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distT="0" distB="0" distL="203200" distR="203200" simplePos="0" relativeHeight="25" behindDoc="0" locked="0" layoutInCell="1" hidden="0" allowOverlap="1">
            <wp:simplePos x="0" y="0"/>
            <wp:positionH relativeFrom="column">
              <wp:posOffset>5607050</wp:posOffset>
            </wp:positionH>
            <wp:positionV relativeFrom="paragraph">
              <wp:posOffset>-183515</wp:posOffset>
            </wp:positionV>
            <wp:extent cx="247015" cy="41656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-173990</wp:posOffset>
                </wp:positionV>
                <wp:extent cx="6553200" cy="15335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553200" cy="1533525"/>
                        </a:xfrm>
                        <a:prstGeom prst="rect">
                          <a:avLst/>
                        </a:prstGeom>
                        <a:solidFill>
                          <a:srgbClr val="8CB9E1"/>
                        </a:solidFill>
                        <a:ln w="6350" cap="rnd" cmpd="sng" algn="ctr">
                          <a:solidFill>
                            <a:srgbClr val="8CB9E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none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660" w:lineRule="exact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spacing w:val="40"/>
                                <w:sz w:val="60"/>
                              </w:rPr>
                              <w:t>街路灯のＬＥＤ化・設置等の</w:t>
                            </w:r>
                          </w:p>
                          <w:p>
                            <w:pPr>
                              <w:pStyle w:val="0"/>
                              <w:spacing w:line="660" w:lineRule="exact"/>
                              <w:ind w:left="0" w:leftChars="0" w:firstLine="340" w:firstLineChars="50"/>
                              <w:jc w:val="left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spacing w:val="40"/>
                                <w:sz w:val="60"/>
                              </w:rPr>
                              <w:t>費用について一部を補助します！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　　　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　～仁木町街路灯設置費等補助金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年度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3.7pt;mso-position-vertical-relative:text;mso-position-horizontal-relative:text;v-text-anchor:middle;position:absolute;height:120.75pt;mso-wrap-distance-top:0pt;width:516pt;mso-wrap-distance-left:5.65pt;margin-left:-8pt;z-index:2;" o:spid="_x0000_s1027" o:allowincell="t" o:allowoverlap="t" filled="t" fillcolor="#8cb9e1" stroked="t" strokecolor="#8cb9e1" strokeweight="0.5pt" o:spt="1">
                <v:fill/>
                <v:stroke linestyle="single" miterlimit="8" endcap="round" dashstyle="solid" filltype="solid"/>
                <v:textbox style="layout-flow:horizontal;">
                  <w:txbxContent>
                    <w:p>
                      <w:pPr>
                        <w:pStyle w:val="0"/>
                        <w:spacing w:line="660" w:lineRule="exact"/>
                        <w:ind w:left="0" w:leftChars="0" w:firstLine="0" w:firstLineChars="0"/>
                        <w:jc w:val="left"/>
                        <w:rPr>
                          <w:rFonts w:hint="eastAsia"/>
                          <w:b w:val="1"/>
                          <w:sz w:val="44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spacing w:val="40"/>
                          <w:sz w:val="60"/>
                        </w:rPr>
                        <w:t>街路灯のＬＥＤ化・設置等の</w:t>
                      </w:r>
                    </w:p>
                    <w:p>
                      <w:pPr>
                        <w:pStyle w:val="0"/>
                        <w:spacing w:line="660" w:lineRule="exact"/>
                        <w:ind w:left="0" w:leftChars="0" w:firstLine="340" w:firstLineChars="50"/>
                        <w:jc w:val="left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spacing w:val="40"/>
                          <w:sz w:val="60"/>
                        </w:rPr>
                        <w:t>費用について一部を補助します！</w:t>
                      </w: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/>
                          <w:sz w:val="44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　　　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　～仁木町街路灯設置費等補助金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(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令和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6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年度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)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8"/>
                        </w:rPr>
                        <w:t>～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6" behindDoc="0" locked="0" layoutInCell="1" hidden="0" allowOverlap="1">
            <wp:simplePos x="0" y="0"/>
            <wp:positionH relativeFrom="column">
              <wp:posOffset>5836920</wp:posOffset>
            </wp:positionH>
            <wp:positionV relativeFrom="paragraph">
              <wp:posOffset>-254635</wp:posOffset>
            </wp:positionV>
            <wp:extent cx="788035" cy="798195"/>
            <wp:effectExtent l="99695" t="97790" r="99060" b="9779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20000">
                      <a:off x="0" y="0"/>
                      <a:ext cx="78803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distT="0" distB="0" distL="203200" distR="203200" simplePos="0" relativeHeight="27" behindDoc="0" locked="0" layoutInCell="1" hidden="0" allowOverlap="1">
            <wp:simplePos x="0" y="0"/>
            <wp:positionH relativeFrom="column">
              <wp:posOffset>-238125</wp:posOffset>
            </wp:positionH>
            <wp:positionV relativeFrom="paragraph">
              <wp:posOffset>150495</wp:posOffset>
            </wp:positionV>
            <wp:extent cx="739140" cy="427990"/>
            <wp:effectExtent l="57150" t="144145" r="56515" b="14478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">
                      <a:off x="0" y="0"/>
                      <a:ext cx="739140" cy="42799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1" locked="0" layoutInCell="1" hidden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31115</wp:posOffset>
                </wp:positionV>
                <wp:extent cx="6426200" cy="136779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6426200" cy="13677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="210" w:leftChars="100" w:right="176" w:rightChars="84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仁木町では夜間の安全と防犯のため、街路灯の設置及び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LED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化を推進しています。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その一環として、街路灯設置等に係る費用の一部を補助します。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Chars="0" w:right="176" w:rightChars="84" w:firstLine="209" w:firstLineChars="8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街路灯の設置・撤去・移設やＬＥＤ化を希望される場合は、お住まいの町内会でご協議の上、事前に総務課総務係へご相談ください。</w:t>
                            </w:r>
                          </w:p>
                        </w:txbxContent>
                      </wps:txbx>
                      <wps:bodyPr vertOverflow="overflow" horzOverflow="overflow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4500000000000002pt;mso-position-vertical-relative:text;mso-position-horizontal-relative:text;position:absolute;height:107.7pt;mso-wrap-distance-top:0pt;width:506pt;mso-wrap-distance-left:16pt;margin-left:3.15pt;z-index:-503316477;" o:spid="_x0000_s1030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spacing w:line="400" w:lineRule="exact"/>
                        <w:ind w:left="210" w:leftChars="100" w:right="176" w:rightChars="84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仁木町では夜間の安全と防犯のため、街路灯の設置及び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LED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化を推進しています。</w:t>
                      </w:r>
                    </w:p>
                    <w:p>
                      <w:pPr>
                        <w:pStyle w:val="0"/>
                        <w:spacing w:line="40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その一環として、街路灯設置等に係る費用の一部を補助します。</w:t>
                      </w:r>
                    </w:p>
                    <w:p>
                      <w:pPr>
                        <w:pStyle w:val="0"/>
                        <w:spacing w:line="400" w:lineRule="exact"/>
                        <w:ind w:leftChars="0" w:right="176" w:rightChars="84" w:firstLine="209" w:firstLineChars="87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街路灯の設置・撤去・移設やＬＥＤ化を希望される場合は、お住まいの町内会でご協議の上、事前に総務課総務係へご相談ください。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226060</wp:posOffset>
                </wp:positionV>
                <wp:extent cx="1466850" cy="494030"/>
                <wp:effectExtent l="635" t="0" r="2984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494030"/>
                          <a:chOff x="848" y="4836"/>
                          <a:chExt cx="2310" cy="778"/>
                        </a:xfrm>
                      </wpg:grpSpPr>
                      <wps:wsp>
                        <wps:cNvPr id="1032" name="オブジェクト 0"/>
                        <wps:cNvSpPr/>
                        <wps:spPr>
                          <a:xfrm>
                            <a:off x="848" y="5016"/>
                            <a:ext cx="2310" cy="390"/>
                          </a:xfrm>
                          <a:prstGeom prst="roundRect">
                            <a:avLst>
                              <a:gd name="adj" fmla="val 30980"/>
                            </a:avLst>
                          </a:prstGeom>
                          <a:solidFill>
                            <a:srgbClr val="75ABDC"/>
                          </a:solidFill>
                          <a:ln w="12700" cap="flat" cmpd="sng" algn="ctr">
                            <a:solidFill>
                              <a:srgbClr val="8CB9E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3" name="オブジェクト 0"/>
                        <wps:cNvSpPr txBox="1"/>
                        <wps:spPr>
                          <a:xfrm>
                            <a:off x="1269" y="4836"/>
                            <a:ext cx="1659" cy="77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pacing w:val="32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color w:val="FFFFFF" w:themeColor="background1"/>
                                  <w:spacing w:val="32"/>
                                  <w:sz w:val="28"/>
                                </w:rPr>
                                <w:t>補助対象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7.8pt;mso-position-vertical-relative:text;mso-position-horizontal-relative:text;position:absolute;height:38.9pt;width:115.5pt;margin-left:-14.6pt;z-index:8;" coordsize="2310,778" coordorigin="848,4836" o:spid="_x0000_s1031" o:allowincell="t" o:allowoverlap="t">
                <v:roundrect id="オブジェクト 0" style="height:390;width:2310;top:5016;left:848;v-text-anchor:middle;position:absolute;" o:spid="_x0000_s1032" filled="t" fillcolor="#75abdc" stroked="t" strokecolor="#8cb9e1" strokeweight="1pt" o:spt="2" arcsize="20304f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78;width:1659;top:4836;left:1269;position:absolute;" o:spid="_x0000_s1033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pacing w:val="32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color w:val="FFFFFF" w:themeColor="background1"/>
                            <w:spacing w:val="32"/>
                            <w:sz w:val="28"/>
                          </w:rPr>
                          <w:t>補助対象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15240</wp:posOffset>
                </wp:positionV>
                <wp:extent cx="5131435" cy="389890"/>
                <wp:effectExtent l="0" t="0" r="635" b="635"/>
                <wp:wrapSquare wrapText="bothSides"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5131435" cy="3898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街路灯を設置し、維持管理をしている町内会・街路灯組合等の団体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2pt;mso-position-vertical-relative:text;mso-position-horizontal-relative:text;position:absolute;mso-wrap-mode:square;height:30.7pt;mso-wrap-distance-top:0pt;width:404.05pt;mso-wrap-distance-left:16pt;margin-left:105.45pt;z-index:4;" o:spid="_x0000_s1034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街路灯を設置し、維持管理をしている町内会・街路灯組合等の団体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54610</wp:posOffset>
                </wp:positionV>
                <wp:extent cx="1655445" cy="465455"/>
                <wp:effectExtent l="635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465455"/>
                          <a:chOff x="848" y="5870"/>
                          <a:chExt cx="2607" cy="733"/>
                        </a:xfrm>
                      </wpg:grpSpPr>
                      <wps:wsp>
                        <wps:cNvPr id="1036" name="オブジェクト 0"/>
                        <wps:cNvSpPr/>
                        <wps:spPr>
                          <a:xfrm>
                            <a:off x="848" y="6047"/>
                            <a:ext cx="2310" cy="390"/>
                          </a:xfrm>
                          <a:prstGeom prst="roundRect">
                            <a:avLst>
                              <a:gd name="adj" fmla="val 30980"/>
                            </a:avLst>
                          </a:prstGeom>
                          <a:solidFill>
                            <a:srgbClr val="75ABDC"/>
                          </a:solidFill>
                          <a:ln w="12700" cap="flat" cmpd="sng" algn="ctr">
                            <a:solidFill>
                              <a:srgbClr val="8CB9E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7" name="オブジェクト 0"/>
                        <wps:cNvSpPr txBox="1"/>
                        <wps:spPr>
                          <a:xfrm>
                            <a:off x="954" y="5870"/>
                            <a:ext cx="2501" cy="73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left="0" w:leftChars="0" w:firstLineChars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color w:val="FFFFFF" w:themeColor="background1"/>
                                  <w:spacing w:val="20"/>
                                  <w:sz w:val="28"/>
                                </w:rPr>
                                <w:t>補助金の内容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.3pt;mso-position-vertical-relative:text;mso-position-horizontal-relative:text;position:absolute;height:36.65pt;width:130.35pt;margin-left:-14.6pt;z-index:15;" coordsize="2607,733" coordorigin="848,5870" o:spid="_x0000_s1035" o:allowincell="t" o:allowoverlap="t">
                <v:roundrect id="オブジェクト 0" style="height:390;width:2310;top:6047;left:848;v-text-anchor:middle;position:absolute;" o:spid="_x0000_s1036" filled="t" fillcolor="#75abdc" stroked="t" strokecolor="#8cb9e1" strokeweight="1pt" o:spt="2" arcsize="20304f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33;width:2501;top:5870;left:954;position:absolute;" o:spid="_x0000_s103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left="0" w:leftChars="0" w:firstLineChars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color w:val="FFFFFF" w:themeColor="background1"/>
                            <w:spacing w:val="20"/>
                            <w:sz w:val="28"/>
                          </w:rPr>
                          <w:t>補助金の内容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2866390</wp:posOffset>
                </wp:positionV>
                <wp:extent cx="1466850" cy="455930"/>
                <wp:effectExtent l="635" t="0" r="2984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455930"/>
                          <a:chOff x="1151" y="10558"/>
                          <a:chExt cx="2310" cy="718"/>
                        </a:xfrm>
                      </wpg:grpSpPr>
                      <wps:wsp>
                        <wps:cNvPr id="1039" name="オブジェクト 0"/>
                        <wps:cNvSpPr/>
                        <wps:spPr>
                          <a:xfrm>
                            <a:off x="1151" y="10743"/>
                            <a:ext cx="2310" cy="390"/>
                          </a:xfrm>
                          <a:prstGeom prst="roundRect">
                            <a:avLst>
                              <a:gd name="adj" fmla="val 30980"/>
                            </a:avLst>
                          </a:prstGeom>
                          <a:solidFill>
                            <a:srgbClr val="75ABDC"/>
                          </a:solidFill>
                          <a:ln w="12700" cap="flat" cmpd="sng" algn="ctr">
                            <a:solidFill>
                              <a:srgbClr val="8CB9E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40" name="オブジェクト 0"/>
                        <wps:cNvSpPr txBox="1"/>
                        <wps:spPr>
                          <a:xfrm>
                            <a:off x="1574" y="10558"/>
                            <a:ext cx="1855" cy="7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color w:val="FFFFFF" w:themeColor="background1"/>
                                  <w:spacing w:val="32"/>
                                  <w:sz w:val="28"/>
                                </w:rPr>
                                <w:t>申請時期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225.7pt;mso-position-vertical-relative:text;mso-position-horizontal-relative:text;position:absolute;height:35.9pt;width:115.5pt;margin-left:-0.75pt;z-index:11;" coordsize="2310,718" coordorigin="1151,10558" o:spid="_x0000_s1038" o:allowincell="t" o:allowoverlap="t">
                <v:roundrect id="オブジェクト 0" style="height:390;width:2310;top:10743;left:1151;v-text-anchor:middle;position:absolute;" o:spid="_x0000_s1039" filled="t" fillcolor="#75abdc" stroked="t" strokecolor="#8cb9e1" strokeweight="1pt" o:spt="2" arcsize="20304f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18;width:1855;top:10558;left:1574;position:absolute;" o:spid="_x0000_s104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color w:val="FFFFFF" w:themeColor="background1"/>
                            <w:spacing w:val="32"/>
                            <w:sz w:val="28"/>
                          </w:rPr>
                          <w:t>申請時期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182245</wp:posOffset>
                </wp:positionV>
                <wp:extent cx="6065520" cy="2475230"/>
                <wp:effectExtent l="0" t="0" r="635" b="635"/>
                <wp:wrapSquare wrapText="bothSides"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 txBox="1"/>
                      <wps:spPr>
                        <a:xfrm>
                          <a:off x="0" y="0"/>
                          <a:ext cx="6065520" cy="2475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9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703"/>
                              <w:gridCol w:w="6930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70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C0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auto"/>
                                      <w:sz w:val="24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C0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color w:val="auto"/>
                                      <w:sz w:val="24"/>
                                    </w:rPr>
                                    <w:t>補　助　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57" w:hRule="atLeast"/>
                              </w:trPr>
                              <w:tc>
                                <w:tcPr>
                                  <w:tcW w:w="170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dashed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pacing w:val="79"/>
                                      <w:sz w:val="24"/>
                                      <w:fitText w:val="1440" w:id="1"/>
                                    </w:rPr>
                                    <w:t>①設置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pacing w:val="1"/>
                                      <w:sz w:val="24"/>
                                      <w:fitText w:val="1440" w:id="1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dashed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89" w:hanging="189" w:hangingChars="10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・新しく街路灯を設置するとき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　設置工事費の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highlight w:val="none"/>
                                      <w:u w:val="wave" w:color="C75A12" w:themeColor="accent2" w:themeShade="C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highlight w:val="none"/>
                                      <w:u w:val="wave" w:color="C75A12" w:themeColor="accent2" w:themeShade="C0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highlight w:val="none"/>
                                      <w:u w:val="wave" w:color="C75A12" w:themeColor="accent2" w:themeShade="C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0"/>
                                    <w:ind w:left="189" w:hanging="189" w:hangingChars="10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LED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灯を設置するとき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　設置工事費の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３分の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1703" w:type="dxa"/>
                                  <w:tcBorders>
                                    <w:top w:val="dashed" w:color="auto" w:sz="4" w:space="0"/>
                                    <w:left w:val="single" w:color="auto" w:sz="4" w:space="0"/>
                                    <w:bottom w:val="dashed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pacing w:val="79"/>
                                      <w:sz w:val="24"/>
                                      <w:fitText w:val="1440" w:id="2"/>
                                    </w:rPr>
                                    <w:t>②撤去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pacing w:val="1"/>
                                      <w:sz w:val="24"/>
                                      <w:fitText w:val="1440" w:id="2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tcBorders>
                                    <w:top w:val="dashed" w:color="auto" w:sz="4" w:space="0"/>
                                    <w:left w:val="single" w:color="auto" w:sz="4" w:space="0"/>
                                    <w:bottom w:val="dashed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・既設の街路灯を撤去するとき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　撤去工事費の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703" w:type="dxa"/>
                                  <w:tcBorders>
                                    <w:top w:val="dashed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pacing w:val="79"/>
                                      <w:sz w:val="24"/>
                                      <w:fitText w:val="1440" w:id="3"/>
                                    </w:rPr>
                                    <w:t>③移設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pacing w:val="1"/>
                                      <w:sz w:val="24"/>
                                      <w:fitText w:val="1440" w:id="3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tcBorders>
                                    <w:top w:val="dashed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・既設の街路灯を別の場所に移設するとき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　移設工事費の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703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4"/>
                                    </w:rPr>
                                    <w:t>④維持管理費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89" w:hanging="189" w:hangingChars="10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・１月から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月までの電気料金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　１年間支払った額の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0"/>
                                    <w:ind w:left="189" w:hanging="189" w:hangingChars="100"/>
                                    <w:jc w:val="both"/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・球切れや安定期交換等の修繕を行ったとき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w w:val="90"/>
                                      <w:sz w:val="22"/>
                                    </w:rPr>
                                    <w:t>　修繕工事費の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w w:val="90"/>
                                      <w:sz w:val="22"/>
                                      <w:u w:val="wave" w:color="C75A12" w:themeColor="accent2" w:themeShade="C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40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35pt;mso-position-vertical-relative:text;mso-position-horizontal-relative:text;position:absolute;mso-wrap-mode:square;height:194.9pt;mso-wrap-distance-top:0pt;width:477.6pt;mso-wrap-distance-left:16pt;margin-left:23.95pt;z-index:5;" o:spid="_x0000_s1041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tbl>
                      <w:tblPr>
                        <w:tblStyle w:val="49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703"/>
                        <w:gridCol w:w="6930"/>
                      </w:tblGrid>
                      <w:tr>
                        <w:trPr>
                          <w:trHeight w:val="540" w:hRule="atLeast"/>
                        </w:trPr>
                        <w:tc>
                          <w:tcPr>
                            <w:tcW w:w="170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C0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auto"/>
                                <w:sz w:val="24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693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C0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auto"/>
                                <w:sz w:val="24"/>
                              </w:rPr>
                              <w:t>補　助　率</w:t>
                            </w:r>
                          </w:p>
                        </w:tc>
                      </w:tr>
                      <w:tr>
                        <w:trPr>
                          <w:trHeight w:val="1057" w:hRule="atLeast"/>
                        </w:trPr>
                        <w:tc>
                          <w:tcPr>
                            <w:tcW w:w="170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dashed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79"/>
                                <w:sz w:val="24"/>
                                <w:fitText w:val="1440" w:id="1"/>
                              </w:rPr>
                              <w:t>①設置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1"/>
                                <w:sz w:val="24"/>
                                <w:fitText w:val="1440" w:id="1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693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dashed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ind w:left="189" w:hanging="189" w:hangingChars="10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・新しく街路灯を設置するとき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　設置工事費の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highlight w:val="none"/>
                                <w:u w:val="wave" w:color="C75A12" w:themeColor="accent2" w:themeShade="C0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highlight w:val="none"/>
                                <w:u w:val="wave" w:color="C75A12" w:themeColor="accent2" w:themeShade="C0"/>
                              </w:rPr>
                              <w:t>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highlight w:val="none"/>
                                <w:u w:val="wave" w:color="C75A12" w:themeColor="accent2" w:themeShade="C0"/>
                              </w:rPr>
                              <w:t>1</w:t>
                            </w:r>
                          </w:p>
                          <w:p>
                            <w:pPr>
                              <w:pStyle w:val="0"/>
                              <w:ind w:left="189" w:hanging="189" w:hangingChars="10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LED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灯を設置するとき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　設置工事費の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３分の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577" w:hRule="atLeast"/>
                        </w:trPr>
                        <w:tc>
                          <w:tcPr>
                            <w:tcW w:w="1703" w:type="dxa"/>
                            <w:tcBorders>
                              <w:top w:val="dashed" w:color="auto" w:sz="4" w:space="0"/>
                              <w:left w:val="single" w:color="auto" w:sz="4" w:space="0"/>
                              <w:bottom w:val="dashed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79"/>
                                <w:sz w:val="24"/>
                                <w:fitText w:val="1440" w:id="2"/>
                              </w:rPr>
                              <w:t>②撤去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1"/>
                                <w:sz w:val="24"/>
                                <w:fitText w:val="1440" w:id="2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6930" w:type="dxa"/>
                            <w:tcBorders>
                              <w:top w:val="dashed" w:color="auto" w:sz="4" w:space="0"/>
                              <w:left w:val="single" w:color="auto" w:sz="4" w:space="0"/>
                              <w:bottom w:val="dashed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・既設の街路灯を撤去するとき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　撤去工事費の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520" w:hRule="atLeast"/>
                        </w:trPr>
                        <w:tc>
                          <w:tcPr>
                            <w:tcW w:w="1703" w:type="dxa"/>
                            <w:tcBorders>
                              <w:top w:val="dashed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79"/>
                                <w:sz w:val="24"/>
                                <w:fitText w:val="1440" w:id="3"/>
                              </w:rPr>
                              <w:t>③移設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pacing w:val="1"/>
                                <w:sz w:val="24"/>
                                <w:fitText w:val="1440" w:id="3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6930" w:type="dxa"/>
                            <w:tcBorders>
                              <w:top w:val="dashed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・既設の街路灯を別の場所に移設するとき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　移設工事費の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520" w:hRule="atLeast"/>
                        </w:trPr>
                        <w:tc>
                          <w:tcPr>
                            <w:tcW w:w="1703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④維持管理費</w:t>
                            </w:r>
                          </w:p>
                        </w:tc>
                        <w:tc>
                          <w:tcPr>
                            <w:tcW w:w="6930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ind w:left="189" w:hanging="189" w:hangingChars="10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・１月から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月までの電気料金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　１年間支払った額の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3</w:t>
                            </w:r>
                          </w:p>
                          <w:p>
                            <w:pPr>
                              <w:pStyle w:val="0"/>
                              <w:ind w:left="189" w:hanging="189" w:hangingChars="10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・球切れや安定期交換等の修繕を行ったとき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w w:val="90"/>
                                <w:sz w:val="22"/>
                              </w:rPr>
                              <w:t>　修繕工事費の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2"/>
                                <w:u w:val="wave" w:color="C75A12" w:themeColor="accent2" w:themeShade="C0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spacing w:line="40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1" locked="0" layoutInCell="1" hidden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5715</wp:posOffset>
                </wp:positionV>
                <wp:extent cx="6092825" cy="175196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6092825" cy="17519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①設置・②撤去・③移設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210" w:leftChars="100" w:right="176" w:rightChars="84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令和６年１月から１２月に工事を行った場合　⇒　令和６年４月から令和７年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月末まで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ind w:left="210" w:leftChars="100" w:right="176" w:rightChars="84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令和７年１月以降に工事を行った場合　⇒　令和７年４月以降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令和７年度分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④維持管理費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2"/>
                              </w:rPr>
                              <w:t>令和６年１月から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2"/>
                              </w:rPr>
                              <w:t>月までの電気料及び修繕費　⇒　令和７年１月末まで</w:t>
                            </w:r>
                          </w:p>
                          <w:p>
                            <w:pPr>
                              <w:pStyle w:val="0"/>
                              <w:ind w:left="660" w:hanging="660" w:hangingChars="30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2"/>
                              </w:rPr>
                              <w:t>　　※維持管理費の補助については、各団体の代表者様へ申請に必要な書類を毎年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2"/>
                              </w:rPr>
                              <w:t>月上旬頃に送付いたしますので、ご確認ください。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45pt;mso-position-vertical-relative:text;mso-position-horizontal-relative:text;position:absolute;height:137.94pt;mso-wrap-distance-top:0pt;width:479.75pt;mso-wrap-distance-left:16pt;margin-left:11.4pt;z-index:-503316474;" o:spid="_x0000_s1042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①設置・②撤去・③移設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　</w:t>
                      </w:r>
                    </w:p>
                    <w:p>
                      <w:pPr>
                        <w:pStyle w:val="0"/>
                        <w:spacing w:line="400" w:lineRule="exact"/>
                        <w:ind w:left="210" w:leftChars="100" w:right="176" w:rightChars="84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令和６年１月から１２月に工事を行った場合　⇒　令和６年４月から令和７年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月末まで</w:t>
                      </w:r>
                    </w:p>
                    <w:p>
                      <w:pPr>
                        <w:pStyle w:val="0"/>
                        <w:spacing w:line="400" w:lineRule="exact"/>
                        <w:ind w:left="210" w:leftChars="100" w:right="176" w:rightChars="84" w:firstLine="0" w:firstLineChars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令和７年１月以降に工事を行った場合　⇒　令和７年４月以降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令和７年度分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)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④維持管理費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2"/>
                        </w:rPr>
                        <w:t>令和６年１月から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2"/>
                        </w:rPr>
                        <w:t>12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2"/>
                        </w:rPr>
                        <w:t>月までの電気料及び修繕費　⇒　令和７年１月末まで</w:t>
                      </w:r>
                    </w:p>
                    <w:p>
                      <w:pPr>
                        <w:pStyle w:val="0"/>
                        <w:ind w:left="660" w:hanging="660" w:hangingChars="30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2"/>
                        </w:rPr>
                        <w:t>　　※維持管理費の補助については、各団体の代表者様へ申請に必要な書類を毎年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2"/>
                        </w:rPr>
                        <w:t>12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2"/>
                        </w:rPr>
                        <w:t>月上旬頃に送付いたしますので、ご確認ください。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0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1" locked="0" layoutInCell="1" hidden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259715</wp:posOffset>
                </wp:positionV>
                <wp:extent cx="2751455" cy="294640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2751455" cy="2946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※詳細はホームページをご確認ください。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0.45pt;mso-position-vertical-relative:text;mso-position-horizontal-relative:text;position:absolute;height:23.2pt;mso-wrap-distance-top:0pt;width:216.65pt;mso-wrap-distance-left:16pt;margin-left:261.75pt;z-index:-503316462;" o:spid="_x0000_s1043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  <w:t>※詳細はホームページをご確認ください。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1757045" cy="494030"/>
                <wp:effectExtent l="635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494030"/>
                          <a:chOff x="1084" y="13501"/>
                          <a:chExt cx="2767" cy="778"/>
                        </a:xfrm>
                      </wpg:grpSpPr>
                      <wps:wsp>
                        <wps:cNvPr id="1045" name="オブジェクト 0"/>
                        <wps:cNvSpPr/>
                        <wps:spPr>
                          <a:xfrm>
                            <a:off x="1084" y="13681"/>
                            <a:ext cx="2595" cy="390"/>
                          </a:xfrm>
                          <a:prstGeom prst="roundRect">
                            <a:avLst>
                              <a:gd name="adj" fmla="val 30980"/>
                            </a:avLst>
                          </a:prstGeom>
                          <a:solidFill>
                            <a:srgbClr val="75ABDC"/>
                          </a:solidFill>
                          <a:ln w="12700" cap="flat" cmpd="sng" algn="ctr">
                            <a:solidFill>
                              <a:srgbClr val="8CB9E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46" name="オブジェクト 0"/>
                        <wps:cNvSpPr txBox="1"/>
                        <wps:spPr>
                          <a:xfrm>
                            <a:off x="1401" y="13501"/>
                            <a:ext cx="2450" cy="77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color w:val="FFFFFF" w:themeColor="background1"/>
                                  <w:spacing w:val="0"/>
                                  <w:sz w:val="28"/>
                                </w:rPr>
                                <w:t>LED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color w:val="FFFFFF" w:themeColor="background1"/>
                                  <w:spacing w:val="0"/>
                                  <w:sz w:val="28"/>
                                </w:rPr>
                                <w:t>灯の特徴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0.75pt;mso-position-vertical-relative:text;mso-position-horizontal-relative:text;position:absolute;height:38.9pt;width:138.35pt;margin-left:-2.8pt;z-index:19;" coordsize="2767,778" coordorigin="1084,13501" o:spid="_x0000_s1044" o:allowincell="t" o:allowoverlap="t">
                <v:roundrect id="オブジェクト 0" style="height:390;width:2595;top:13681;left:1084;v-text-anchor:middle;position:absolute;" o:spid="_x0000_s1045" filled="t" fillcolor="#75abdc" stroked="t" strokecolor="#8cb9e1" strokeweight="1pt" o:spt="2" arcsize="20304f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78;width:2450;top:13501;left:1401;position:absolute;" o:spid="_x0000_s1046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color w:val="FFFFFF" w:themeColor="background1"/>
                            <w:spacing w:val="0"/>
                            <w:sz w:val="28"/>
                          </w:rPr>
                          <w:t>LED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color w:val="FFFFFF" w:themeColor="background1"/>
                            <w:spacing w:val="0"/>
                            <w:sz w:val="28"/>
                          </w:rPr>
                          <w:t>灯の特徴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7" behindDoc="1" locked="0" layoutInCell="1" hidden="0" allowOverlap="1">
            <wp:simplePos x="0" y="0"/>
            <wp:positionH relativeFrom="column">
              <wp:posOffset>4123055</wp:posOffset>
            </wp:positionH>
            <wp:positionV relativeFrom="paragraph">
              <wp:posOffset>217170</wp:posOffset>
            </wp:positionV>
            <wp:extent cx="1970405" cy="467995"/>
            <wp:effectExtent l="0" t="0" r="0" b="0"/>
            <wp:wrapNone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8" behindDoc="1" locked="0" layoutInCell="1" hidden="0" allowOverlap="1">
            <wp:simplePos x="0" y="0"/>
            <wp:positionH relativeFrom="column">
              <wp:posOffset>2676525</wp:posOffset>
            </wp:positionH>
            <wp:positionV relativeFrom="paragraph">
              <wp:posOffset>113030</wp:posOffset>
            </wp:positionV>
            <wp:extent cx="590550" cy="404495"/>
            <wp:effectExtent l="52705" t="92075" r="53340" b="92710"/>
            <wp:wrapNone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260000">
                      <a:off x="0" y="0"/>
                      <a:ext cx="5905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1" locked="0" layoutInCell="1" hidden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104775</wp:posOffset>
                </wp:positionV>
                <wp:extent cx="2408555" cy="141795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/>
                      <wps:spPr>
                        <a:xfrm>
                          <a:off x="0" y="0"/>
                          <a:ext cx="2408555" cy="14179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・省エネ効果で電気料金削減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・寿命が長く、交換頻度が減る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CO2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削減で環境にやさしい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・夜でも明るく安全・安心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ind w:left="0" w:leftChars="0" w:right="176" w:rightChars="84" w:hanging="240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・虫が寄りつきにくい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25pt;mso-position-vertical-relative:text;mso-position-horizontal-relative:text;position:absolute;height:111.65pt;mso-wrap-distance-top:0pt;width:189.65pt;mso-wrap-distance-left:16pt;margin-left:6.45pt;z-index:-503316466;" o:spid="_x0000_s1049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・省エネ効果で電気料金削減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・寿命が長く、交換頻度が減る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CO2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削減で環境にやさしい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・夜でも明るく安全・安心</w:t>
                      </w:r>
                    </w:p>
                    <w:p>
                      <w:pPr>
                        <w:pStyle w:val="0"/>
                        <w:spacing w:line="340" w:lineRule="exact"/>
                        <w:ind w:left="0" w:leftChars="0" w:right="176" w:rightChars="84" w:hanging="240" w:hangingChars="100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・虫が寄りつきにくい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1" locked="0" layoutInCell="1" hidden="0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20955</wp:posOffset>
                </wp:positionV>
                <wp:extent cx="1656715" cy="294640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/>
                      <wps:spPr>
                        <a:xfrm>
                          <a:off x="0" y="0"/>
                          <a:ext cx="1656715" cy="2946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C3939" w:themeColor="background2" w:themeShade="40"/>
                                <w:sz w:val="21"/>
                              </w:rPr>
                              <w:t>仁木町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C3939" w:themeColor="background2" w:themeShade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3C3939" w:themeColor="background2" w:themeShade="40"/>
                                <w:sz w:val="21"/>
                              </w:rPr>
                              <w:t>街路灯補助金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65pt;mso-position-vertical-relative:text;mso-position-horizontal-relative:text;position:absolute;height:23.2pt;mso-wrap-distance-top:0pt;width:130.44pt;mso-wrap-distance-left:16pt;margin-left:327.9pt;z-index:-503316458;" o:spid="_x0000_s1050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C3939" w:themeColor="background2" w:themeShade="40"/>
                          <w:sz w:val="21"/>
                        </w:rPr>
                        <w:t>仁木町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C3939" w:themeColor="background2" w:themeShade="40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3C3939" w:themeColor="background2" w:themeShade="40"/>
                          <w:sz w:val="21"/>
                        </w:rPr>
                        <w:t>街路灯補助金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9" behindDoc="1" locked="0" layoutInCell="1" hidden="0" allowOverlap="1">
            <wp:simplePos x="0" y="0"/>
            <wp:positionH relativeFrom="column">
              <wp:posOffset>2151380</wp:posOffset>
            </wp:positionH>
            <wp:positionV relativeFrom="paragraph">
              <wp:posOffset>20955</wp:posOffset>
            </wp:positionV>
            <wp:extent cx="1099820" cy="1322070"/>
            <wp:effectExtent l="0" t="0" r="0" b="0"/>
            <wp:wrapNone/>
            <wp:docPr id="105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1" locked="0" layoutInCell="1" hidden="0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247015</wp:posOffset>
                </wp:positionV>
                <wp:extent cx="2552065" cy="911225"/>
                <wp:effectExtent l="0" t="0" r="63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/>
                      <wps:spPr>
                        <a:xfrm>
                          <a:off x="0" y="0"/>
                          <a:ext cx="2552065" cy="9112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  <w:t>お問い合わせ先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：仁木町総務課総務係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0135-32-2511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0135-32-2700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9.45pt;mso-position-vertical-relative:text;mso-position-horizontal-relative:text;position:absolute;height:71.75pt;mso-wrap-distance-top:0pt;width:200.95pt;mso-wrap-distance-left:16pt;margin-left:269.64pt;z-index:-503316457;" o:spid="_x0000_s1052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  <w:t>お問い合わせ先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：仁木町総務課総務係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TEL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0135-32-2511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0135-32-2700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21590</wp:posOffset>
                </wp:positionV>
                <wp:extent cx="2837180" cy="78105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2837180" cy="781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.7pt;mso-position-vertical-relative:text;mso-position-horizontal-relative:text;position:absolute;height:61.5pt;mso-wrap-distance-top:0pt;width:223.4pt;mso-wrap-distance-left:16pt;margin-left:256.39pt;z-index:24;" o:spid="_x0000_s1053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656"/>
        </w:tabs>
        <w:spacing w:line="420" w:lineRule="exact"/>
        <w:ind w:left="0" w:leftChars="0" w:right="176" w:rightChars="84" w:hanging="240" w:hangingChars="10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720" w:right="720" w:bottom="720" w:left="114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4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0"/>
    <w:uiPriority w:val="0"/>
    <w:qFormat/>
    <w:pPr>
      <w:pBdr>
        <w:bottom w:val="thickThinSmallGap" w:color="FFC000" w:themeColor="accent4" w:sz="12" w:space="3"/>
      </w:pBdr>
      <w:shd w:val="clear" w:color="auto" w:themeFill="accent4" w:themeFillTint="FF" w:themeFillShade="FF"/>
      <w:spacing w:before="120" w:beforeLines="0" w:beforeAutospacing="0" w:after="120" w:afterLines="0" w:afterAutospacing="0" w:line="400" w:lineRule="exact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1"/>
    <w:uiPriority w:val="0"/>
    <w:qFormat/>
    <w:pPr>
      <w:pBdr>
        <w:bottom w:val="single" w:color="FFC000" w:themeColor="accent4" w:sz="12" w:space="1"/>
      </w:pBdr>
      <w:spacing w:before="180" w:beforeLines="50" w:beforeAutospacing="0" w:after="108" w:afterLines="30" w:afterAutospacing="0"/>
      <w:outlineLvl w:val="1"/>
    </w:pPr>
    <w:rPr>
      <w:rFonts w:asciiTheme="majorHAnsi" w:hAnsiTheme="majorHAnsi" w:eastAsiaTheme="majorEastAsia"/>
      <w:b w:val="1"/>
      <w:color w:val="FFC000" w:themeColor="accent4"/>
      <w:sz w:val="24"/>
    </w:rPr>
  </w:style>
  <w:style w:type="paragraph" w:styleId="3">
    <w:name w:val="heading 3"/>
    <w:basedOn w:val="0"/>
    <w:next w:val="3"/>
    <w:link w:val="42"/>
    <w:uiPriority w:val="0"/>
    <w:qFormat/>
    <w:pP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FFC000" w:themeColor="accent4"/>
      <w:sz w:val="24"/>
    </w:rPr>
  </w:style>
  <w:style w:type="paragraph" w:styleId="4">
    <w:name w:val="heading 4"/>
    <w:basedOn w:val="3"/>
    <w:next w:val="4"/>
    <w:link w:val="43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44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45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46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7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48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ind w:left="1468" w:right="1468"/>
    </w:pPr>
  </w:style>
  <w:style w:type="paragraph" w:styleId="18">
    <w:name w:val="Subtitle"/>
    <w:basedOn w:val="0"/>
    <w:next w:val="18"/>
    <w:link w:val="19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FFD966" w:themeColor="accent4" w:themeTint="99"/>
      <w:sz w:val="28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ajorEastAsia"/>
      <w:b w:val="1"/>
      <w:color w:val="FFD966" w:themeColor="accent4" w:themeTint="99"/>
      <w:sz w:val="28"/>
    </w:rPr>
  </w:style>
  <w:style w:type="paragraph" w:styleId="20">
    <w:name w:val="caption"/>
    <w:basedOn w:val="0"/>
    <w:next w:val="20"/>
    <w:link w:val="0"/>
    <w:uiPriority w:val="0"/>
    <w:semiHidden/>
    <w:qFormat/>
    <w:rPr>
      <w:rFonts w:eastAsiaTheme="majorEastAsia"/>
      <w:b w:val="1"/>
      <w:color w:val="ED7D31" w:themeColor="accent2"/>
      <w:sz w:val="18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FFC000" w:themeColor="accent4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FFC000" w:themeColor="accent4"/>
      <w:sz w:val="24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toc 1"/>
    <w:basedOn w:val="0"/>
    <w:next w:val="33"/>
    <w:link w:val="0"/>
    <w:uiPriority w:val="0"/>
    <w:qFormat/>
    <w:rPr>
      <w:rFonts w:eastAsiaTheme="majorEastAsia"/>
    </w:rPr>
  </w:style>
  <w:style w:type="paragraph" w:styleId="34">
    <w:name w:val="TOC Heading"/>
    <w:basedOn w:val="1"/>
    <w:next w:val="0"/>
    <w:link w:val="0"/>
    <w:uiPriority w:val="0"/>
    <w:qFormat/>
    <w:pPr>
      <w:outlineLvl w:val="9"/>
    </w:pPr>
  </w:style>
  <w:style w:type="paragraph" w:styleId="35">
    <w:name w:val="Signature"/>
    <w:basedOn w:val="0"/>
    <w:next w:val="35"/>
    <w:link w:val="36"/>
    <w:uiPriority w:val="0"/>
    <w:qFormat/>
    <w:pPr>
      <w:jc w:val="right"/>
    </w:pPr>
  </w:style>
  <w:style w:type="character" w:styleId="36" w:customStyle="1">
    <w:name w:val="署名 (文字)"/>
    <w:basedOn w:val="10"/>
    <w:next w:val="36"/>
    <w:link w:val="35"/>
    <w:uiPriority w:val="0"/>
    <w:rPr>
      <w:rFonts w:asciiTheme="minorHAnsi" w:hAnsiTheme="minorHAnsi" w:eastAsiaTheme="minorEastAsia"/>
    </w:rPr>
  </w:style>
  <w:style w:type="paragraph" w:styleId="37">
    <w:name w:val="No Spacing"/>
    <w:next w:val="37"/>
    <w:link w:val="0"/>
    <w:uiPriority w:val="0"/>
    <w:qFormat/>
    <w:rPr>
      <w:kern w:val="0"/>
      <w:sz w:val="22"/>
    </w:rPr>
  </w:style>
  <w:style w:type="paragraph" w:styleId="38">
    <w:name w:val="Title"/>
    <w:basedOn w:val="0"/>
    <w:next w:val="38"/>
    <w:link w:val="39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BD8E00" w:themeColor="accent4" w:themeShade="BF"/>
      <w:sz w:val="40"/>
    </w:rPr>
  </w:style>
  <w:style w:type="character" w:styleId="39" w:customStyle="1">
    <w:name w:val="表題 (文字)"/>
    <w:basedOn w:val="10"/>
    <w:next w:val="39"/>
    <w:link w:val="38"/>
    <w:uiPriority w:val="0"/>
    <w:rPr>
      <w:rFonts w:asciiTheme="majorHAnsi" w:hAnsiTheme="majorHAnsi" w:eastAsiaTheme="majorEastAsia"/>
      <w:b w:val="1"/>
      <w:color w:val="BD8E00" w:themeColor="accent4" w:themeShade="BF"/>
      <w:sz w:val="40"/>
    </w:rPr>
  </w:style>
  <w:style w:type="character" w:styleId="40" w:customStyle="1">
    <w:name w:val="見出し 1 (文字)"/>
    <w:basedOn w:val="10"/>
    <w:next w:val="40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4" w:themeFillTint="FF" w:themeFillShade="FF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2" w:customStyle="1">
    <w:name w:val="見出し 3 (文字)"/>
    <w:basedOn w:val="10"/>
    <w:next w:val="42"/>
    <w:link w:val="3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3" w:customStyle="1">
    <w:name w:val="見出し 4 (文字)"/>
    <w:basedOn w:val="10"/>
    <w:next w:val="43"/>
    <w:link w:val="4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4" w:customStyle="1">
    <w:name w:val="見出し 5 (文字)"/>
    <w:basedOn w:val="10"/>
    <w:next w:val="44"/>
    <w:link w:val="5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5" w:customStyle="1">
    <w:name w:val="見出し 6 (文字)"/>
    <w:basedOn w:val="10"/>
    <w:next w:val="45"/>
    <w:link w:val="6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6" w:customStyle="1">
    <w:name w:val="見出し 7 (文字)"/>
    <w:basedOn w:val="10"/>
    <w:next w:val="46"/>
    <w:link w:val="7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character" w:styleId="47" w:customStyle="1">
    <w:name w:val="見出し 8 (文字)"/>
    <w:basedOn w:val="10"/>
    <w:next w:val="47"/>
    <w:link w:val="8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character" w:styleId="48" w:customStyle="1">
    <w:name w:val="見出し 9 (文字)"/>
    <w:basedOn w:val="10"/>
    <w:next w:val="48"/>
    <w:link w:val="9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table" w:styleId="49" w:customStyle="1">
    <w:name w:val="表（シンプル 1）"/>
    <w:basedOn w:val="11"/>
    <w:next w:val="4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accent1">
            <a:lumMod val="60000"/>
            <a:lumOff val="40000"/>
          </a:schemeClr>
        </a:solidFill>
        <a:effectLst/>
      </a:spPr>
      <a:bodyPr vertOverflow="overflow" horzOverflow="overflow" wrap="square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3</Pages>
  <Words>70</Words>
  <Characters>1747</Characters>
  <Application>JUST Note</Application>
  <Lines>346</Lines>
  <Paragraphs>106</Paragraphs>
  <Company>仁木町役場</Company>
  <CharactersWithSpaces>1863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lg-f-yamamoto</dc:creator>
  <cp:lastModifiedBy>lg-f-yamamoto</cp:lastModifiedBy>
  <cp:lastPrinted>2023-11-20T02:30:35Z</cp:lastPrinted>
  <dcterms:created xsi:type="dcterms:W3CDTF">2023-11-02T06:55:00Z</dcterms:created>
  <dcterms:modified xsi:type="dcterms:W3CDTF">2023-11-20T02:56:35Z</dcterms:modified>
  <cp:revision>6</cp:revision>
</cp:coreProperties>
</file>