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embeddings/oleObject1.bin" ContentType="application/vnd.openxmlformats-officedocument.oleObject"/>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Theme="minorEastAsia" w:hAnsiTheme="minorEastAsia"/>
          <w:b w:val="1"/>
          <w:sz w:val="40"/>
        </w:rPr>
      </w:pPr>
      <w:bookmarkStart w:id="0" w:name="_GoBack"/>
      <w:bookmarkEnd w:id="0"/>
    </w:p>
    <w:p>
      <w:pPr>
        <w:pStyle w:val="0"/>
        <w:jc w:val="center"/>
        <w:rPr>
          <w:rFonts w:hint="default" w:asciiTheme="minorEastAsia" w:hAnsiTheme="minorEastAsia"/>
          <w:b w:val="1"/>
          <w:sz w:val="40"/>
        </w:rPr>
      </w:pPr>
    </w:p>
    <w:p>
      <w:pPr>
        <w:pStyle w:val="0"/>
        <w:jc w:val="center"/>
        <w:rPr>
          <w:rFonts w:hint="eastAsia" w:ascii="UD デジタル 教科書体 NP-B" w:hAnsi="UD デジタル 教科書体 NP-B" w:eastAsia="UD デジタル 教科書体 NP-B"/>
          <w:sz w:val="96"/>
        </w:rPr>
      </w:pPr>
      <w:r>
        <w:rPr>
          <w:rFonts w:hint="eastAsia" w:ascii="UD デジタル 教科書体 NP" w:hAnsi="UD デジタル 教科書体 NP" w:eastAsia="UD デジタル 教科書体 NP"/>
          <w:b w:val="0"/>
          <w:sz w:val="96"/>
        </w:rPr>
        <w:t>第４期</w:t>
      </w:r>
    </w:p>
    <w:p>
      <w:pPr>
        <w:pStyle w:val="0"/>
        <w:jc w:val="center"/>
        <w:rPr>
          <w:rFonts w:hint="eastAsia" w:ascii="UD デジタル 教科書体 NP-B" w:hAnsi="UD デジタル 教科書体 NP-B" w:eastAsia="UD デジタル 教科書体 NP-B"/>
          <w:sz w:val="96"/>
        </w:rPr>
      </w:pPr>
      <w:r>
        <w:rPr>
          <w:rFonts w:hint="eastAsia" w:ascii="UD デジタル 教科書体 NP" w:hAnsi="UD デジタル 教科書体 NP" w:eastAsia="UD デジタル 教科書体 NP"/>
          <w:sz w:val="96"/>
        </w:rPr>
        <w:t>仁木町地域福祉計画</w:t>
      </w:r>
    </w:p>
    <w:p>
      <w:pPr>
        <w:pStyle w:val="0"/>
        <w:jc w:val="center"/>
        <w:rPr>
          <w:rFonts w:hint="eastAsia" w:ascii="UD デジタル 教科書体 NP-B" w:hAnsi="UD デジタル 教科書体 NP-B" w:eastAsia="UD デジタル 教科書体 NP-B"/>
          <w:sz w:val="52"/>
        </w:rPr>
      </w:pPr>
      <w:r>
        <w:rPr>
          <w:rFonts w:hint="eastAsia" w:ascii="UD デジタル 教科書体 NP" w:hAnsi="UD デジタル 教科書体 NP" w:eastAsia="UD デジタル 教科書体 NP"/>
          <w:sz w:val="48"/>
        </w:rPr>
        <w:t>（仁木町成年後見制度利用促進基本計画）</w:t>
      </w:r>
    </w:p>
    <w:p>
      <w:pPr>
        <w:pStyle w:val="0"/>
        <w:autoSpaceDE w:val="0"/>
        <w:autoSpaceDN w:val="0"/>
        <w:jc w:val="center"/>
        <w:rPr>
          <w:rFonts w:hint="eastAsia" w:ascii="UD デジタル 教科書体 NP" w:hAnsi="UD デジタル 教科書体 NP" w:eastAsia="UD デジタル 教科書体 NP"/>
          <w:sz w:val="32"/>
        </w:rPr>
      </w:pPr>
    </w:p>
    <w:p>
      <w:pPr>
        <w:pStyle w:val="0"/>
        <w:autoSpaceDE w:val="0"/>
        <w:autoSpaceDN w:val="0"/>
        <w:jc w:val="center"/>
        <w:rPr>
          <w:rFonts w:hint="eastAsia" w:ascii="UD デジタル 教科書体 NP" w:hAnsi="UD デジタル 教科書体 NP" w:eastAsia="UD デジタル 教科書体 NP"/>
          <w:sz w:val="32"/>
        </w:rPr>
      </w:pPr>
      <w:r>
        <w:rPr>
          <w:rFonts w:hint="eastAsia" w:ascii="UD デジタル 教科書体 NP" w:hAnsi="UD デジタル 教科書体 NP" w:eastAsia="UD デジタル 教科書体 NP"/>
          <w:sz w:val="32"/>
        </w:rPr>
        <w:t>令和８年度～令和</w:t>
      </w:r>
      <w:r>
        <w:rPr>
          <w:rFonts w:hint="eastAsia" w:ascii="UD デジタル 教科書体 NP" w:hAnsi="UD デジタル 教科書体 NP" w:eastAsia="UD デジタル 教科書体 NP"/>
          <w:sz w:val="32"/>
        </w:rPr>
        <w:t>12</w:t>
      </w:r>
      <w:r>
        <w:rPr>
          <w:rFonts w:hint="eastAsia" w:ascii="UD デジタル 教科書体 NP" w:hAnsi="UD デジタル 教科書体 NP" w:eastAsia="UD デジタル 教科書体 NP"/>
          <w:sz w:val="32"/>
        </w:rPr>
        <w:t>年度</w:t>
      </w:r>
    </w:p>
    <w:p>
      <w:pPr>
        <w:pStyle w:val="0"/>
        <w:autoSpaceDE w:val="0"/>
        <w:autoSpaceDN w:val="0"/>
        <w:jc w:val="center"/>
        <w:rPr>
          <w:rFonts w:hint="eastAsia" w:ascii="UD デジタル 教科書体 NP" w:hAnsi="UD デジタル 教科書体 NP" w:eastAsia="UD デジタル 教科書体 NP"/>
          <w:sz w:val="32"/>
        </w:rPr>
      </w:pPr>
      <w:r>
        <w:rPr>
          <w:rFonts w:hint="eastAsia" w:ascii="UD デジタル 教科書体 NP" w:hAnsi="UD デジタル 教科書体 NP" w:eastAsia="UD デジタル 教科書体 NP"/>
          <w:sz w:val="32"/>
        </w:rPr>
        <w:t>《</w:t>
      </w:r>
      <w:r>
        <w:rPr>
          <w:rFonts w:hint="eastAsia" w:ascii="UD デジタル 教科書体 NP" w:hAnsi="UD デジタル 教科書体 NP" w:eastAsia="UD デジタル 教科書体 NP"/>
          <w:sz w:val="32"/>
        </w:rPr>
        <w:t>2026</w:t>
      </w:r>
      <w:r>
        <w:rPr>
          <w:rFonts w:hint="eastAsia" w:ascii="UD デジタル 教科書体 NP" w:hAnsi="UD デジタル 教科書体 NP" w:eastAsia="UD デジタル 教科書体 NP"/>
          <w:sz w:val="32"/>
        </w:rPr>
        <w:t>年度～</w:t>
      </w:r>
      <w:r>
        <w:rPr>
          <w:rFonts w:hint="eastAsia" w:ascii="UD デジタル 教科書体 NP" w:hAnsi="UD デジタル 教科書体 NP" w:eastAsia="UD デジタル 教科書体 NP"/>
          <w:sz w:val="32"/>
        </w:rPr>
        <w:t>2030</w:t>
      </w:r>
      <w:r>
        <w:rPr>
          <w:rFonts w:hint="eastAsia" w:ascii="UD デジタル 教科書体 NP" w:hAnsi="UD デジタル 教科書体 NP" w:eastAsia="UD デジタル 教科書体 NP"/>
          <w:sz w:val="32"/>
        </w:rPr>
        <w:t>年度》</w:t>
      </w:r>
    </w:p>
    <w:p>
      <w:pPr>
        <w:pStyle w:val="0"/>
        <w:jc w:val="left"/>
        <w:rPr>
          <w:rFonts w:hint="default" w:asciiTheme="minorEastAsia" w:hAnsiTheme="minorEastAsia"/>
          <w:sz w:val="24"/>
        </w:rPr>
      </w:pPr>
    </w:p>
    <w:p>
      <w:pPr>
        <w:pStyle w:val="0"/>
        <w:jc w:val="left"/>
        <w:rPr>
          <w:rFonts w:hint="default" w:asciiTheme="minorEastAsia" w:hAnsiTheme="minorEastAsia"/>
          <w:sz w:val="24"/>
        </w:rPr>
      </w:pPr>
    </w:p>
    <w:p>
      <w:pPr>
        <w:pStyle w:val="0"/>
        <w:jc w:val="center"/>
        <w:rPr>
          <w:rFonts w:hint="default" w:asciiTheme="minorEastAsia" w:hAnsiTheme="minorEastAsia"/>
          <w:sz w:val="24"/>
        </w:rPr>
      </w:pPr>
      <w:r>
        <w:rPr>
          <w:rFonts w:hint="eastAsia" w:ascii="UD デジタル 教科書体 NP" w:hAnsi="UD デジタル 教科書体 NP" w:eastAsia="UD デジタル 教科書体 NP"/>
          <w:b w:val="0"/>
          <w:sz w:val="96"/>
        </w:rPr>
        <w:t>（素案）</w:t>
      </w:r>
    </w:p>
    <w:p>
      <w:pPr>
        <w:pStyle w:val="0"/>
        <w:jc w:val="left"/>
        <w:rPr>
          <w:rFonts w:hint="default" w:asciiTheme="minorEastAsia" w:hAnsiTheme="minorEastAsia"/>
          <w:sz w:val="24"/>
        </w:rPr>
      </w:pPr>
    </w:p>
    <w:p>
      <w:pPr>
        <w:pStyle w:val="0"/>
        <w:jc w:val="left"/>
        <w:rPr>
          <w:rFonts w:hint="default" w:asciiTheme="minorEastAsia" w:hAnsiTheme="minorEastAsia"/>
          <w:sz w:val="24"/>
        </w:rPr>
      </w:pPr>
    </w:p>
    <w:p>
      <w:pPr>
        <w:pStyle w:val="0"/>
        <w:jc w:val="left"/>
        <w:rPr>
          <w:rFonts w:hint="default" w:asciiTheme="minorEastAsia" w:hAnsiTheme="minorEastAsia"/>
          <w:sz w:val="24"/>
        </w:rPr>
      </w:pPr>
    </w:p>
    <w:p>
      <w:pPr>
        <w:pStyle w:val="0"/>
        <w:jc w:val="center"/>
        <w:rPr>
          <w:rFonts w:hint="eastAsia" w:ascii="UD デジタル 教科書体 NP" w:hAnsi="UD デジタル 教科書体 NP" w:eastAsia="UD デジタル 教科書体 NP"/>
          <w:sz w:val="44"/>
        </w:rPr>
      </w:pPr>
      <w:r>
        <w:rPr>
          <w:rFonts w:hint="eastAsia" w:ascii="UD デジタル 教科書体 NP" w:hAnsi="UD デジタル 教科書体 NP" w:eastAsia="UD デジタル 教科書体 NP"/>
          <w:sz w:val="44"/>
        </w:rPr>
        <w:t>仁木町</w:t>
      </w:r>
    </w:p>
    <w:p>
      <w:pPr>
        <w:pStyle w:val="0"/>
        <w:jc w:val="center"/>
        <w:rPr>
          <w:rFonts w:hint="default" w:ascii="HGP創英角ｺﾞｼｯｸUB" w:hAnsi="HGP創英角ｺﾞｼｯｸUB" w:eastAsia="HGP創英角ｺﾞｼｯｸUB"/>
          <w:sz w:val="44"/>
        </w:rPr>
      </w:pPr>
      <w:r>
        <w:rPr>
          <w:rFonts w:hint="eastAsia" w:ascii="UD デジタル 教科書体 NP" w:hAnsi="UD デジタル 教科書体 NP" w:eastAsia="UD デジタル 教科書体 NP"/>
          <w:sz w:val="44"/>
        </w:rPr>
        <w:t>令和</w:t>
      </w:r>
      <w:r>
        <w:rPr>
          <w:rFonts w:hint="eastAsia" w:ascii="UD デジタル 教科書体 NP" w:hAnsi="UD デジタル 教科書体 NP" w:eastAsia="UD デジタル 教科書体 NP"/>
          <w:b w:val="0"/>
          <w:color w:val="000000" w:themeColor="text1"/>
          <w:sz w:val="44"/>
        </w:rPr>
        <w:t>８</w:t>
      </w:r>
      <w:r>
        <w:rPr>
          <w:rFonts w:hint="eastAsia" w:ascii="UD デジタル 教科書体 NP" w:hAnsi="UD デジタル 教科書体 NP" w:eastAsia="UD デジタル 教科書体 NP"/>
          <w:color w:val="000000" w:themeColor="text1"/>
          <w:sz w:val="44"/>
        </w:rPr>
        <w:t>年３</w:t>
      </w:r>
      <w:r>
        <w:rPr>
          <w:rFonts w:hint="eastAsia" w:ascii="UD デジタル 教科書体 NP" w:hAnsi="UD デジタル 教科書体 NP" w:eastAsia="UD デジタル 教科書体 NP"/>
          <w:sz w:val="44"/>
        </w:rPr>
        <w:t>月</w:t>
      </w:r>
    </w:p>
    <w:p>
      <w:pPr>
        <w:pStyle w:val="0"/>
        <w:jc w:val="left"/>
        <w:rPr>
          <w:rFonts w:hint="default" w:ascii="ＭＳ ゴシック" w:hAnsi="ＭＳ ゴシック" w:eastAsia="ＭＳ ゴシック"/>
        </w:rPr>
      </w:pPr>
    </w:p>
    <w:p>
      <w:pPr>
        <w:rPr>
          <w:rFonts w:hint="default" w:ascii="ＭＳ ゴシック" w:hAnsi="ＭＳ ゴシック" w:eastAsia="ＭＳ ゴシック"/>
        </w:rPr>
        <w:sectPr>
          <w:headerReference r:id="rId5" w:type="even"/>
          <w:footerReference r:id="rId6" w:type="even"/>
          <w:pgSz w:w="11906" w:h="16838"/>
          <w:pgMar w:top="1440" w:right="1080" w:bottom="1440" w:left="1080" w:header="851" w:footer="992" w:gutter="0"/>
          <w:cols w:space="720"/>
          <w:textDirection w:val="lrTb"/>
          <w:docGrid w:type="lines" w:linePitch="360"/>
        </w:sectPr>
      </w:pPr>
    </w:p>
    <w:p>
      <w:pPr>
        <w:pStyle w:val="0"/>
        <w:rPr>
          <w:rFonts w:hint="default" w:ascii="ＭＳ ゴシック" w:hAnsi="ＭＳ ゴシック" w:eastAsia="ＭＳ ゴシック"/>
        </w:rPr>
        <w:sectPr>
          <w:headerReference r:id="rId7" w:type="even"/>
          <w:headerReference r:id="rId8" w:type="default"/>
          <w:footerReference r:id="rId9" w:type="even"/>
          <w:footerReference r:id="rId10" w:type="default"/>
          <w:pgSz w:w="11906" w:h="16838"/>
          <w:pgMar w:top="1440" w:right="1080" w:bottom="1440" w:left="1080" w:header="851" w:footer="992" w:gutter="0"/>
          <w:cols w:space="720"/>
          <w:textDirection w:val="lrTb"/>
          <w:docGrid w:type="lines" w:linePitch="360"/>
        </w:sectPr>
      </w:pPr>
    </w:p>
    <w:sdt>
      <w:sdtPr>
        <w:rPr>
          <w:rFonts w:hint="default" w:asciiTheme="minorHAnsi" w:hAnsiTheme="minorHAnsi" w:eastAsiaTheme="minorEastAsia"/>
          <w:b w:val="0"/>
          <w:kern w:val="2"/>
          <w:sz w:val="21"/>
        </w:rPr>
        <w:id w:val="-2090688377"/>
        <w:docPartObj>
          <w:docPartGallery w:val="Table of Contents"/>
          <w:docPartUnique/>
        </w:docPartObj>
      </w:sdtPr>
      <w:sdtEndPr>
        <w:rPr>
          <w:rFonts w:hint="default"/>
        </w:rPr>
      </w:sdtEndPr>
      <w:sdtContent>
        <w:p>
          <w:pPr>
            <w:pStyle w:val="41"/>
            <w:pBdr>
              <w:top w:val="none" w:color="auto" w:sz="0" w:space="0"/>
              <w:left w:val="none" w:color="auto" w:sz="0" w:space="0"/>
              <w:bottom w:val="none" w:color="auto" w:sz="0" w:space="0"/>
              <w:right w:val="none" w:color="auto" w:sz="0" w:space="0"/>
            </w:pBdr>
            <w:shd w:val="clear" w:color="auto" w:fill="auto"/>
            <w:spacing w:before="480" w:beforeLines="0" w:beforeAutospacing="0" w:after="180" w:afterLines="50" w:afterAutospacing="0" w:line="240" w:lineRule="auto"/>
            <w:rPr>
              <w:rFonts w:hint="default" w:ascii="HGP創英角ｺﾞｼｯｸUB" w:hAnsi="HGP創英角ｺﾞｼｯｸUB" w:eastAsia="HGP創英角ｺﾞｼｯｸUB"/>
              <w:b w:val="0"/>
            </w:rPr>
          </w:pPr>
          <w:r>
            <w:rPr>
              <w:rFonts w:hint="default" w:ascii="HGP創英角ｺﾞｼｯｸUB" w:hAnsi="HGP創英角ｺﾞｼｯｸUB" w:eastAsia="HGP創英角ｺﾞｼｯｸUB"/>
              <w:b w:val="0"/>
            </w:rPr>
            <w:t>目　　次</w:t>
          </w:r>
        </w:p>
        <w:p>
          <w:pPr>
            <w:pStyle w:val="43"/>
            <w:rPr>
              <w:rFonts w:hint="eastAsia"/>
            </w:rPr>
          </w:pPr>
          <w:r>
            <w:rPr>
              <w:rFonts w:hint="eastAsia"/>
            </w:rPr>
            <w:fldChar w:fldCharType="begin"/>
          </w:r>
          <w:r>
            <w:rPr>
              <w:rFonts w:hint="eastAsia"/>
            </w:rPr>
            <w:instrText xml:space="preserve">TOC \u \o "1-3" \h \z </w:instrText>
          </w:r>
          <w:r>
            <w:rPr>
              <w:rFonts w:hint="eastAsia"/>
            </w:rPr>
            <w:fldChar w:fldCharType="separate"/>
          </w:r>
          <w:r>
            <w:rPr>
              <w:rFonts w:hint="eastAsia"/>
            </w:rPr>
            <w:fldChar w:fldCharType="begin"/>
          </w:r>
          <w:r>
            <w:rPr>
              <w:rFonts w:hint="eastAsia"/>
            </w:rPr>
            <w:instrText xml:space="preserve"> HYPERLINK  \l "_Toc25793"</w:instrText>
          </w:r>
          <w:r>
            <w:rPr>
              <w:rFonts w:hint="eastAsia"/>
            </w:rPr>
            <w:fldChar w:fldCharType="separate"/>
          </w:r>
          <w:r>
            <w:rPr>
              <w:rFonts w:hint="eastAsia"/>
            </w:rPr>
            <w:t>第１章　計画策定にあたって</w:t>
          </w:r>
          <w:r>
            <w:rPr>
              <w:rFonts w:hint="eastAsia"/>
            </w:rPr>
            <w:tab/>
          </w:r>
          <w:r>
            <w:rPr>
              <w:rFonts w:hint="eastAsia"/>
            </w:rPr>
            <w:fldChar w:fldCharType="end"/>
          </w:r>
          <w:r>
            <w:rPr>
              <w:rFonts w:hint="eastAsia"/>
            </w:rPr>
            <w:fldChar w:fldCharType="begin"/>
          </w:r>
          <w:r>
            <w:rPr>
              <w:rFonts w:hint="eastAsia"/>
            </w:rPr>
            <w:instrText xml:space="preserve">PageRef _Toc25793 \h </w:instrText>
          </w:r>
          <w:r>
            <w:rPr>
              <w:rFonts w:hint="eastAsia"/>
            </w:rPr>
            <w:fldChar w:fldCharType="separate"/>
          </w:r>
          <w:r>
            <w:rPr>
              <w:rFonts w:hint="eastAsia"/>
            </w:rPr>
            <w:t>1</w:t>
          </w:r>
          <w:r>
            <w:rPr>
              <w:rFonts w:hint="eastAsia"/>
            </w:rPr>
            <w:fldChar w:fldCharType="end"/>
          </w:r>
        </w:p>
        <w:p>
          <w:pPr>
            <w:pStyle w:val="44"/>
            <w:rPr>
              <w:rFonts w:hint="eastAsia"/>
            </w:rPr>
          </w:pPr>
          <w:r>
            <w:rPr>
              <w:rFonts w:hint="eastAsia"/>
            </w:rPr>
            <w:fldChar w:fldCharType="begin"/>
          </w:r>
          <w:r>
            <w:rPr>
              <w:rFonts w:hint="eastAsia"/>
            </w:rPr>
            <w:instrText xml:space="preserve"> HYPERLINK  \l "_Toc14201"</w:instrText>
          </w:r>
          <w:r>
            <w:rPr>
              <w:rFonts w:hint="eastAsia"/>
            </w:rPr>
            <w:fldChar w:fldCharType="separate"/>
          </w:r>
          <w:r>
            <w:rPr>
              <w:rFonts w:hint="eastAsia"/>
            </w:rPr>
            <w:t>１　計画策定の趣旨・目的</w:t>
          </w:r>
          <w:r>
            <w:rPr>
              <w:rFonts w:hint="eastAsia"/>
            </w:rPr>
            <w:tab/>
          </w:r>
          <w:r>
            <w:rPr>
              <w:rFonts w:hint="eastAsia"/>
            </w:rPr>
            <w:fldChar w:fldCharType="end"/>
          </w:r>
          <w:r>
            <w:rPr>
              <w:rFonts w:hint="eastAsia"/>
            </w:rPr>
            <w:fldChar w:fldCharType="begin"/>
          </w:r>
          <w:r>
            <w:rPr>
              <w:rFonts w:hint="eastAsia"/>
            </w:rPr>
            <w:instrText xml:space="preserve">PageRef _Toc14201 \h </w:instrText>
          </w:r>
          <w:r>
            <w:rPr>
              <w:rFonts w:hint="eastAsia"/>
            </w:rPr>
            <w:fldChar w:fldCharType="separate"/>
          </w:r>
          <w:r>
            <w:rPr>
              <w:rFonts w:hint="eastAsia"/>
            </w:rPr>
            <w:t>3</w:t>
          </w:r>
          <w:r>
            <w:rPr>
              <w:rFonts w:hint="eastAsia"/>
            </w:rPr>
            <w:fldChar w:fldCharType="end"/>
          </w:r>
        </w:p>
        <w:p>
          <w:pPr>
            <w:pStyle w:val="44"/>
            <w:rPr>
              <w:rFonts w:hint="eastAsia"/>
            </w:rPr>
          </w:pPr>
          <w:r>
            <w:rPr>
              <w:rFonts w:hint="eastAsia"/>
            </w:rPr>
            <w:fldChar w:fldCharType="begin"/>
          </w:r>
          <w:r>
            <w:rPr>
              <w:rFonts w:hint="eastAsia"/>
            </w:rPr>
            <w:instrText xml:space="preserve"> HYPERLINK  \l "_Toc1384"</w:instrText>
          </w:r>
          <w:r>
            <w:rPr>
              <w:rFonts w:hint="eastAsia"/>
            </w:rPr>
            <w:fldChar w:fldCharType="separate"/>
          </w:r>
          <w:r>
            <w:rPr>
              <w:rFonts w:hint="eastAsia"/>
            </w:rPr>
            <w:t>２　地域福祉とは</w:t>
          </w:r>
          <w:r>
            <w:rPr>
              <w:rFonts w:hint="eastAsia"/>
            </w:rPr>
            <w:tab/>
          </w:r>
          <w:r>
            <w:rPr>
              <w:rFonts w:hint="eastAsia"/>
            </w:rPr>
            <w:fldChar w:fldCharType="end"/>
          </w:r>
          <w:r>
            <w:rPr>
              <w:rFonts w:hint="eastAsia"/>
            </w:rPr>
            <w:fldChar w:fldCharType="begin"/>
          </w:r>
          <w:r>
            <w:rPr>
              <w:rFonts w:hint="eastAsia"/>
            </w:rPr>
            <w:instrText xml:space="preserve">PageRef _Toc1384 \h </w:instrText>
          </w:r>
          <w:r>
            <w:rPr>
              <w:rFonts w:hint="eastAsia"/>
            </w:rPr>
            <w:fldChar w:fldCharType="separate"/>
          </w:r>
          <w:r>
            <w:rPr>
              <w:rFonts w:hint="eastAsia"/>
            </w:rPr>
            <w:t>4</w:t>
          </w:r>
          <w:r>
            <w:rPr>
              <w:rFonts w:hint="eastAsia"/>
            </w:rPr>
            <w:fldChar w:fldCharType="end"/>
          </w:r>
        </w:p>
        <w:p>
          <w:pPr>
            <w:pStyle w:val="44"/>
            <w:rPr>
              <w:rFonts w:hint="eastAsia"/>
            </w:rPr>
          </w:pPr>
          <w:r>
            <w:rPr>
              <w:rFonts w:hint="eastAsia"/>
            </w:rPr>
            <w:fldChar w:fldCharType="begin"/>
          </w:r>
          <w:r>
            <w:rPr>
              <w:rFonts w:hint="eastAsia"/>
            </w:rPr>
            <w:instrText xml:space="preserve"> HYPERLINK  \l "_Toc15240"</w:instrText>
          </w:r>
          <w:r>
            <w:rPr>
              <w:rFonts w:hint="eastAsia"/>
            </w:rPr>
            <w:fldChar w:fldCharType="separate"/>
          </w:r>
          <w:r>
            <w:rPr>
              <w:rFonts w:hint="eastAsia"/>
            </w:rPr>
            <w:t>３　計画の位置づけ</w:t>
          </w:r>
          <w:r>
            <w:rPr>
              <w:rFonts w:hint="eastAsia"/>
            </w:rPr>
            <w:tab/>
          </w:r>
          <w:r>
            <w:rPr>
              <w:rFonts w:hint="eastAsia"/>
            </w:rPr>
            <w:fldChar w:fldCharType="end"/>
          </w:r>
          <w:r>
            <w:rPr>
              <w:rFonts w:hint="eastAsia"/>
            </w:rPr>
            <w:fldChar w:fldCharType="begin"/>
          </w:r>
          <w:r>
            <w:rPr>
              <w:rFonts w:hint="eastAsia"/>
            </w:rPr>
            <w:instrText xml:space="preserve">PageRef _Toc15240 \h </w:instrText>
          </w:r>
          <w:r>
            <w:rPr>
              <w:rFonts w:hint="eastAsia"/>
            </w:rPr>
            <w:fldChar w:fldCharType="separate"/>
          </w:r>
          <w:r>
            <w:rPr>
              <w:rFonts w:hint="eastAsia"/>
            </w:rPr>
            <w:t>5</w:t>
          </w:r>
          <w:r>
            <w:rPr>
              <w:rFonts w:hint="eastAsia"/>
            </w:rPr>
            <w:fldChar w:fldCharType="end"/>
          </w:r>
        </w:p>
        <w:p>
          <w:pPr>
            <w:pStyle w:val="44"/>
            <w:rPr>
              <w:rFonts w:hint="eastAsia"/>
            </w:rPr>
          </w:pPr>
          <w:r>
            <w:rPr>
              <w:rFonts w:hint="eastAsia"/>
            </w:rPr>
            <w:fldChar w:fldCharType="begin"/>
          </w:r>
          <w:r>
            <w:rPr>
              <w:rFonts w:hint="eastAsia"/>
            </w:rPr>
            <w:instrText xml:space="preserve"> HYPERLINK  \l "_Toc8916"</w:instrText>
          </w:r>
          <w:r>
            <w:rPr>
              <w:rFonts w:hint="eastAsia"/>
            </w:rPr>
            <w:fldChar w:fldCharType="separate"/>
          </w:r>
          <w:r>
            <w:rPr>
              <w:rFonts w:hint="eastAsia"/>
            </w:rPr>
            <w:t>４　計画の期間</w:t>
          </w:r>
          <w:r>
            <w:rPr>
              <w:rFonts w:hint="eastAsia"/>
            </w:rPr>
            <w:tab/>
          </w:r>
          <w:r>
            <w:rPr>
              <w:rFonts w:hint="eastAsia"/>
            </w:rPr>
            <w:fldChar w:fldCharType="end"/>
          </w:r>
          <w:r>
            <w:rPr>
              <w:rFonts w:hint="eastAsia"/>
            </w:rPr>
            <w:fldChar w:fldCharType="begin"/>
          </w:r>
          <w:r>
            <w:rPr>
              <w:rFonts w:hint="eastAsia"/>
            </w:rPr>
            <w:instrText xml:space="preserve">PageRef _Toc8916 \h </w:instrText>
          </w:r>
          <w:r>
            <w:rPr>
              <w:rFonts w:hint="eastAsia"/>
            </w:rPr>
            <w:fldChar w:fldCharType="separate"/>
          </w:r>
          <w:r>
            <w:rPr>
              <w:rFonts w:hint="eastAsia"/>
            </w:rPr>
            <w:t>6</w:t>
          </w:r>
          <w:r>
            <w:rPr>
              <w:rFonts w:hint="eastAsia"/>
            </w:rPr>
            <w:fldChar w:fldCharType="end"/>
          </w:r>
        </w:p>
        <w:p>
          <w:pPr>
            <w:pStyle w:val="43"/>
            <w:rPr>
              <w:rFonts w:hint="eastAsia"/>
            </w:rPr>
          </w:pPr>
          <w:r>
            <w:rPr>
              <w:rFonts w:hint="eastAsia"/>
            </w:rPr>
            <w:fldChar w:fldCharType="begin"/>
          </w:r>
          <w:r>
            <w:rPr>
              <w:rFonts w:hint="eastAsia"/>
            </w:rPr>
            <w:instrText xml:space="preserve"> HYPERLINK  \l "_Toc21400"</w:instrText>
          </w:r>
          <w:r>
            <w:rPr>
              <w:rFonts w:hint="eastAsia"/>
            </w:rPr>
            <w:fldChar w:fldCharType="separate"/>
          </w:r>
          <w:r>
            <w:rPr>
              <w:rFonts w:hint="eastAsia"/>
            </w:rPr>
            <w:t>第２章　地域を取り巻く現状と課題</w:t>
          </w:r>
          <w:r>
            <w:rPr>
              <w:rFonts w:hint="eastAsia"/>
            </w:rPr>
            <w:tab/>
          </w:r>
          <w:r>
            <w:rPr>
              <w:rFonts w:hint="eastAsia"/>
            </w:rPr>
            <w:fldChar w:fldCharType="end"/>
          </w:r>
          <w:r>
            <w:rPr>
              <w:rFonts w:hint="eastAsia"/>
            </w:rPr>
            <w:fldChar w:fldCharType="begin"/>
          </w:r>
          <w:r>
            <w:rPr>
              <w:rFonts w:hint="eastAsia"/>
            </w:rPr>
            <w:instrText xml:space="preserve">PageRef _Toc21400 \h </w:instrText>
          </w:r>
          <w:r>
            <w:rPr>
              <w:rFonts w:hint="eastAsia"/>
            </w:rPr>
            <w:fldChar w:fldCharType="separate"/>
          </w:r>
          <w:r>
            <w:rPr>
              <w:rFonts w:hint="eastAsia"/>
            </w:rPr>
            <w:t>7</w:t>
          </w:r>
          <w:r>
            <w:rPr>
              <w:rFonts w:hint="eastAsia"/>
            </w:rPr>
            <w:fldChar w:fldCharType="end"/>
          </w:r>
        </w:p>
        <w:p>
          <w:pPr>
            <w:pStyle w:val="44"/>
            <w:rPr>
              <w:rFonts w:hint="eastAsia"/>
            </w:rPr>
          </w:pPr>
          <w:r>
            <w:rPr>
              <w:rFonts w:hint="eastAsia"/>
            </w:rPr>
            <w:fldChar w:fldCharType="begin"/>
          </w:r>
          <w:r>
            <w:rPr>
              <w:rFonts w:hint="eastAsia"/>
            </w:rPr>
            <w:instrText xml:space="preserve"> HYPERLINK  \l "_Toc16963"</w:instrText>
          </w:r>
          <w:r>
            <w:rPr>
              <w:rFonts w:hint="eastAsia"/>
            </w:rPr>
            <w:fldChar w:fldCharType="separate"/>
          </w:r>
          <w:r>
            <w:rPr>
              <w:rFonts w:hint="eastAsia"/>
            </w:rPr>
            <w:t>１　仁木町の概要と人口・世帯の状況</w:t>
          </w:r>
          <w:r>
            <w:rPr>
              <w:rFonts w:hint="eastAsia"/>
            </w:rPr>
            <w:tab/>
          </w:r>
          <w:r>
            <w:rPr>
              <w:rFonts w:hint="eastAsia"/>
            </w:rPr>
            <w:fldChar w:fldCharType="end"/>
          </w:r>
          <w:r>
            <w:rPr>
              <w:rFonts w:hint="eastAsia"/>
            </w:rPr>
            <w:fldChar w:fldCharType="begin"/>
          </w:r>
          <w:r>
            <w:rPr>
              <w:rFonts w:hint="eastAsia"/>
            </w:rPr>
            <w:instrText xml:space="preserve">PageRef _Toc16963 \h </w:instrText>
          </w:r>
          <w:r>
            <w:rPr>
              <w:rFonts w:hint="eastAsia"/>
            </w:rPr>
            <w:fldChar w:fldCharType="separate"/>
          </w:r>
          <w:r>
            <w:rPr>
              <w:rFonts w:hint="eastAsia"/>
            </w:rPr>
            <w:t>9</w:t>
          </w:r>
          <w:r>
            <w:rPr>
              <w:rFonts w:hint="eastAsia"/>
            </w:rPr>
            <w:fldChar w:fldCharType="end"/>
          </w:r>
        </w:p>
        <w:p>
          <w:pPr>
            <w:pStyle w:val="44"/>
            <w:rPr>
              <w:rFonts w:hint="eastAsia"/>
              <w:color w:val="000000" w:themeColor="text1"/>
            </w:rPr>
          </w:pPr>
          <w:r>
            <w:rPr>
              <w:rFonts w:hint="eastAsia"/>
            </w:rPr>
            <w:fldChar w:fldCharType="begin"/>
          </w:r>
          <w:r>
            <w:rPr>
              <w:rFonts w:hint="eastAsia"/>
            </w:rPr>
            <w:instrText xml:space="preserve"> HYPERLINK  \l "_Toc5262"</w:instrText>
          </w:r>
          <w:r>
            <w:rPr>
              <w:rFonts w:hint="eastAsia"/>
            </w:rPr>
            <w:fldChar w:fldCharType="separate"/>
          </w:r>
          <w:r>
            <w:rPr>
              <w:rFonts w:hint="eastAsia"/>
              <w:color w:val="000000" w:themeColor="text1"/>
            </w:rPr>
            <w:t>２　こども・子育ての状況</w:t>
          </w:r>
          <w:r>
            <w:rPr>
              <w:rFonts w:hint="eastAsia"/>
              <w:color w:val="000000" w:themeColor="text1"/>
            </w:rPr>
            <w:tab/>
          </w:r>
          <w:r>
            <w:rPr>
              <w:rFonts w:hint="eastAsia"/>
            </w:rPr>
            <w:fldChar w:fldCharType="end"/>
          </w:r>
          <w:r>
            <w:rPr>
              <w:rFonts w:hint="eastAsia"/>
            </w:rPr>
            <w:fldChar w:fldCharType="begin"/>
          </w:r>
          <w:r>
            <w:rPr>
              <w:rFonts w:hint="eastAsia"/>
            </w:rPr>
            <w:instrText xml:space="preserve">PageRef _Toc5262 \h </w:instrText>
          </w:r>
          <w:r>
            <w:rPr>
              <w:rFonts w:hint="eastAsia"/>
            </w:rPr>
            <w:fldChar w:fldCharType="separate"/>
          </w:r>
          <w:r>
            <w:rPr>
              <w:rFonts w:hint="eastAsia"/>
            </w:rPr>
            <w:t>13</w:t>
          </w:r>
          <w:r>
            <w:rPr>
              <w:rFonts w:hint="eastAsia"/>
            </w:rPr>
            <w:fldChar w:fldCharType="end"/>
          </w:r>
        </w:p>
        <w:p>
          <w:pPr>
            <w:pStyle w:val="44"/>
            <w:rPr>
              <w:rFonts w:hint="eastAsia"/>
              <w:color w:val="000000" w:themeColor="text1"/>
            </w:rPr>
          </w:pPr>
          <w:r>
            <w:rPr>
              <w:rFonts w:hint="eastAsia"/>
            </w:rPr>
            <w:fldChar w:fldCharType="begin"/>
          </w:r>
          <w:r>
            <w:rPr>
              <w:rFonts w:hint="eastAsia"/>
            </w:rPr>
            <w:instrText xml:space="preserve"> HYPERLINK  \l "_Toc7992"</w:instrText>
          </w:r>
          <w:r>
            <w:rPr>
              <w:rFonts w:hint="eastAsia"/>
            </w:rPr>
            <w:fldChar w:fldCharType="separate"/>
          </w:r>
          <w:r>
            <w:rPr>
              <w:rFonts w:hint="eastAsia"/>
              <w:color w:val="000000" w:themeColor="text1"/>
            </w:rPr>
            <w:t>３　高齢者の状況</w:t>
          </w:r>
          <w:r>
            <w:rPr>
              <w:rFonts w:hint="eastAsia"/>
              <w:color w:val="000000" w:themeColor="text1"/>
            </w:rPr>
            <w:tab/>
          </w:r>
          <w:r>
            <w:rPr>
              <w:rFonts w:hint="eastAsia"/>
            </w:rPr>
            <w:fldChar w:fldCharType="end"/>
          </w:r>
          <w:r>
            <w:rPr>
              <w:rFonts w:hint="eastAsia"/>
            </w:rPr>
            <w:fldChar w:fldCharType="begin"/>
          </w:r>
          <w:r>
            <w:rPr>
              <w:rFonts w:hint="eastAsia"/>
            </w:rPr>
            <w:instrText xml:space="preserve">PageRef _Toc7992 \h </w:instrText>
          </w:r>
          <w:r>
            <w:rPr>
              <w:rFonts w:hint="eastAsia"/>
            </w:rPr>
            <w:fldChar w:fldCharType="separate"/>
          </w:r>
          <w:r>
            <w:rPr>
              <w:rFonts w:hint="eastAsia"/>
            </w:rPr>
            <w:t>14</w:t>
          </w:r>
          <w:r>
            <w:rPr>
              <w:rFonts w:hint="eastAsia"/>
            </w:rPr>
            <w:fldChar w:fldCharType="end"/>
          </w:r>
        </w:p>
        <w:p>
          <w:pPr>
            <w:pStyle w:val="44"/>
            <w:rPr>
              <w:rFonts w:hint="eastAsia"/>
              <w:color w:val="000000" w:themeColor="text1"/>
            </w:rPr>
          </w:pPr>
          <w:r>
            <w:rPr>
              <w:rFonts w:hint="eastAsia"/>
            </w:rPr>
            <w:fldChar w:fldCharType="begin"/>
          </w:r>
          <w:r>
            <w:rPr>
              <w:rFonts w:hint="eastAsia"/>
            </w:rPr>
            <w:instrText xml:space="preserve"> HYPERLINK  \l "_Toc9547"</w:instrText>
          </w:r>
          <w:r>
            <w:rPr>
              <w:rFonts w:hint="eastAsia"/>
            </w:rPr>
            <w:fldChar w:fldCharType="separate"/>
          </w:r>
          <w:r>
            <w:rPr>
              <w:rFonts w:hint="eastAsia"/>
              <w:color w:val="000000" w:themeColor="text1"/>
            </w:rPr>
            <w:t>４　障がい者の状況</w:t>
          </w:r>
          <w:r>
            <w:rPr>
              <w:rFonts w:hint="eastAsia"/>
              <w:color w:val="000000" w:themeColor="text1"/>
            </w:rPr>
            <w:tab/>
          </w:r>
          <w:r>
            <w:rPr>
              <w:rFonts w:hint="eastAsia"/>
            </w:rPr>
            <w:fldChar w:fldCharType="end"/>
          </w:r>
          <w:r>
            <w:rPr>
              <w:rFonts w:hint="eastAsia"/>
            </w:rPr>
            <w:fldChar w:fldCharType="begin"/>
          </w:r>
          <w:r>
            <w:rPr>
              <w:rFonts w:hint="eastAsia"/>
            </w:rPr>
            <w:instrText xml:space="preserve">PageRef _Toc9547 \h </w:instrText>
          </w:r>
          <w:r>
            <w:rPr>
              <w:rFonts w:hint="eastAsia"/>
            </w:rPr>
            <w:fldChar w:fldCharType="separate"/>
          </w:r>
          <w:r>
            <w:rPr>
              <w:rFonts w:hint="eastAsia"/>
            </w:rPr>
            <w:t>15</w:t>
          </w:r>
          <w:r>
            <w:rPr>
              <w:rFonts w:hint="eastAsia"/>
            </w:rPr>
            <w:fldChar w:fldCharType="end"/>
          </w:r>
        </w:p>
        <w:p>
          <w:pPr>
            <w:pStyle w:val="44"/>
            <w:rPr>
              <w:rFonts w:hint="eastAsia"/>
              <w:color w:val="000000" w:themeColor="text1"/>
            </w:rPr>
          </w:pPr>
          <w:r>
            <w:rPr>
              <w:rFonts w:hint="eastAsia"/>
            </w:rPr>
            <w:fldChar w:fldCharType="begin"/>
          </w:r>
          <w:r>
            <w:rPr>
              <w:rFonts w:hint="eastAsia"/>
            </w:rPr>
            <w:instrText xml:space="preserve"> HYPERLINK  \l "_Toc24788"</w:instrText>
          </w:r>
          <w:r>
            <w:rPr>
              <w:rFonts w:hint="eastAsia"/>
            </w:rPr>
            <w:fldChar w:fldCharType="separate"/>
          </w:r>
          <w:r>
            <w:rPr>
              <w:rFonts w:hint="eastAsia"/>
              <w:color w:val="000000" w:themeColor="text1"/>
            </w:rPr>
            <w:t>５　地域福祉を担う団体等の状況</w:t>
          </w:r>
          <w:r>
            <w:rPr>
              <w:rFonts w:hint="eastAsia"/>
              <w:color w:val="000000" w:themeColor="text1"/>
            </w:rPr>
            <w:tab/>
          </w:r>
          <w:r>
            <w:rPr>
              <w:rFonts w:hint="eastAsia"/>
            </w:rPr>
            <w:fldChar w:fldCharType="end"/>
          </w:r>
          <w:r>
            <w:rPr>
              <w:rFonts w:hint="eastAsia"/>
            </w:rPr>
            <w:fldChar w:fldCharType="begin"/>
          </w:r>
          <w:r>
            <w:rPr>
              <w:rFonts w:hint="eastAsia"/>
            </w:rPr>
            <w:instrText xml:space="preserve">PageRef _Toc24788 \h </w:instrText>
          </w:r>
          <w:r>
            <w:rPr>
              <w:rFonts w:hint="eastAsia"/>
            </w:rPr>
            <w:fldChar w:fldCharType="separate"/>
          </w:r>
          <w:r>
            <w:rPr>
              <w:rFonts w:hint="eastAsia"/>
            </w:rPr>
            <w:t>16</w:t>
          </w:r>
          <w:r>
            <w:rPr>
              <w:rFonts w:hint="eastAsia"/>
            </w:rPr>
            <w:fldChar w:fldCharType="end"/>
          </w:r>
        </w:p>
        <w:p>
          <w:pPr>
            <w:pStyle w:val="44"/>
            <w:rPr>
              <w:rFonts w:hint="eastAsia"/>
              <w:color w:val="000000" w:themeColor="text1"/>
            </w:rPr>
          </w:pPr>
          <w:r>
            <w:rPr>
              <w:rFonts w:hint="eastAsia"/>
            </w:rPr>
            <w:fldChar w:fldCharType="begin"/>
          </w:r>
          <w:r>
            <w:rPr>
              <w:rFonts w:hint="eastAsia"/>
            </w:rPr>
            <w:instrText xml:space="preserve"> HYPERLINK  \l "_Toc17698"</w:instrText>
          </w:r>
          <w:r>
            <w:rPr>
              <w:rFonts w:hint="eastAsia"/>
            </w:rPr>
            <w:fldChar w:fldCharType="separate"/>
          </w:r>
          <w:r>
            <w:rPr>
              <w:rFonts w:hint="eastAsia"/>
              <w:color w:val="000000" w:themeColor="text1"/>
            </w:rPr>
            <w:t>６　将来人口推計</w:t>
          </w:r>
          <w:r>
            <w:rPr>
              <w:rFonts w:hint="eastAsia"/>
              <w:color w:val="000000" w:themeColor="text1"/>
            </w:rPr>
            <w:tab/>
          </w:r>
          <w:r>
            <w:rPr>
              <w:rFonts w:hint="eastAsia"/>
            </w:rPr>
            <w:fldChar w:fldCharType="end"/>
          </w:r>
          <w:r>
            <w:rPr>
              <w:rFonts w:hint="eastAsia"/>
            </w:rPr>
            <w:fldChar w:fldCharType="begin"/>
          </w:r>
          <w:r>
            <w:rPr>
              <w:rFonts w:hint="eastAsia"/>
            </w:rPr>
            <w:instrText xml:space="preserve">PageRef _Toc17698 \h </w:instrText>
          </w:r>
          <w:r>
            <w:rPr>
              <w:rFonts w:hint="eastAsia"/>
            </w:rPr>
            <w:fldChar w:fldCharType="separate"/>
          </w:r>
          <w:r>
            <w:rPr>
              <w:rFonts w:hint="eastAsia"/>
            </w:rPr>
            <w:t>18</w:t>
          </w:r>
          <w:r>
            <w:rPr>
              <w:rFonts w:hint="eastAsia"/>
            </w:rPr>
            <w:fldChar w:fldCharType="end"/>
          </w:r>
        </w:p>
        <w:p>
          <w:pPr>
            <w:pStyle w:val="44"/>
            <w:rPr>
              <w:rFonts w:hint="eastAsia"/>
              <w:color w:val="000000" w:themeColor="text1"/>
            </w:rPr>
          </w:pPr>
          <w:r>
            <w:rPr>
              <w:rFonts w:hint="eastAsia"/>
            </w:rPr>
            <w:fldChar w:fldCharType="begin"/>
          </w:r>
          <w:r>
            <w:rPr>
              <w:rFonts w:hint="eastAsia"/>
            </w:rPr>
            <w:instrText xml:space="preserve"> HYPERLINK  \l "_Toc4844"</w:instrText>
          </w:r>
          <w:r>
            <w:rPr>
              <w:rFonts w:hint="eastAsia"/>
            </w:rPr>
            <w:fldChar w:fldCharType="separate"/>
          </w:r>
          <w:r>
            <w:rPr>
              <w:rFonts w:hint="eastAsia"/>
              <w:color w:val="000000" w:themeColor="text1"/>
            </w:rPr>
            <w:t>７　地域福祉施策を取り巻く社会的背景　　</w:t>
          </w:r>
          <w:r>
            <w:rPr>
              <w:rFonts w:hint="eastAsia"/>
              <w:color w:val="000000" w:themeColor="text1"/>
            </w:rPr>
            <w:tab/>
          </w:r>
          <w:r>
            <w:rPr>
              <w:rFonts w:hint="eastAsia"/>
            </w:rPr>
            <w:fldChar w:fldCharType="end"/>
          </w:r>
          <w:r>
            <w:rPr>
              <w:rFonts w:hint="eastAsia"/>
            </w:rPr>
            <w:fldChar w:fldCharType="begin"/>
          </w:r>
          <w:r>
            <w:rPr>
              <w:rFonts w:hint="eastAsia"/>
            </w:rPr>
            <w:instrText xml:space="preserve">PageRef _Toc4844 \h </w:instrText>
          </w:r>
          <w:r>
            <w:rPr>
              <w:rFonts w:hint="eastAsia"/>
            </w:rPr>
            <w:fldChar w:fldCharType="separate"/>
          </w:r>
          <w:r>
            <w:rPr>
              <w:rFonts w:hint="eastAsia"/>
            </w:rPr>
            <w:t>19</w:t>
          </w:r>
          <w:r>
            <w:rPr>
              <w:rFonts w:hint="eastAsia"/>
            </w:rPr>
            <w:fldChar w:fldCharType="end"/>
          </w:r>
        </w:p>
        <w:p>
          <w:pPr>
            <w:pStyle w:val="44"/>
            <w:rPr>
              <w:rFonts w:hint="eastAsia"/>
              <w:color w:val="000000" w:themeColor="text1"/>
            </w:rPr>
          </w:pPr>
          <w:r>
            <w:rPr>
              <w:rFonts w:hint="eastAsia"/>
            </w:rPr>
            <w:fldChar w:fldCharType="begin"/>
          </w:r>
          <w:r>
            <w:rPr>
              <w:rFonts w:hint="eastAsia"/>
            </w:rPr>
            <w:instrText xml:space="preserve"> HYPERLINK  \l "_Toc15134"</w:instrText>
          </w:r>
          <w:r>
            <w:rPr>
              <w:rFonts w:hint="eastAsia"/>
            </w:rPr>
            <w:fldChar w:fldCharType="separate"/>
          </w:r>
          <w:r>
            <w:rPr>
              <w:rFonts w:hint="eastAsia"/>
              <w:color w:val="000000" w:themeColor="text1"/>
            </w:rPr>
            <w:t>８　地域福祉を推進するにあたっての課題</w:t>
          </w:r>
          <w:r>
            <w:rPr>
              <w:rFonts w:hint="eastAsia"/>
              <w:color w:val="000000" w:themeColor="text1"/>
            </w:rPr>
            <w:tab/>
          </w:r>
          <w:r>
            <w:rPr>
              <w:rFonts w:hint="eastAsia"/>
            </w:rPr>
            <w:fldChar w:fldCharType="end"/>
          </w:r>
          <w:r>
            <w:rPr>
              <w:rFonts w:hint="eastAsia"/>
            </w:rPr>
            <w:fldChar w:fldCharType="begin"/>
          </w:r>
          <w:r>
            <w:rPr>
              <w:rFonts w:hint="eastAsia"/>
            </w:rPr>
            <w:instrText xml:space="preserve">PageRef _Toc15134 \h </w:instrText>
          </w:r>
          <w:r>
            <w:rPr>
              <w:rFonts w:hint="eastAsia"/>
            </w:rPr>
            <w:fldChar w:fldCharType="separate"/>
          </w:r>
          <w:r>
            <w:rPr>
              <w:rFonts w:hint="eastAsia"/>
            </w:rPr>
            <w:t>21</w:t>
          </w:r>
          <w:r>
            <w:rPr>
              <w:rFonts w:hint="eastAsia"/>
            </w:rPr>
            <w:fldChar w:fldCharType="end"/>
          </w:r>
        </w:p>
        <w:p>
          <w:pPr>
            <w:pStyle w:val="43"/>
            <w:rPr>
              <w:rFonts w:hint="eastAsia"/>
            </w:rPr>
          </w:pPr>
          <w:r>
            <w:rPr>
              <w:rFonts w:hint="eastAsia"/>
            </w:rPr>
            <w:fldChar w:fldCharType="begin"/>
          </w:r>
          <w:r>
            <w:rPr>
              <w:rFonts w:hint="eastAsia"/>
            </w:rPr>
            <w:instrText xml:space="preserve"> HYPERLINK  \l "_Toc18628"</w:instrText>
          </w:r>
          <w:r>
            <w:rPr>
              <w:rFonts w:hint="eastAsia"/>
            </w:rPr>
            <w:fldChar w:fldCharType="separate"/>
          </w:r>
          <w:r>
            <w:rPr>
              <w:rFonts w:hint="eastAsia"/>
              <w:color w:val="000000" w:themeColor="text1"/>
            </w:rPr>
            <w:t>第３章　計画の基本的考え方</w:t>
          </w:r>
          <w:r>
            <w:rPr>
              <w:rFonts w:hint="eastAsia"/>
              <w:color w:val="000000" w:themeColor="text1"/>
            </w:rPr>
            <w:tab/>
          </w:r>
          <w:r>
            <w:rPr>
              <w:rFonts w:hint="eastAsia"/>
            </w:rPr>
            <w:fldChar w:fldCharType="end"/>
          </w:r>
          <w:r>
            <w:rPr>
              <w:rFonts w:hint="eastAsia"/>
            </w:rPr>
            <w:fldChar w:fldCharType="begin"/>
          </w:r>
          <w:r>
            <w:rPr>
              <w:rFonts w:hint="eastAsia"/>
            </w:rPr>
            <w:instrText xml:space="preserve">PageRef _Toc18628 \h </w:instrText>
          </w:r>
          <w:r>
            <w:rPr>
              <w:rFonts w:hint="eastAsia"/>
            </w:rPr>
            <w:fldChar w:fldCharType="separate"/>
          </w:r>
          <w:r>
            <w:rPr>
              <w:rFonts w:hint="eastAsia"/>
            </w:rPr>
            <w:t>23</w:t>
          </w:r>
          <w:r>
            <w:rPr>
              <w:rFonts w:hint="eastAsia"/>
            </w:rPr>
            <w:fldChar w:fldCharType="end"/>
          </w:r>
        </w:p>
        <w:p>
          <w:pPr>
            <w:pStyle w:val="44"/>
            <w:rPr>
              <w:rFonts w:hint="eastAsia"/>
            </w:rPr>
          </w:pPr>
          <w:r>
            <w:rPr>
              <w:rFonts w:hint="eastAsia"/>
            </w:rPr>
            <w:fldChar w:fldCharType="begin"/>
          </w:r>
          <w:r>
            <w:rPr>
              <w:rFonts w:hint="eastAsia"/>
            </w:rPr>
            <w:instrText xml:space="preserve"> HYPERLINK  \l "_Toc7251"</w:instrText>
          </w:r>
          <w:r>
            <w:rPr>
              <w:rFonts w:hint="eastAsia"/>
            </w:rPr>
            <w:fldChar w:fldCharType="separate"/>
          </w:r>
          <w:r>
            <w:rPr>
              <w:rFonts w:hint="eastAsia"/>
            </w:rPr>
            <w:t>１　基本理念</w:t>
          </w:r>
          <w:r>
            <w:rPr>
              <w:rFonts w:hint="eastAsia"/>
            </w:rPr>
            <w:tab/>
          </w:r>
          <w:r>
            <w:rPr>
              <w:rFonts w:hint="eastAsia"/>
            </w:rPr>
            <w:fldChar w:fldCharType="end"/>
          </w:r>
          <w:r>
            <w:rPr>
              <w:rFonts w:hint="eastAsia"/>
            </w:rPr>
            <w:fldChar w:fldCharType="begin"/>
          </w:r>
          <w:r>
            <w:rPr>
              <w:rFonts w:hint="eastAsia"/>
            </w:rPr>
            <w:instrText xml:space="preserve">PageRef _Toc7251 \h </w:instrText>
          </w:r>
          <w:r>
            <w:rPr>
              <w:rFonts w:hint="eastAsia"/>
            </w:rPr>
            <w:fldChar w:fldCharType="separate"/>
          </w:r>
          <w:r>
            <w:rPr>
              <w:rFonts w:hint="eastAsia"/>
            </w:rPr>
            <w:t>25</w:t>
          </w:r>
          <w:r>
            <w:rPr>
              <w:rFonts w:hint="eastAsia"/>
            </w:rPr>
            <w:fldChar w:fldCharType="end"/>
          </w:r>
        </w:p>
        <w:p>
          <w:pPr>
            <w:pStyle w:val="44"/>
            <w:rPr>
              <w:rFonts w:hint="eastAsia"/>
            </w:rPr>
          </w:pPr>
          <w:r>
            <w:rPr>
              <w:rFonts w:hint="eastAsia"/>
            </w:rPr>
            <w:fldChar w:fldCharType="begin"/>
          </w:r>
          <w:r>
            <w:rPr>
              <w:rFonts w:hint="eastAsia"/>
            </w:rPr>
            <w:instrText xml:space="preserve"> HYPERLINK  \l "_Toc16015"</w:instrText>
          </w:r>
          <w:r>
            <w:rPr>
              <w:rFonts w:hint="eastAsia"/>
            </w:rPr>
            <w:fldChar w:fldCharType="separate"/>
          </w:r>
          <w:r>
            <w:rPr>
              <w:rFonts w:hint="eastAsia"/>
            </w:rPr>
            <w:t>２　基本目標</w:t>
          </w:r>
          <w:r>
            <w:rPr>
              <w:rFonts w:hint="eastAsia"/>
            </w:rPr>
            <w:tab/>
          </w:r>
          <w:r>
            <w:rPr>
              <w:rFonts w:hint="eastAsia"/>
            </w:rPr>
            <w:fldChar w:fldCharType="end"/>
          </w:r>
          <w:r>
            <w:rPr>
              <w:rFonts w:hint="eastAsia"/>
            </w:rPr>
            <w:fldChar w:fldCharType="begin"/>
          </w:r>
          <w:r>
            <w:rPr>
              <w:rFonts w:hint="eastAsia"/>
            </w:rPr>
            <w:instrText xml:space="preserve">PageRef _Toc16015 \h </w:instrText>
          </w:r>
          <w:r>
            <w:rPr>
              <w:rFonts w:hint="eastAsia"/>
            </w:rPr>
            <w:fldChar w:fldCharType="separate"/>
          </w:r>
          <w:r>
            <w:rPr>
              <w:rFonts w:hint="eastAsia"/>
            </w:rPr>
            <w:t>25</w:t>
          </w:r>
          <w:r>
            <w:rPr>
              <w:rFonts w:hint="eastAsia"/>
            </w:rPr>
            <w:fldChar w:fldCharType="end"/>
          </w:r>
        </w:p>
        <w:p>
          <w:pPr>
            <w:pStyle w:val="44"/>
            <w:rPr>
              <w:rFonts w:hint="eastAsia"/>
            </w:rPr>
          </w:pPr>
          <w:r>
            <w:rPr>
              <w:rFonts w:hint="eastAsia"/>
            </w:rPr>
            <w:fldChar w:fldCharType="begin"/>
          </w:r>
          <w:r>
            <w:rPr>
              <w:rFonts w:hint="eastAsia"/>
            </w:rPr>
            <w:instrText xml:space="preserve"> HYPERLINK  \l "_Toc2508"</w:instrText>
          </w:r>
          <w:r>
            <w:rPr>
              <w:rFonts w:hint="eastAsia"/>
            </w:rPr>
            <w:fldChar w:fldCharType="separate"/>
          </w:r>
          <w:r>
            <w:rPr>
              <w:rFonts w:hint="eastAsia"/>
            </w:rPr>
            <w:t>３　施策の体系</w:t>
          </w:r>
          <w:r>
            <w:rPr>
              <w:rFonts w:hint="eastAsia"/>
            </w:rPr>
            <w:tab/>
          </w:r>
          <w:r>
            <w:rPr>
              <w:rFonts w:hint="eastAsia"/>
            </w:rPr>
            <w:fldChar w:fldCharType="end"/>
          </w:r>
          <w:r>
            <w:rPr>
              <w:rFonts w:hint="eastAsia"/>
            </w:rPr>
            <w:fldChar w:fldCharType="begin"/>
          </w:r>
          <w:r>
            <w:rPr>
              <w:rFonts w:hint="eastAsia"/>
            </w:rPr>
            <w:instrText xml:space="preserve">PageRef _Toc2508 \h </w:instrText>
          </w:r>
          <w:r>
            <w:rPr>
              <w:rFonts w:hint="eastAsia"/>
            </w:rPr>
            <w:fldChar w:fldCharType="separate"/>
          </w:r>
          <w:r>
            <w:rPr>
              <w:rFonts w:hint="eastAsia"/>
            </w:rPr>
            <w:t>27</w:t>
          </w:r>
          <w:r>
            <w:rPr>
              <w:rFonts w:hint="eastAsia"/>
            </w:rPr>
            <w:fldChar w:fldCharType="end"/>
          </w:r>
        </w:p>
        <w:p>
          <w:pPr>
            <w:pStyle w:val="0"/>
            <w:rPr>
              <w:rFonts w:hint="eastAsia"/>
            </w:rPr>
          </w:pPr>
        </w:p>
        <w:p>
          <w:pPr>
            <w:pStyle w:val="0"/>
            <w:rPr>
              <w:rFonts w:hint="eastAsia"/>
            </w:rPr>
          </w:pPr>
        </w:p>
        <w:p>
          <w:pPr>
            <w:pStyle w:val="0"/>
            <w:rPr>
              <w:rFonts w:hint="eastAsia"/>
            </w:rPr>
          </w:pPr>
        </w:p>
        <w:p>
          <w:pPr>
            <w:pStyle w:val="0"/>
            <w:rPr>
              <w:rFonts w:hint="eastAsia"/>
            </w:rPr>
          </w:pPr>
        </w:p>
        <w:p>
          <w:pPr>
            <w:pStyle w:val="43"/>
            <w:rPr>
              <w:rFonts w:hint="eastAsia"/>
            </w:rPr>
          </w:pPr>
          <w:r>
            <w:rPr>
              <w:rFonts w:hint="eastAsia"/>
            </w:rPr>
            <w:fldChar w:fldCharType="begin"/>
          </w:r>
          <w:r>
            <w:rPr>
              <w:rFonts w:hint="eastAsia"/>
            </w:rPr>
            <w:instrText xml:space="preserve"> HYPERLINK  \l "_Toc14387"</w:instrText>
          </w:r>
          <w:r>
            <w:rPr>
              <w:rFonts w:hint="eastAsia"/>
            </w:rPr>
            <w:fldChar w:fldCharType="separate"/>
          </w:r>
          <w:r>
            <w:rPr>
              <w:rFonts w:hint="eastAsia"/>
            </w:rPr>
            <w:t>第４章　施策の展開</w:t>
          </w:r>
          <w:r>
            <w:rPr>
              <w:rFonts w:hint="eastAsia"/>
            </w:rPr>
            <w:tab/>
          </w:r>
          <w:r>
            <w:rPr>
              <w:rFonts w:hint="eastAsia"/>
            </w:rPr>
            <w:fldChar w:fldCharType="end"/>
          </w:r>
          <w:r>
            <w:rPr>
              <w:rFonts w:hint="eastAsia"/>
            </w:rPr>
            <w:fldChar w:fldCharType="begin"/>
          </w:r>
          <w:r>
            <w:rPr>
              <w:rFonts w:hint="eastAsia"/>
            </w:rPr>
            <w:instrText xml:space="preserve">PageRef _Toc14387 \h </w:instrText>
          </w:r>
          <w:r>
            <w:rPr>
              <w:rFonts w:hint="eastAsia"/>
            </w:rPr>
            <w:fldChar w:fldCharType="separate"/>
          </w:r>
          <w:r>
            <w:rPr>
              <w:rFonts w:hint="eastAsia"/>
            </w:rPr>
            <w:t>29</w:t>
          </w:r>
          <w:r>
            <w:rPr>
              <w:rFonts w:hint="eastAsia"/>
            </w:rPr>
            <w:fldChar w:fldCharType="end"/>
          </w:r>
        </w:p>
        <w:p>
          <w:pPr>
            <w:pStyle w:val="45"/>
            <w:rPr>
              <w:rFonts w:hint="eastAsia"/>
            </w:rPr>
          </w:pPr>
          <w:r>
            <w:rPr>
              <w:rFonts w:hint="eastAsia"/>
            </w:rPr>
            <w:fldChar w:fldCharType="begin"/>
          </w:r>
          <w:r>
            <w:rPr>
              <w:rFonts w:hint="eastAsia"/>
            </w:rPr>
            <w:instrText xml:space="preserve"> HYPERLINK  \l "_Toc19157"</w:instrText>
          </w:r>
          <w:r>
            <w:rPr>
              <w:rFonts w:hint="eastAsia"/>
            </w:rPr>
            <w:fldChar w:fldCharType="separate"/>
          </w:r>
          <w:r>
            <w:rPr>
              <w:rFonts w:hint="eastAsia"/>
            </w:rPr>
            <w:t>基本目標１　ささえあう心　地域における支えあい活動の推進</w:t>
          </w:r>
          <w:r>
            <w:rPr>
              <w:rFonts w:hint="eastAsia"/>
            </w:rPr>
            <w:tab/>
          </w:r>
          <w:r>
            <w:rPr>
              <w:rFonts w:hint="eastAsia"/>
            </w:rPr>
            <w:fldChar w:fldCharType="end"/>
          </w:r>
          <w:r>
            <w:rPr>
              <w:rFonts w:hint="eastAsia"/>
            </w:rPr>
            <w:fldChar w:fldCharType="begin"/>
          </w:r>
          <w:r>
            <w:rPr>
              <w:rFonts w:hint="eastAsia"/>
            </w:rPr>
            <w:instrText xml:space="preserve">PageRef _Toc19157 \h </w:instrText>
          </w:r>
          <w:r>
            <w:rPr>
              <w:rFonts w:hint="eastAsia"/>
            </w:rPr>
            <w:fldChar w:fldCharType="separate"/>
          </w:r>
          <w:r>
            <w:rPr>
              <w:rFonts w:hint="eastAsia"/>
            </w:rPr>
            <w:t>31</w:t>
          </w:r>
          <w:r>
            <w:rPr>
              <w:rFonts w:hint="eastAsia"/>
            </w:rPr>
            <w:fldChar w:fldCharType="end"/>
          </w:r>
        </w:p>
        <w:p>
          <w:pPr>
            <w:pStyle w:val="44"/>
            <w:rPr>
              <w:rFonts w:hint="eastAsia"/>
            </w:rPr>
          </w:pPr>
          <w:r>
            <w:rPr>
              <w:rFonts w:hint="eastAsia"/>
            </w:rPr>
            <w:fldChar w:fldCharType="begin"/>
          </w:r>
          <w:r>
            <w:rPr>
              <w:rFonts w:hint="eastAsia"/>
            </w:rPr>
            <w:instrText xml:space="preserve"> HYPERLINK  \l "_Toc3804"</w:instrText>
          </w:r>
          <w:r>
            <w:rPr>
              <w:rFonts w:hint="eastAsia"/>
            </w:rPr>
            <w:fldChar w:fldCharType="separate"/>
          </w:r>
          <w:r>
            <w:rPr>
              <w:rFonts w:hint="eastAsia"/>
            </w:rPr>
            <w:t>１　住民参加による支えあい活動の推進</w:t>
          </w:r>
          <w:r>
            <w:rPr>
              <w:rFonts w:hint="eastAsia"/>
            </w:rPr>
            <w:tab/>
          </w:r>
          <w:r>
            <w:rPr>
              <w:rFonts w:hint="eastAsia"/>
            </w:rPr>
            <w:fldChar w:fldCharType="end"/>
          </w:r>
          <w:r>
            <w:rPr>
              <w:rFonts w:hint="eastAsia"/>
            </w:rPr>
            <w:fldChar w:fldCharType="begin"/>
          </w:r>
          <w:r>
            <w:rPr>
              <w:rFonts w:hint="eastAsia"/>
            </w:rPr>
            <w:instrText xml:space="preserve">PageRef _Toc3804 \h </w:instrText>
          </w:r>
          <w:r>
            <w:rPr>
              <w:rFonts w:hint="eastAsia"/>
            </w:rPr>
            <w:fldChar w:fldCharType="separate"/>
          </w:r>
          <w:r>
            <w:rPr>
              <w:rFonts w:hint="eastAsia"/>
            </w:rPr>
            <w:t>31</w:t>
          </w:r>
          <w:r>
            <w:rPr>
              <w:rFonts w:hint="eastAsia"/>
            </w:rPr>
            <w:fldChar w:fldCharType="end"/>
          </w:r>
        </w:p>
        <w:p>
          <w:pPr>
            <w:pStyle w:val="44"/>
            <w:rPr>
              <w:rFonts w:hint="eastAsia"/>
            </w:rPr>
          </w:pPr>
          <w:r>
            <w:rPr>
              <w:rFonts w:hint="eastAsia"/>
            </w:rPr>
            <w:fldChar w:fldCharType="begin"/>
          </w:r>
          <w:r>
            <w:rPr>
              <w:rFonts w:hint="eastAsia"/>
            </w:rPr>
            <w:instrText xml:space="preserve"> HYPERLINK  \l "_Toc3763"</w:instrText>
          </w:r>
          <w:r>
            <w:rPr>
              <w:rFonts w:hint="eastAsia"/>
            </w:rPr>
            <w:fldChar w:fldCharType="separate"/>
          </w:r>
          <w:r>
            <w:rPr>
              <w:rFonts w:hint="eastAsia"/>
            </w:rPr>
            <w:t>２　人材の確保と育成</w:t>
          </w:r>
          <w:r>
            <w:rPr>
              <w:rFonts w:hint="eastAsia"/>
            </w:rPr>
            <w:tab/>
          </w:r>
          <w:r>
            <w:rPr>
              <w:rFonts w:hint="eastAsia"/>
            </w:rPr>
            <w:fldChar w:fldCharType="end"/>
          </w:r>
          <w:r>
            <w:rPr>
              <w:rFonts w:hint="eastAsia"/>
            </w:rPr>
            <w:fldChar w:fldCharType="begin"/>
          </w:r>
          <w:r>
            <w:rPr>
              <w:rFonts w:hint="eastAsia"/>
            </w:rPr>
            <w:instrText xml:space="preserve">PageRef _Toc3763 \h </w:instrText>
          </w:r>
          <w:r>
            <w:rPr>
              <w:rFonts w:hint="eastAsia"/>
            </w:rPr>
            <w:fldChar w:fldCharType="separate"/>
          </w:r>
          <w:r>
            <w:rPr>
              <w:rFonts w:hint="eastAsia"/>
            </w:rPr>
            <w:t>35</w:t>
          </w:r>
          <w:r>
            <w:rPr>
              <w:rFonts w:hint="eastAsia"/>
            </w:rPr>
            <w:fldChar w:fldCharType="end"/>
          </w:r>
        </w:p>
        <w:p>
          <w:pPr>
            <w:pStyle w:val="45"/>
            <w:rPr>
              <w:rFonts w:hint="eastAsia"/>
            </w:rPr>
          </w:pPr>
          <w:r>
            <w:rPr>
              <w:rFonts w:hint="eastAsia"/>
            </w:rPr>
            <w:fldChar w:fldCharType="begin"/>
          </w:r>
          <w:r>
            <w:rPr>
              <w:rFonts w:hint="eastAsia"/>
            </w:rPr>
            <w:instrText xml:space="preserve"> HYPERLINK  \l "_Toc11354"</w:instrText>
          </w:r>
          <w:r>
            <w:rPr>
              <w:rFonts w:hint="eastAsia"/>
            </w:rPr>
            <w:fldChar w:fldCharType="separate"/>
          </w:r>
          <w:r>
            <w:rPr>
              <w:rFonts w:hint="eastAsia"/>
            </w:rPr>
            <w:t>基本目標２</w:t>
          </w:r>
          <w:r>
            <w:rPr>
              <w:rFonts w:hint="eastAsia"/>
            </w:rPr>
            <w:t xml:space="preserve"> </w:t>
          </w:r>
          <w:r>
            <w:rPr>
              <w:rFonts w:hint="eastAsia"/>
            </w:rPr>
            <w:t>あたたかい心</w:t>
          </w:r>
          <w:r>
            <w:rPr>
              <w:rFonts w:hint="eastAsia"/>
            </w:rPr>
            <w:t xml:space="preserve"> </w:t>
          </w:r>
          <w:r>
            <w:rPr>
              <w:rFonts w:hint="eastAsia"/>
              <w:sz w:val="26"/>
            </w:rPr>
            <w:t>福祉サービスの充実と適切な利用の推進</w:t>
          </w:r>
          <w:r>
            <w:rPr>
              <w:rFonts w:hint="eastAsia"/>
            </w:rPr>
            <w:tab/>
          </w:r>
          <w:r>
            <w:rPr>
              <w:rFonts w:hint="eastAsia"/>
            </w:rPr>
            <w:fldChar w:fldCharType="end"/>
          </w:r>
          <w:r>
            <w:rPr>
              <w:rFonts w:hint="eastAsia"/>
            </w:rPr>
            <w:fldChar w:fldCharType="begin"/>
          </w:r>
          <w:r>
            <w:rPr>
              <w:rFonts w:hint="eastAsia"/>
            </w:rPr>
            <w:instrText xml:space="preserve">PageRef _Toc11354 \h </w:instrText>
          </w:r>
          <w:r>
            <w:rPr>
              <w:rFonts w:hint="eastAsia"/>
            </w:rPr>
            <w:fldChar w:fldCharType="separate"/>
          </w:r>
          <w:r>
            <w:rPr>
              <w:rFonts w:hint="eastAsia"/>
            </w:rPr>
            <w:t>38</w:t>
          </w:r>
          <w:r>
            <w:rPr>
              <w:rFonts w:hint="eastAsia"/>
            </w:rPr>
            <w:fldChar w:fldCharType="end"/>
          </w:r>
        </w:p>
        <w:p>
          <w:pPr>
            <w:pStyle w:val="44"/>
            <w:rPr>
              <w:rFonts w:hint="eastAsia"/>
            </w:rPr>
          </w:pPr>
          <w:r>
            <w:rPr>
              <w:rFonts w:hint="eastAsia"/>
            </w:rPr>
            <w:fldChar w:fldCharType="begin"/>
          </w:r>
          <w:r>
            <w:rPr>
              <w:rFonts w:hint="eastAsia"/>
            </w:rPr>
            <w:instrText xml:space="preserve"> HYPERLINK  \l "_Toc14604"</w:instrText>
          </w:r>
          <w:r>
            <w:rPr>
              <w:rFonts w:hint="eastAsia"/>
            </w:rPr>
            <w:fldChar w:fldCharType="separate"/>
          </w:r>
          <w:r>
            <w:rPr>
              <w:rFonts w:hint="eastAsia"/>
            </w:rPr>
            <w:t>１　相談支援体制の充実</w:t>
          </w:r>
          <w:r>
            <w:rPr>
              <w:rFonts w:hint="eastAsia"/>
            </w:rPr>
            <w:tab/>
          </w:r>
          <w:r>
            <w:rPr>
              <w:rFonts w:hint="eastAsia"/>
            </w:rPr>
            <w:fldChar w:fldCharType="end"/>
          </w:r>
          <w:r>
            <w:rPr>
              <w:rFonts w:hint="eastAsia"/>
            </w:rPr>
            <w:fldChar w:fldCharType="begin"/>
          </w:r>
          <w:r>
            <w:rPr>
              <w:rFonts w:hint="eastAsia"/>
            </w:rPr>
            <w:instrText xml:space="preserve">PageRef _Toc14604 \h </w:instrText>
          </w:r>
          <w:r>
            <w:rPr>
              <w:rFonts w:hint="eastAsia"/>
            </w:rPr>
            <w:fldChar w:fldCharType="separate"/>
          </w:r>
          <w:r>
            <w:rPr>
              <w:rFonts w:hint="eastAsia"/>
            </w:rPr>
            <w:t>38</w:t>
          </w:r>
          <w:r>
            <w:rPr>
              <w:rFonts w:hint="eastAsia"/>
            </w:rPr>
            <w:fldChar w:fldCharType="end"/>
          </w:r>
        </w:p>
        <w:p>
          <w:pPr>
            <w:pStyle w:val="44"/>
            <w:rPr>
              <w:rFonts w:hint="eastAsia"/>
            </w:rPr>
          </w:pPr>
          <w:r>
            <w:rPr>
              <w:rFonts w:hint="eastAsia"/>
            </w:rPr>
            <w:fldChar w:fldCharType="begin"/>
          </w:r>
          <w:r>
            <w:rPr>
              <w:rFonts w:hint="eastAsia"/>
            </w:rPr>
            <w:instrText xml:space="preserve"> HYPERLINK  \l "_Toc27249"</w:instrText>
          </w:r>
          <w:r>
            <w:rPr>
              <w:rFonts w:hint="eastAsia"/>
            </w:rPr>
            <w:fldChar w:fldCharType="separate"/>
          </w:r>
          <w:r>
            <w:rPr>
              <w:rFonts w:hint="eastAsia"/>
            </w:rPr>
            <w:t>２　福祉サービスの充実</w:t>
          </w:r>
          <w:r>
            <w:rPr>
              <w:rFonts w:hint="eastAsia"/>
            </w:rPr>
            <w:tab/>
          </w:r>
          <w:r>
            <w:rPr>
              <w:rFonts w:hint="eastAsia"/>
            </w:rPr>
            <w:fldChar w:fldCharType="end"/>
          </w:r>
          <w:r>
            <w:rPr>
              <w:rFonts w:hint="eastAsia"/>
            </w:rPr>
            <w:fldChar w:fldCharType="begin"/>
          </w:r>
          <w:r>
            <w:rPr>
              <w:rFonts w:hint="eastAsia"/>
            </w:rPr>
            <w:instrText xml:space="preserve">PageRef _Toc27249 \h </w:instrText>
          </w:r>
          <w:r>
            <w:rPr>
              <w:rFonts w:hint="eastAsia"/>
            </w:rPr>
            <w:fldChar w:fldCharType="separate"/>
          </w:r>
          <w:r>
            <w:rPr>
              <w:rFonts w:hint="eastAsia"/>
            </w:rPr>
            <w:t>41</w:t>
          </w:r>
          <w:r>
            <w:rPr>
              <w:rFonts w:hint="eastAsia"/>
            </w:rPr>
            <w:fldChar w:fldCharType="end"/>
          </w:r>
        </w:p>
        <w:p>
          <w:pPr>
            <w:pStyle w:val="44"/>
            <w:rPr>
              <w:rFonts w:hint="eastAsia"/>
            </w:rPr>
          </w:pPr>
          <w:r>
            <w:rPr>
              <w:rFonts w:hint="eastAsia"/>
            </w:rPr>
            <w:fldChar w:fldCharType="begin"/>
          </w:r>
          <w:r>
            <w:rPr>
              <w:rFonts w:hint="eastAsia"/>
            </w:rPr>
            <w:instrText xml:space="preserve"> HYPERLINK  \l "_Toc30342"</w:instrText>
          </w:r>
          <w:r>
            <w:rPr>
              <w:rFonts w:hint="eastAsia"/>
            </w:rPr>
            <w:fldChar w:fldCharType="separate"/>
          </w:r>
          <w:r>
            <w:rPr>
              <w:rFonts w:hint="eastAsia"/>
            </w:rPr>
            <w:t>３　健康づくりと介護予防の推進</w:t>
          </w:r>
          <w:r>
            <w:rPr>
              <w:rFonts w:hint="eastAsia"/>
            </w:rPr>
            <w:tab/>
          </w:r>
          <w:r>
            <w:rPr>
              <w:rFonts w:hint="eastAsia"/>
            </w:rPr>
            <w:fldChar w:fldCharType="end"/>
          </w:r>
          <w:r>
            <w:rPr>
              <w:rFonts w:hint="eastAsia"/>
            </w:rPr>
            <w:fldChar w:fldCharType="begin"/>
          </w:r>
          <w:r>
            <w:rPr>
              <w:rFonts w:hint="eastAsia"/>
            </w:rPr>
            <w:instrText xml:space="preserve">PageRef _Toc30342 \h </w:instrText>
          </w:r>
          <w:r>
            <w:rPr>
              <w:rFonts w:hint="eastAsia"/>
            </w:rPr>
            <w:fldChar w:fldCharType="separate"/>
          </w:r>
          <w:r>
            <w:rPr>
              <w:rFonts w:hint="eastAsia"/>
            </w:rPr>
            <w:t>44</w:t>
          </w:r>
          <w:r>
            <w:rPr>
              <w:rFonts w:hint="eastAsia"/>
            </w:rPr>
            <w:fldChar w:fldCharType="end"/>
          </w:r>
        </w:p>
        <w:p>
          <w:pPr>
            <w:pStyle w:val="45"/>
            <w:rPr>
              <w:rFonts w:hint="eastAsia"/>
            </w:rPr>
          </w:pPr>
          <w:r>
            <w:rPr>
              <w:rFonts w:hint="eastAsia"/>
            </w:rPr>
            <w:fldChar w:fldCharType="begin"/>
          </w:r>
          <w:r>
            <w:rPr>
              <w:rFonts w:hint="eastAsia"/>
            </w:rPr>
            <w:instrText xml:space="preserve"> HYPERLINK  \l "_Toc15727"</w:instrText>
          </w:r>
          <w:r>
            <w:rPr>
              <w:rFonts w:hint="eastAsia"/>
            </w:rPr>
            <w:fldChar w:fldCharType="separate"/>
          </w:r>
          <w:r>
            <w:rPr>
              <w:rFonts w:hint="eastAsia"/>
            </w:rPr>
            <w:t>基本目標３　やさしい心　地域で安心して暮らせる環境づくり</w:t>
          </w:r>
          <w:r>
            <w:rPr>
              <w:rFonts w:hint="eastAsia"/>
            </w:rPr>
            <w:tab/>
          </w:r>
          <w:r>
            <w:rPr>
              <w:rFonts w:hint="eastAsia"/>
            </w:rPr>
            <w:fldChar w:fldCharType="end"/>
          </w:r>
          <w:r>
            <w:rPr>
              <w:rFonts w:hint="eastAsia"/>
            </w:rPr>
            <w:fldChar w:fldCharType="begin"/>
          </w:r>
          <w:r>
            <w:rPr>
              <w:rFonts w:hint="eastAsia"/>
            </w:rPr>
            <w:instrText xml:space="preserve">PageRef _Toc15727 \h </w:instrText>
          </w:r>
          <w:r>
            <w:rPr>
              <w:rFonts w:hint="eastAsia"/>
            </w:rPr>
            <w:fldChar w:fldCharType="separate"/>
          </w:r>
          <w:r>
            <w:rPr>
              <w:rFonts w:hint="eastAsia"/>
            </w:rPr>
            <w:t>47</w:t>
          </w:r>
          <w:r>
            <w:rPr>
              <w:rFonts w:hint="eastAsia"/>
            </w:rPr>
            <w:fldChar w:fldCharType="end"/>
          </w:r>
        </w:p>
        <w:p>
          <w:pPr>
            <w:pStyle w:val="44"/>
            <w:rPr>
              <w:rFonts w:hint="eastAsia"/>
            </w:rPr>
          </w:pPr>
          <w:r>
            <w:rPr>
              <w:rFonts w:hint="eastAsia"/>
            </w:rPr>
            <w:fldChar w:fldCharType="begin"/>
          </w:r>
          <w:r>
            <w:rPr>
              <w:rFonts w:hint="eastAsia"/>
            </w:rPr>
            <w:instrText xml:space="preserve"> HYPERLINK  \l "_Toc871"</w:instrText>
          </w:r>
          <w:r>
            <w:rPr>
              <w:rFonts w:hint="eastAsia"/>
            </w:rPr>
            <w:fldChar w:fldCharType="separate"/>
          </w:r>
          <w:r>
            <w:rPr>
              <w:rFonts w:hint="eastAsia"/>
            </w:rPr>
            <w:t>１　防災・減災の充実</w:t>
          </w:r>
          <w:r>
            <w:rPr>
              <w:rFonts w:hint="eastAsia"/>
            </w:rPr>
            <w:tab/>
          </w:r>
          <w:r>
            <w:rPr>
              <w:rFonts w:hint="eastAsia"/>
            </w:rPr>
            <w:fldChar w:fldCharType="end"/>
          </w:r>
          <w:r>
            <w:rPr>
              <w:rFonts w:hint="eastAsia"/>
            </w:rPr>
            <w:fldChar w:fldCharType="begin"/>
          </w:r>
          <w:r>
            <w:rPr>
              <w:rFonts w:hint="eastAsia"/>
            </w:rPr>
            <w:instrText xml:space="preserve">PageRef _Toc871 \h </w:instrText>
          </w:r>
          <w:r>
            <w:rPr>
              <w:rFonts w:hint="eastAsia"/>
            </w:rPr>
            <w:fldChar w:fldCharType="separate"/>
          </w:r>
          <w:r>
            <w:rPr>
              <w:rFonts w:hint="eastAsia"/>
            </w:rPr>
            <w:t>47</w:t>
          </w:r>
          <w:r>
            <w:rPr>
              <w:rFonts w:hint="eastAsia"/>
            </w:rPr>
            <w:fldChar w:fldCharType="end"/>
          </w:r>
        </w:p>
        <w:p>
          <w:pPr>
            <w:pStyle w:val="44"/>
            <w:rPr>
              <w:rFonts w:hint="eastAsia"/>
            </w:rPr>
          </w:pPr>
          <w:r>
            <w:rPr>
              <w:rFonts w:hint="eastAsia"/>
            </w:rPr>
            <w:fldChar w:fldCharType="begin"/>
          </w:r>
          <w:r>
            <w:rPr>
              <w:rFonts w:hint="eastAsia"/>
            </w:rPr>
            <w:instrText xml:space="preserve"> HYPERLINK  \l "_Toc3284"</w:instrText>
          </w:r>
          <w:r>
            <w:rPr>
              <w:rFonts w:hint="eastAsia"/>
            </w:rPr>
            <w:fldChar w:fldCharType="separate"/>
          </w:r>
          <w:r>
            <w:rPr>
              <w:rFonts w:hint="eastAsia"/>
            </w:rPr>
            <w:t>２　権利擁護の推進</w:t>
          </w:r>
          <w:r>
            <w:rPr>
              <w:rFonts w:hint="eastAsia"/>
            </w:rPr>
            <w:tab/>
          </w:r>
          <w:r>
            <w:rPr>
              <w:rFonts w:hint="eastAsia"/>
            </w:rPr>
            <w:fldChar w:fldCharType="end"/>
          </w:r>
          <w:r>
            <w:rPr>
              <w:rFonts w:hint="eastAsia"/>
            </w:rPr>
            <w:fldChar w:fldCharType="begin"/>
          </w:r>
          <w:r>
            <w:rPr>
              <w:rFonts w:hint="eastAsia"/>
            </w:rPr>
            <w:instrText xml:space="preserve">PageRef _Toc3284 \h </w:instrText>
          </w:r>
          <w:r>
            <w:rPr>
              <w:rFonts w:hint="eastAsia"/>
            </w:rPr>
            <w:fldChar w:fldCharType="separate"/>
          </w:r>
          <w:r>
            <w:rPr>
              <w:rFonts w:hint="eastAsia"/>
            </w:rPr>
            <w:t>50</w:t>
          </w:r>
          <w:r>
            <w:rPr>
              <w:rFonts w:hint="eastAsia"/>
            </w:rPr>
            <w:fldChar w:fldCharType="end"/>
          </w:r>
        </w:p>
        <w:p>
          <w:pPr>
            <w:pStyle w:val="44"/>
            <w:rPr>
              <w:rFonts w:hint="eastAsia"/>
            </w:rPr>
          </w:pPr>
          <w:r>
            <w:rPr>
              <w:rFonts w:hint="eastAsia"/>
            </w:rPr>
            <w:fldChar w:fldCharType="begin"/>
          </w:r>
          <w:r>
            <w:rPr>
              <w:rFonts w:hint="eastAsia"/>
            </w:rPr>
            <w:instrText xml:space="preserve"> HYPERLINK  \l "_Toc7234"</w:instrText>
          </w:r>
          <w:r>
            <w:rPr>
              <w:rFonts w:hint="eastAsia"/>
            </w:rPr>
            <w:fldChar w:fldCharType="separate"/>
          </w:r>
          <w:r>
            <w:rPr>
              <w:rFonts w:hint="eastAsia"/>
            </w:rPr>
            <w:t>３　安心して暮らせる環境づくり</w:t>
          </w:r>
          <w:r>
            <w:rPr>
              <w:rFonts w:hint="eastAsia"/>
            </w:rPr>
            <w:tab/>
          </w:r>
          <w:r>
            <w:rPr>
              <w:rFonts w:hint="eastAsia"/>
            </w:rPr>
            <w:fldChar w:fldCharType="end"/>
          </w:r>
          <w:r>
            <w:rPr>
              <w:rFonts w:hint="eastAsia"/>
            </w:rPr>
            <w:fldChar w:fldCharType="begin"/>
          </w:r>
          <w:r>
            <w:rPr>
              <w:rFonts w:hint="eastAsia"/>
            </w:rPr>
            <w:instrText xml:space="preserve">PageRef _Toc7234 \h </w:instrText>
          </w:r>
          <w:r>
            <w:rPr>
              <w:rFonts w:hint="eastAsia"/>
            </w:rPr>
            <w:fldChar w:fldCharType="separate"/>
          </w:r>
          <w:r>
            <w:rPr>
              <w:rFonts w:hint="eastAsia"/>
            </w:rPr>
            <w:t>54</w:t>
          </w:r>
          <w:r>
            <w:rPr>
              <w:rFonts w:hint="eastAsia"/>
            </w:rPr>
            <w:fldChar w:fldCharType="end"/>
          </w:r>
        </w:p>
        <w:p>
          <w:pPr>
            <w:pStyle w:val="43"/>
            <w:rPr>
              <w:rFonts w:hint="eastAsia"/>
            </w:rPr>
          </w:pPr>
          <w:r>
            <w:rPr>
              <w:rFonts w:hint="eastAsia"/>
            </w:rPr>
            <w:fldChar w:fldCharType="begin"/>
          </w:r>
          <w:r>
            <w:rPr>
              <w:rFonts w:hint="eastAsia"/>
            </w:rPr>
            <w:instrText xml:space="preserve"> HYPERLINK  \l "_Toc29129"</w:instrText>
          </w:r>
          <w:r>
            <w:rPr>
              <w:rFonts w:hint="eastAsia"/>
            </w:rPr>
            <w:fldChar w:fldCharType="separate"/>
          </w:r>
          <w:r>
            <w:rPr>
              <w:rFonts w:hint="eastAsia"/>
            </w:rPr>
            <w:t>第５章　計画の推進に向けて</w:t>
          </w:r>
          <w:r>
            <w:rPr>
              <w:rFonts w:hint="eastAsia"/>
            </w:rPr>
            <w:tab/>
          </w:r>
          <w:r>
            <w:rPr>
              <w:rFonts w:hint="eastAsia"/>
            </w:rPr>
            <w:fldChar w:fldCharType="end"/>
          </w:r>
          <w:r>
            <w:rPr>
              <w:rFonts w:hint="eastAsia"/>
            </w:rPr>
            <w:fldChar w:fldCharType="begin"/>
          </w:r>
          <w:r>
            <w:rPr>
              <w:rFonts w:hint="eastAsia"/>
            </w:rPr>
            <w:instrText xml:space="preserve">PageRef _Toc29129 \h </w:instrText>
          </w:r>
          <w:r>
            <w:rPr>
              <w:rFonts w:hint="eastAsia"/>
            </w:rPr>
            <w:fldChar w:fldCharType="separate"/>
          </w:r>
          <w:r>
            <w:rPr>
              <w:rFonts w:hint="eastAsia"/>
            </w:rPr>
            <w:t>57</w:t>
          </w:r>
          <w:r>
            <w:rPr>
              <w:rFonts w:hint="eastAsia"/>
            </w:rPr>
            <w:fldChar w:fldCharType="end"/>
          </w:r>
        </w:p>
        <w:p>
          <w:pPr>
            <w:pStyle w:val="44"/>
            <w:rPr>
              <w:rFonts w:hint="eastAsia"/>
            </w:rPr>
          </w:pPr>
          <w:r>
            <w:rPr>
              <w:rFonts w:hint="eastAsia"/>
            </w:rPr>
            <w:fldChar w:fldCharType="begin"/>
          </w:r>
          <w:r>
            <w:rPr>
              <w:rFonts w:hint="eastAsia"/>
            </w:rPr>
            <w:instrText xml:space="preserve"> HYPERLINK  \l "_Toc4335"</w:instrText>
          </w:r>
          <w:r>
            <w:rPr>
              <w:rFonts w:hint="eastAsia"/>
            </w:rPr>
            <w:fldChar w:fldCharType="separate"/>
          </w:r>
          <w:r>
            <w:rPr>
              <w:rFonts w:hint="eastAsia"/>
            </w:rPr>
            <w:t>１　庁内推進体制の強化と多様な主体との連携・協働</w:t>
          </w:r>
          <w:r>
            <w:rPr>
              <w:rFonts w:hint="eastAsia"/>
            </w:rPr>
            <w:tab/>
          </w:r>
          <w:r>
            <w:rPr>
              <w:rFonts w:hint="eastAsia"/>
            </w:rPr>
            <w:fldChar w:fldCharType="end"/>
          </w:r>
          <w:r>
            <w:rPr>
              <w:rFonts w:hint="eastAsia"/>
            </w:rPr>
            <w:fldChar w:fldCharType="begin"/>
          </w:r>
          <w:r>
            <w:rPr>
              <w:rFonts w:hint="eastAsia"/>
            </w:rPr>
            <w:instrText xml:space="preserve">PageRef _Toc4335 \h </w:instrText>
          </w:r>
          <w:r>
            <w:rPr>
              <w:rFonts w:hint="eastAsia"/>
            </w:rPr>
            <w:fldChar w:fldCharType="separate"/>
          </w:r>
          <w:r>
            <w:rPr>
              <w:rFonts w:hint="eastAsia"/>
            </w:rPr>
            <w:t>59</w:t>
          </w:r>
          <w:r>
            <w:rPr>
              <w:rFonts w:hint="eastAsia"/>
            </w:rPr>
            <w:fldChar w:fldCharType="end"/>
          </w:r>
        </w:p>
        <w:p>
          <w:pPr>
            <w:pStyle w:val="44"/>
            <w:rPr>
              <w:rFonts w:hint="eastAsia"/>
            </w:rPr>
          </w:pPr>
          <w:r>
            <w:rPr>
              <w:rFonts w:hint="eastAsia"/>
            </w:rPr>
            <w:fldChar w:fldCharType="begin"/>
          </w:r>
          <w:r>
            <w:rPr>
              <w:rFonts w:hint="eastAsia"/>
            </w:rPr>
            <w:instrText xml:space="preserve"> HYPERLINK  \l "_Toc4791"</w:instrText>
          </w:r>
          <w:r>
            <w:rPr>
              <w:rFonts w:hint="eastAsia"/>
            </w:rPr>
            <w:fldChar w:fldCharType="separate"/>
          </w:r>
          <w:r>
            <w:rPr>
              <w:rFonts w:hint="eastAsia"/>
            </w:rPr>
            <w:t>２　社会福祉協議会との連携による地域福祉の推進</w:t>
          </w:r>
          <w:r>
            <w:rPr>
              <w:rFonts w:hint="eastAsia"/>
            </w:rPr>
            <w:tab/>
          </w:r>
          <w:r>
            <w:rPr>
              <w:rFonts w:hint="eastAsia"/>
            </w:rPr>
            <w:fldChar w:fldCharType="end"/>
          </w:r>
          <w:r>
            <w:rPr>
              <w:rFonts w:hint="eastAsia"/>
            </w:rPr>
            <w:fldChar w:fldCharType="begin"/>
          </w:r>
          <w:r>
            <w:rPr>
              <w:rFonts w:hint="eastAsia"/>
            </w:rPr>
            <w:instrText xml:space="preserve">PageRef _Toc4791 \h </w:instrText>
          </w:r>
          <w:r>
            <w:rPr>
              <w:rFonts w:hint="eastAsia"/>
            </w:rPr>
            <w:fldChar w:fldCharType="separate"/>
          </w:r>
          <w:r>
            <w:rPr>
              <w:rFonts w:hint="eastAsia"/>
            </w:rPr>
            <w:t>59</w:t>
          </w:r>
          <w:r>
            <w:rPr>
              <w:rFonts w:hint="eastAsia"/>
            </w:rPr>
            <w:fldChar w:fldCharType="end"/>
          </w:r>
        </w:p>
        <w:p>
          <w:pPr>
            <w:pStyle w:val="44"/>
            <w:rPr>
              <w:rFonts w:hint="eastAsia"/>
            </w:rPr>
          </w:pPr>
          <w:r>
            <w:rPr>
              <w:rFonts w:hint="eastAsia"/>
            </w:rPr>
            <w:fldChar w:fldCharType="begin"/>
          </w:r>
          <w:r>
            <w:rPr>
              <w:rFonts w:hint="eastAsia"/>
            </w:rPr>
            <w:instrText xml:space="preserve"> HYPERLINK  \l "_Toc29795"</w:instrText>
          </w:r>
          <w:r>
            <w:rPr>
              <w:rFonts w:hint="eastAsia"/>
            </w:rPr>
            <w:fldChar w:fldCharType="separate"/>
          </w:r>
          <w:r>
            <w:rPr>
              <w:rFonts w:hint="eastAsia"/>
            </w:rPr>
            <w:t>３　計画の周知徹底と進行管理の推進</w:t>
          </w:r>
          <w:r>
            <w:rPr>
              <w:rFonts w:hint="eastAsia"/>
            </w:rPr>
            <w:tab/>
          </w:r>
          <w:r>
            <w:rPr>
              <w:rFonts w:hint="eastAsia"/>
            </w:rPr>
            <w:fldChar w:fldCharType="end"/>
          </w:r>
          <w:r>
            <w:rPr>
              <w:rFonts w:hint="eastAsia"/>
            </w:rPr>
            <w:fldChar w:fldCharType="begin"/>
          </w:r>
          <w:r>
            <w:rPr>
              <w:rFonts w:hint="eastAsia"/>
            </w:rPr>
            <w:instrText xml:space="preserve">PageRef _Toc29795 \h </w:instrText>
          </w:r>
          <w:r>
            <w:rPr>
              <w:rFonts w:hint="eastAsia"/>
            </w:rPr>
            <w:fldChar w:fldCharType="separate"/>
          </w:r>
          <w:r>
            <w:rPr>
              <w:rFonts w:hint="eastAsia"/>
            </w:rPr>
            <w:t>60</w:t>
          </w:r>
          <w:r>
            <w:rPr>
              <w:rFonts w:hint="eastAsia"/>
            </w:rPr>
            <w:fldChar w:fldCharType="end"/>
          </w:r>
        </w:p>
        <w:p>
          <w:pPr>
            <w:pStyle w:val="43"/>
            <w:rPr>
              <w:rFonts w:hint="eastAsia"/>
            </w:rPr>
          </w:pPr>
          <w:r>
            <w:rPr>
              <w:rFonts w:hint="eastAsia"/>
            </w:rPr>
            <w:fldChar w:fldCharType="begin"/>
          </w:r>
          <w:r>
            <w:rPr>
              <w:rFonts w:hint="eastAsia"/>
            </w:rPr>
            <w:instrText xml:space="preserve"> HYPERLINK  \l "_Toc19525"</w:instrText>
          </w:r>
          <w:r>
            <w:rPr>
              <w:rFonts w:hint="eastAsia"/>
            </w:rPr>
            <w:fldChar w:fldCharType="separate"/>
          </w:r>
          <w:r>
            <w:rPr>
              <w:rFonts w:hint="eastAsia"/>
            </w:rPr>
            <w:t>資　料　編</w:t>
          </w:r>
          <w:r>
            <w:rPr>
              <w:rFonts w:hint="eastAsia"/>
            </w:rPr>
            <w:tab/>
          </w:r>
          <w:r>
            <w:rPr>
              <w:rFonts w:hint="eastAsia"/>
            </w:rPr>
            <w:fldChar w:fldCharType="end"/>
          </w:r>
          <w:r>
            <w:rPr>
              <w:rFonts w:hint="eastAsia"/>
            </w:rPr>
            <w:fldChar w:fldCharType="begin"/>
          </w:r>
          <w:r>
            <w:rPr>
              <w:rFonts w:hint="eastAsia"/>
            </w:rPr>
            <w:instrText xml:space="preserve">PageRef _Toc19525 \h </w:instrText>
          </w:r>
          <w:r>
            <w:rPr>
              <w:rFonts w:hint="eastAsia"/>
            </w:rPr>
            <w:fldChar w:fldCharType="separate"/>
          </w:r>
          <w:r>
            <w:rPr>
              <w:rFonts w:hint="eastAsia"/>
            </w:rPr>
            <w:t>61</w:t>
          </w:r>
          <w:r>
            <w:rPr>
              <w:rFonts w:hint="eastAsia"/>
            </w:rPr>
            <w:fldChar w:fldCharType="end"/>
          </w:r>
        </w:p>
        <w:p>
          <w:pPr>
            <w:pStyle w:val="44"/>
            <w:rPr>
              <w:rFonts w:hint="eastAsia"/>
            </w:rPr>
          </w:pPr>
          <w:r>
            <w:rPr>
              <w:rFonts w:hint="eastAsia"/>
            </w:rPr>
            <w:fldChar w:fldCharType="begin"/>
          </w:r>
          <w:r>
            <w:rPr>
              <w:rFonts w:hint="eastAsia"/>
            </w:rPr>
            <w:instrText xml:space="preserve"> HYPERLINK  \l "_Toc30752"</w:instrText>
          </w:r>
          <w:r>
            <w:rPr>
              <w:rFonts w:hint="eastAsia"/>
            </w:rPr>
            <w:fldChar w:fldCharType="separate"/>
          </w:r>
          <w:r>
            <w:rPr>
              <w:rFonts w:hint="eastAsia"/>
            </w:rPr>
            <w:t>１　地域福祉計画策定に係るアンケート調査結果</w:t>
          </w:r>
          <w:r>
            <w:rPr>
              <w:rFonts w:hint="eastAsia"/>
            </w:rPr>
            <w:tab/>
          </w:r>
          <w:r>
            <w:rPr>
              <w:rFonts w:hint="eastAsia"/>
            </w:rPr>
            <w:fldChar w:fldCharType="end"/>
          </w:r>
          <w:r>
            <w:rPr>
              <w:rFonts w:hint="eastAsia"/>
            </w:rPr>
            <w:fldChar w:fldCharType="begin"/>
          </w:r>
          <w:r>
            <w:rPr>
              <w:rFonts w:hint="eastAsia"/>
            </w:rPr>
            <w:instrText xml:space="preserve">PageRef _Toc30752 \h </w:instrText>
          </w:r>
          <w:r>
            <w:rPr>
              <w:rFonts w:hint="eastAsia"/>
            </w:rPr>
            <w:fldChar w:fldCharType="separate"/>
          </w:r>
          <w:r>
            <w:rPr>
              <w:rFonts w:hint="eastAsia"/>
            </w:rPr>
            <w:t>63</w:t>
          </w:r>
          <w:r>
            <w:rPr>
              <w:rFonts w:hint="eastAsia"/>
            </w:rPr>
            <w:fldChar w:fldCharType="end"/>
          </w:r>
        </w:p>
        <w:p>
          <w:pPr>
            <w:pStyle w:val="44"/>
            <w:rPr>
              <w:rFonts w:hint="eastAsia"/>
            </w:rPr>
          </w:pPr>
          <w:r>
            <w:rPr>
              <w:rFonts w:hint="eastAsia"/>
            </w:rPr>
            <w:fldChar w:fldCharType="begin"/>
          </w:r>
          <w:r>
            <w:rPr>
              <w:rFonts w:hint="eastAsia"/>
            </w:rPr>
            <w:instrText xml:space="preserve"> HYPERLINK  \l "_Toc7035"</w:instrText>
          </w:r>
          <w:r>
            <w:rPr>
              <w:rFonts w:hint="eastAsia"/>
            </w:rPr>
            <w:fldChar w:fldCharType="separate"/>
          </w:r>
          <w:r>
            <w:rPr>
              <w:rFonts w:hint="eastAsia"/>
            </w:rPr>
            <w:t>２　地域福祉計画策定に係るヒアリング調査結果</w:t>
          </w:r>
          <w:r>
            <w:rPr>
              <w:rFonts w:hint="eastAsia"/>
            </w:rPr>
            <w:tab/>
          </w:r>
          <w:r>
            <w:rPr>
              <w:rFonts w:hint="eastAsia"/>
            </w:rPr>
            <w:fldChar w:fldCharType="end"/>
          </w:r>
          <w:r>
            <w:rPr>
              <w:rFonts w:hint="eastAsia"/>
            </w:rPr>
            <w:fldChar w:fldCharType="begin"/>
          </w:r>
          <w:r>
            <w:rPr>
              <w:rFonts w:hint="eastAsia"/>
            </w:rPr>
            <w:instrText xml:space="preserve">PageRef _Toc7035 \h </w:instrText>
          </w:r>
          <w:r>
            <w:rPr>
              <w:rFonts w:hint="eastAsia"/>
            </w:rPr>
            <w:fldChar w:fldCharType="separate"/>
          </w:r>
          <w:r>
            <w:rPr>
              <w:rFonts w:hint="eastAsia"/>
            </w:rPr>
            <w:t>75</w:t>
          </w:r>
          <w:r>
            <w:rPr>
              <w:rFonts w:hint="eastAsia"/>
            </w:rPr>
            <w:fldChar w:fldCharType="end"/>
          </w:r>
        </w:p>
        <w:p>
          <w:pPr>
            <w:pStyle w:val="44"/>
            <w:rPr>
              <w:rFonts w:hint="eastAsia"/>
            </w:rPr>
          </w:pPr>
          <w:r>
            <w:rPr>
              <w:rFonts w:hint="eastAsia"/>
            </w:rPr>
            <w:fldChar w:fldCharType="begin"/>
          </w:r>
          <w:r>
            <w:rPr>
              <w:rFonts w:hint="eastAsia"/>
            </w:rPr>
            <w:instrText xml:space="preserve"> HYPERLINK  \l "_Toc14423"</w:instrText>
          </w:r>
          <w:r>
            <w:rPr>
              <w:rFonts w:hint="eastAsia"/>
            </w:rPr>
            <w:fldChar w:fldCharType="separate"/>
          </w:r>
          <w:r>
            <w:rPr>
              <w:rFonts w:hint="eastAsia"/>
            </w:rPr>
            <w:t>３　用語解説</w:t>
          </w:r>
          <w:r>
            <w:rPr>
              <w:rFonts w:hint="eastAsia"/>
            </w:rPr>
            <w:tab/>
          </w:r>
          <w:r>
            <w:rPr>
              <w:rFonts w:hint="eastAsia"/>
            </w:rPr>
            <w:fldChar w:fldCharType="end"/>
          </w:r>
          <w:r>
            <w:rPr>
              <w:rFonts w:hint="eastAsia"/>
            </w:rPr>
            <w:fldChar w:fldCharType="begin"/>
          </w:r>
          <w:r>
            <w:rPr>
              <w:rFonts w:hint="eastAsia"/>
            </w:rPr>
            <w:instrText xml:space="preserve">PageRef _Toc14423 \h </w:instrText>
          </w:r>
          <w:r>
            <w:rPr>
              <w:rFonts w:hint="eastAsia"/>
            </w:rPr>
            <w:fldChar w:fldCharType="separate"/>
          </w:r>
          <w:r>
            <w:rPr>
              <w:rFonts w:hint="eastAsia"/>
            </w:rPr>
            <w:t>77</w:t>
          </w:r>
          <w:r>
            <w:rPr>
              <w:rFonts w:hint="eastAsia"/>
            </w:rPr>
            <w:fldChar w:fldCharType="end"/>
          </w:r>
        </w:p>
        <w:p>
          <w:pPr>
            <w:pStyle w:val="0"/>
            <w:rPr>
              <w:rFonts w:hint="default"/>
            </w:rPr>
          </w:pPr>
          <w:r>
            <w:rPr>
              <w:rFonts w:hint="eastAsia"/>
            </w:rPr>
            <w:fldChar w:fldCharType="end"/>
          </w:r>
        </w:p>
      </w:sdtContent>
    </w:sdt>
    <w:p>
      <w:pPr>
        <w:pStyle w:val="0"/>
        <w:spacing w:line="360" w:lineRule="auto"/>
        <w:ind w:left="105" w:leftChars="50" w:right="105" w:rightChars="50"/>
        <w:jc w:val="left"/>
        <w:rPr>
          <w:rFonts w:hint="default" w:ascii="ＭＳ ゴシック" w:hAnsi="ＭＳ ゴシック" w:eastAsia="ＭＳ ゴシック"/>
        </w:rPr>
      </w:pPr>
    </w:p>
    <w:p>
      <w:pPr>
        <w:rPr>
          <w:rFonts w:hint="default" w:ascii="ＭＳ ゴシック" w:hAnsi="ＭＳ ゴシック" w:eastAsia="ＭＳ ゴシック"/>
        </w:rPr>
        <w:sectPr>
          <w:headerReference r:id="rId11" w:type="even"/>
          <w:headerReference r:id="rId12" w:type="default"/>
          <w:footerReference r:id="rId13" w:type="even"/>
          <w:footerReference r:id="rId14" w:type="default"/>
          <w:pgSz w:w="11906" w:h="16838"/>
          <w:pgMar w:top="2268" w:right="1418" w:bottom="1843" w:left="1418" w:header="851" w:footer="992" w:gutter="0"/>
          <w:cols w:space="720"/>
          <w:textDirection w:val="lrTb"/>
          <w:docGrid w:type="lines" w:linePitch="360"/>
        </w:sect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bdr w:val="single" w:color="auto" w:sz="4" w:space="0"/>
        </w:rPr>
      </w:pPr>
    </w:p>
    <w:p>
      <w:pPr>
        <w:pStyle w:val="0"/>
        <w:widowControl w:val="1"/>
        <w:jc w:val="left"/>
        <w:rPr>
          <w:rFonts w:hint="default" w:ascii="ＭＳ ゴシック" w:hAnsi="ＭＳ ゴシック" w:eastAsia="ＭＳ ゴシック"/>
          <w:b w:val="1"/>
          <w:sz w:val="36"/>
        </w:rPr>
      </w:pPr>
    </w:p>
    <w:p>
      <w:pPr>
        <w:pStyle w:val="1"/>
        <w:rPr>
          <w:rFonts w:hint="default"/>
        </w:rPr>
      </w:pPr>
      <w:bookmarkStart w:id="1" w:name="_Toc25793"/>
      <w:r>
        <w:rPr>
          <w:rFonts w:hint="eastAsia"/>
        </w:rPr>
        <w:t>第１章　計画策定にあたって</w:t>
      </w:r>
      <w:bookmarkEnd w:id="1"/>
    </w:p>
    <w:p>
      <w:pPr>
        <w:pStyle w:val="0"/>
        <w:widowControl w:val="1"/>
        <w:jc w:val="left"/>
        <w:rPr>
          <w:rFonts w:hint="default" w:ascii="ＭＳ ゴシック" w:hAnsi="ＭＳ ゴシック" w:eastAsia="ＭＳ ゴシック"/>
        </w:rPr>
      </w:pPr>
    </w:p>
    <w:p>
      <w:pPr>
        <w:rPr>
          <w:rFonts w:hint="default" w:ascii="ＭＳ ゴシック" w:hAnsi="ＭＳ ゴシック" w:eastAsia="ＭＳ ゴシック"/>
        </w:rPr>
        <w:sectPr>
          <w:headerReference r:id="rId15" w:type="even"/>
          <w:headerReference r:id="rId16" w:type="default"/>
          <w:footerReference r:id="rId17" w:type="even"/>
          <w:footerReference r:id="rId18" w:type="default"/>
          <w:pgSz w:w="11906" w:h="16838"/>
          <w:pgMar w:top="1418" w:right="1418" w:bottom="1418" w:left="1418" w:header="851" w:footer="556" w:gutter="0"/>
          <w:pgNumType w:start="1"/>
          <w:cols w:space="720"/>
          <w:textDirection w:val="lrTb"/>
          <w:docGrid w:type="lines" w:linePitch="360"/>
        </w:sectPr>
      </w:pPr>
    </w:p>
    <w:p>
      <w:pPr>
        <w:pStyle w:val="23"/>
        <w:jc w:val="left"/>
        <w:rPr>
          <w:rFonts w:hint="default"/>
        </w:rPr>
      </w:pPr>
    </w:p>
    <w:p>
      <w:pPr>
        <w:rPr>
          <w:rFonts w:hint="default"/>
        </w:rPr>
        <w:sectPr>
          <w:headerReference r:id="rId19" w:type="even"/>
          <w:headerReference r:id="rId20" w:type="default"/>
          <w:footerReference r:id="rId21" w:type="even"/>
          <w:footerReference r:id="rId22" w:type="default"/>
          <w:pgSz w:w="11906" w:h="16838"/>
          <w:pgMar w:top="1440" w:right="1080" w:bottom="1440" w:left="1080" w:header="850" w:footer="547" w:gutter="0"/>
          <w:cols w:space="720"/>
          <w:textDirection w:val="lrTb"/>
          <w:docGrid w:type="lines" w:linePitch="360"/>
        </w:sectPr>
      </w:pPr>
    </w:p>
    <w:p>
      <w:pPr>
        <w:pStyle w:val="3"/>
        <w:rPr>
          <w:rFonts w:hint="default"/>
        </w:rPr>
      </w:pPr>
      <w:bookmarkStart w:id="2" w:name="_Toc14201"/>
      <w:bookmarkStart w:id="3" w:name="_Toc65517583"/>
      <w:r>
        <w:rPr>
          <w:rFonts w:hint="eastAsia"/>
        </w:rPr>
        <w:t>１　計画策定の趣旨・目的</w:t>
      </w:r>
      <w:bookmarkEnd w:id="2"/>
      <w:bookmarkEnd w:id="3"/>
    </w:p>
    <w:p>
      <w:pPr>
        <w:pStyle w:val="19"/>
        <w:rPr>
          <w:rFonts w:hint="default"/>
          <w:color w:val="000000"/>
        </w:rPr>
      </w:pPr>
      <w:r>
        <w:rPr>
          <w:rFonts w:hint="eastAsia"/>
          <w:color w:val="000000" w:themeColor="text1"/>
        </w:rPr>
        <w:t>仁木町では、令和３年度から令和７年度までを計画期間とする「第３期仁木町地域福祉計画」を策定し、地域福祉、高齢者福祉、障がい福祉、健康増進等の福祉施策を総合的に推進</w:t>
      </w:r>
      <w:r>
        <w:rPr>
          <w:rFonts w:hint="eastAsia"/>
          <w:color w:val="000000"/>
        </w:rPr>
        <w:t>してきました。</w:t>
      </w:r>
    </w:p>
    <w:p>
      <w:pPr>
        <w:pStyle w:val="19"/>
        <w:rPr>
          <w:rFonts w:hint="default"/>
          <w:color w:val="000000"/>
        </w:rPr>
      </w:pPr>
      <w:r>
        <w:rPr>
          <w:rFonts w:hint="eastAsia"/>
          <w:color w:val="000000"/>
        </w:rPr>
        <w:t>この間、地域社会においては、ひとり暮らしの高齢者、認知症や障がいのある人など支援を必要としている世帯が増加している上、災害への対応強化や悪質な犯罪への体制整備も急ぐべき課題となっております。</w:t>
      </w:r>
    </w:p>
    <w:p>
      <w:pPr>
        <w:pStyle w:val="19"/>
        <w:rPr>
          <w:rFonts w:hint="default"/>
          <w:color w:val="000000"/>
        </w:rPr>
      </w:pPr>
      <w:r>
        <w:rPr>
          <w:rFonts w:hint="eastAsia"/>
          <w:color w:val="000000"/>
        </w:rPr>
        <w:t>こうした課題は多様化・複雑化しており、これまで国では高齢者、障がい者、こどもなどの対象者や、生活困窮、保健、医療等の分野ごとに公的支援制度の整備を図ってきましたが、その一方で、１つの世帯で複数の課題を抱え、単一の公的支援制度では対応することが難しいケースの増加が懸念されています。</w:t>
      </w:r>
    </w:p>
    <w:p>
      <w:pPr>
        <w:pStyle w:val="19"/>
        <w:rPr>
          <w:rFonts w:hint="default"/>
          <w:color w:val="000000"/>
        </w:rPr>
      </w:pPr>
      <w:r>
        <w:rPr>
          <w:rFonts w:hint="eastAsia"/>
          <w:color w:val="000000"/>
        </w:rPr>
        <w:t>このような中、国では従来の「縦割りの支援」や「支える側」、「支えられる側」という関係を超えて、住民や地域を支える多種多様な団体や事業所などが主体的に「我が事」として課題を捉え、地域の人と人、人と資源が世代や分野を超えて「丸ごと」つながることで解決し、地域を共につくっていく「地域共生社会の実現」を掲げています。</w:t>
      </w:r>
    </w:p>
    <w:p>
      <w:pPr>
        <w:pStyle w:val="19"/>
        <w:rPr>
          <w:rFonts w:hint="default"/>
          <w:color w:val="000000" w:themeColor="text1"/>
        </w:rPr>
      </w:pPr>
      <w:r>
        <w:rPr>
          <w:rFonts w:hint="eastAsia"/>
          <w:color w:val="000000"/>
        </w:rPr>
        <w:t>今後も厳しさを増す</w:t>
      </w:r>
      <w:r>
        <w:rPr>
          <w:rFonts w:hint="eastAsia"/>
          <w:color w:val="000000" w:themeColor="text1"/>
        </w:rPr>
        <w:t>ことが予想される社会情勢の中、仁木町においても、住民一人ひとりが役割を持ち、支え合いながら、自分らしく活躍できる地域コミュニティを形成し、公的な福祉サービスと協働して助け合いながら暮らすことができるまちをつくっていく必要があります。</w:t>
      </w:r>
    </w:p>
    <w:p>
      <w:pPr>
        <w:pStyle w:val="19"/>
        <w:rPr>
          <w:rFonts w:hint="default"/>
          <w:color w:val="000000" w:themeColor="text1"/>
        </w:rPr>
      </w:pPr>
      <w:r>
        <w:rPr>
          <w:rFonts w:hint="eastAsia"/>
          <w:color w:val="000000" w:themeColor="text1"/>
        </w:rPr>
        <w:t>「第４期仁木町地域福祉計画」が目指す基本理念・基本目標は、「第３期仁木町地域福祉計画」を継承しつつ、社会福祉法の改正や社会情勢の変化を踏まえて必要な見直しを行い、仁木町の地域福祉分野における施策と方向性を明らかにする地域福祉計画を策定するものです。</w:t>
      </w:r>
    </w:p>
    <w:p>
      <w:pPr>
        <w:pStyle w:val="19"/>
        <w:ind w:left="525" w:leftChars="250" w:firstLine="0" w:firstLineChars="0"/>
        <w:rPr>
          <w:rFonts w:hint="default"/>
        </w:rPr>
      </w:pPr>
    </w:p>
    <w:p>
      <w:pPr>
        <w:pStyle w:val="0"/>
        <w:widowControl w:val="1"/>
        <w:jc w:val="left"/>
        <w:rPr>
          <w:rFonts w:hint="default" w:ascii="HG丸ｺﾞｼｯｸM-PRO" w:hAnsi="HG丸ｺﾞｼｯｸM-PRO" w:eastAsia="HG丸ｺﾞｼｯｸM-PRO"/>
          <w:sz w:val="24"/>
        </w:rPr>
      </w:pPr>
      <w:r>
        <w:rPr>
          <w:rFonts w:hint="default"/>
        </w:rPr>
        <w:br w:type="page"/>
      </w:r>
    </w:p>
    <w:p>
      <w:pPr>
        <w:pStyle w:val="3"/>
        <w:rPr>
          <w:rFonts w:hint="default"/>
        </w:rPr>
      </w:pPr>
      <w:bookmarkStart w:id="4" w:name="_Toc1384"/>
      <w:bookmarkStart w:id="5" w:name="_Toc65517584"/>
      <w:r>
        <w:rPr>
          <w:rFonts w:hint="eastAsia"/>
        </w:rPr>
        <w:t>２　地域福祉とは</w:t>
      </w:r>
      <w:bookmarkEnd w:id="4"/>
      <w:bookmarkEnd w:id="5"/>
    </w:p>
    <w:p>
      <w:pPr>
        <w:pStyle w:val="19"/>
        <w:rPr>
          <w:rFonts w:hint="default"/>
          <w:color w:val="auto"/>
        </w:rPr>
      </w:pPr>
      <w:r>
        <w:rPr>
          <w:rFonts w:hint="eastAsia"/>
          <w:color w:val="auto"/>
        </w:rPr>
        <w:t>地域福祉とは、誰もが住み慣れた地域で、安心して自立した生活が送れるような社会を実現するための取組のことです。</w:t>
      </w:r>
    </w:p>
    <w:p>
      <w:pPr>
        <w:pStyle w:val="19"/>
        <w:rPr>
          <w:rFonts w:hint="default"/>
          <w:color w:val="auto"/>
        </w:rPr>
      </w:pPr>
      <w:r>
        <w:rPr>
          <w:rFonts w:hint="eastAsia"/>
          <w:color w:val="auto"/>
        </w:rPr>
        <w:t>高齢者福祉・障がい者福祉・児童福祉などの対象者ごとの福祉サービスだけではなく、地域に暮らす人や地域で活動する団体・事業者、そして行政が一体となって、自分たちが住んでいる地域社会の生活課題を発見し、解決していこうとするものです。</w:t>
      </w:r>
    </w:p>
    <w:p>
      <w:pPr>
        <w:pStyle w:val="19"/>
        <w:rPr>
          <w:rFonts w:hint="default"/>
          <w:color w:val="auto"/>
        </w:rPr>
      </w:pPr>
      <w:r>
        <w:rPr>
          <w:rFonts w:hint="eastAsia"/>
          <w:color w:val="auto"/>
        </w:rPr>
        <w:t>具体的には、支援を必要としている人やその家族が、地域社会の中で自立した生活を送ることができるように、公的サービスのみならず、地域住民のふれあい交流活動や見守り活動、助け合い活動、健康づくりといった支援・支え合いを、地域でお互いに行っていくことを言います。</w:t>
      </w:r>
    </w:p>
    <w:p>
      <w:pPr>
        <w:pStyle w:val="19"/>
        <w:rPr>
          <w:rFonts w:hint="default"/>
        </w:rPr>
      </w:pPr>
      <w:r>
        <w:rPr>
          <w:rFonts w:hint="eastAsia"/>
          <w:color w:val="auto"/>
        </w:rPr>
        <w:t>その「地域での支え合い」を含め、住民と行政とが協働しながら、どのように地域福祉を進めていくか定めたものが地域福祉計画です。</w:t>
      </w:r>
      <w:r>
        <w:rPr>
          <w:rFonts w:hint="eastAsia"/>
        </w:rPr>
        <w:t>　</w:t>
      </w:r>
    </w:p>
    <w:p>
      <w:pPr>
        <w:pStyle w:val="50"/>
        <w:rPr>
          <w:rFonts w:hint="default"/>
        </w:rPr>
      </w:pPr>
    </w:p>
    <w:p>
      <w:pPr>
        <w:pStyle w:val="50"/>
        <w:rPr>
          <w:rFonts w:hint="default"/>
        </w:rPr>
      </w:pPr>
      <w:r>
        <w:rPr>
          <w:rFonts w:hint="eastAsia"/>
        </w:rPr>
        <w:t>■自助・互助・共助・公助の関係性</w:t>
      </w:r>
    </w:p>
    <w:p>
      <w:pPr>
        <w:pStyle w:val="0"/>
        <w:rPr>
          <w:rFonts w:hint="default"/>
        </w:rPr>
      </w:pPr>
      <w:r>
        <w:rPr>
          <w:rFonts w:hint="eastAsia"/>
        </w:rPr>
        <mc:AlternateContent>
          <mc:Choice Requires="wpg">
            <w:drawing>
              <wp:anchor distT="0" distB="0" distL="114300" distR="114300" simplePos="0" relativeHeight="6" behindDoc="0" locked="0" layoutInCell="1" hidden="0" allowOverlap="1">
                <wp:simplePos x="0" y="0"/>
                <wp:positionH relativeFrom="column">
                  <wp:posOffset>331470</wp:posOffset>
                </wp:positionH>
                <wp:positionV relativeFrom="paragraph">
                  <wp:posOffset>220345</wp:posOffset>
                </wp:positionV>
                <wp:extent cx="5487035" cy="2710815"/>
                <wp:effectExtent l="635" t="635" r="29845" b="10795"/>
                <wp:wrapNone/>
                <wp:docPr id="1026" name="グループ化 1379"/>
                <a:graphic xmlns:a="http://schemas.openxmlformats.org/drawingml/2006/main">
                  <a:graphicData uri="http://schemas.microsoft.com/office/word/2010/wordprocessingGroup">
                    <wpg:wgp>
                      <wpg:cNvGrpSpPr/>
                      <wpg:grpSpPr>
                        <a:xfrm>
                          <a:off x="0" y="0"/>
                          <a:ext cx="5487035" cy="2710815"/>
                          <a:chOff x="0" y="0"/>
                          <a:chExt cx="5487279" cy="2710815"/>
                        </a:xfrm>
                      </wpg:grpSpPr>
                      <wps:wsp>
                        <wps:cNvPr id="1027" name="正方形/長方形 8"/>
                        <wps:cNvSpPr/>
                        <wps:spPr>
                          <a:xfrm>
                            <a:off x="228600" y="1282700"/>
                            <a:ext cx="1314508" cy="32385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自　助</w:t>
                              </w:r>
                            </w:p>
                          </w:txbxContent>
                        </wps:txbx>
                        <wps:bodyPr rot="0" vertOverflow="overflow" horzOverflow="overflow" wrap="square" numCol="1" spcCol="0" rtlCol="0" fromWordArt="0" anchor="ctr" anchorCtr="0" forceAA="0" compatLnSpc="1"/>
                      </wps:wsp>
                      <wps:wsp>
                        <wps:cNvPr id="1028" name="正方形/長方形 12"/>
                        <wps:cNvSpPr/>
                        <wps:spPr>
                          <a:xfrm>
                            <a:off x="1543050" y="1282700"/>
                            <a:ext cx="1313873" cy="3238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互　助</w:t>
                              </w:r>
                            </w:p>
                          </w:txbxContent>
                        </wps:txbx>
                        <wps:bodyPr rot="0" vertOverflow="overflow" horzOverflow="overflow" wrap="square" numCol="1" spcCol="0" rtlCol="0" fromWordArt="0" anchor="ctr" anchorCtr="0" forceAA="0" compatLnSpc="1"/>
                      </wps:wsp>
                      <wps:wsp>
                        <wps:cNvPr id="1029" name="正方形/長方形 13"/>
                        <wps:cNvSpPr/>
                        <wps:spPr>
                          <a:xfrm>
                            <a:off x="2857500" y="1282700"/>
                            <a:ext cx="1313873" cy="32385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共　助</w:t>
                              </w:r>
                            </w:p>
                          </w:txbxContent>
                        </wps:txbx>
                        <wps:bodyPr rot="0" vertOverflow="overflow" horzOverflow="overflow" wrap="square" numCol="1" spcCol="0" rtlCol="0" fromWordArt="0" anchor="ctr" anchorCtr="0" forceAA="0" compatLnSpc="1"/>
                      </wps:wsp>
                      <wps:wsp>
                        <wps:cNvPr id="1030" name="矢印: 左右 15"/>
                        <wps:cNvSpPr/>
                        <wps:spPr>
                          <a:xfrm>
                            <a:off x="228600" y="990600"/>
                            <a:ext cx="2628783" cy="184150"/>
                          </a:xfrm>
                          <a:prstGeom prst="leftRightArrow">
                            <a:avLst>
                              <a:gd name="adj1" fmla="val 50000"/>
                              <a:gd name="adj2" fmla="val 201724"/>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1" name="直線矢印コネクタ 20"/>
                        <wps:cNvCnPr/>
                        <wps:spPr>
                          <a:xfrm>
                            <a:off x="1035050" y="381000"/>
                            <a:ext cx="0" cy="65532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1032" name="直線矢印コネクタ 21"/>
                        <wps:cNvCnPr/>
                        <wps:spPr>
                          <a:xfrm>
                            <a:off x="4673600" y="381000"/>
                            <a:ext cx="0" cy="65532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1033" name="直線矢印コネクタ 22"/>
                        <wps:cNvCnPr/>
                        <wps:spPr>
                          <a:xfrm>
                            <a:off x="2857500" y="381000"/>
                            <a:ext cx="0" cy="38989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1034" name="矢印: 左右 17"/>
                        <wps:cNvSpPr/>
                        <wps:spPr>
                          <a:xfrm>
                            <a:off x="1543050" y="711200"/>
                            <a:ext cx="2628265" cy="184150"/>
                          </a:xfrm>
                          <a:prstGeom prst="leftRightArrow">
                            <a:avLst>
                              <a:gd name="adj1" fmla="val 50000"/>
                              <a:gd name="adj2" fmla="val 201724"/>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5" name="矢印: 左右 16"/>
                        <wps:cNvSpPr/>
                        <wps:spPr>
                          <a:xfrm>
                            <a:off x="2844800" y="990600"/>
                            <a:ext cx="2628265" cy="184150"/>
                          </a:xfrm>
                          <a:prstGeom prst="leftRightArrow">
                            <a:avLst>
                              <a:gd name="adj1" fmla="val 50000"/>
                              <a:gd name="adj2" fmla="val 201724"/>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6" name="正方形/長方形 14"/>
                        <wps:cNvSpPr/>
                        <wps:spPr>
                          <a:xfrm>
                            <a:off x="4171950" y="1282700"/>
                            <a:ext cx="1313873" cy="32385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公　助</w:t>
                              </w:r>
                            </w:p>
                          </w:txbxContent>
                        </wps:txbx>
                        <wps:bodyPr rot="0" vertOverflow="overflow" horzOverflow="overflow" wrap="square" numCol="1" spcCol="0" rtlCol="0" fromWordArt="0" anchor="ctr" anchorCtr="0" forceAA="0" compatLnSpc="1"/>
                      </wps:wsp>
                      <wps:wsp>
                        <wps:cNvPr id="1037" name="四角形: 角を丸くする 23"/>
                        <wps:cNvSpPr/>
                        <wps:spPr>
                          <a:xfrm>
                            <a:off x="228600" y="1676400"/>
                            <a:ext cx="5251216" cy="946150"/>
                          </a:xfrm>
                          <a:prstGeom prst="roundRect">
                            <a:avLst>
                              <a:gd name="adj" fmla="val 9849"/>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8" name="正方形/長方形 25"/>
                        <wps:cNvSpPr/>
                        <wps:spPr>
                          <a:xfrm>
                            <a:off x="4171950" y="1752600"/>
                            <a:ext cx="1223064" cy="79184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color w:val="000000" w:themeColor="text1"/>
                                  <w:sz w:val="24"/>
                                </w:rPr>
                              </w:pPr>
                            </w:p>
                          </w:txbxContent>
                        </wps:txbx>
                        <wps:bodyPr rot="0" vertOverflow="overflow" horzOverflow="overflow" wrap="square" numCol="1" spcCol="0" rtlCol="0" fromWordArt="0" anchor="ctr" anchorCtr="0" forceAA="0" compatLnSpc="1"/>
                      </wps:wsp>
                      <wps:wsp>
                        <wps:cNvPr id="1039" name="直角三角形 28"/>
                        <wps:cNvSpPr/>
                        <wps:spPr>
                          <a:xfrm flipH="1">
                            <a:off x="3238500" y="1752600"/>
                            <a:ext cx="935355" cy="791845"/>
                          </a:xfrm>
                          <a:prstGeom prst="r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0" name="テキスト ボックス 2"/>
                        <wps:cNvSpPr txBox="1">
                          <a:spLocks noChangeArrowheads="1"/>
                        </wps:cNvSpPr>
                        <wps:spPr>
                          <a:xfrm>
                            <a:off x="228600" y="0"/>
                            <a:ext cx="1619957" cy="455930"/>
                          </a:xfrm>
                          <a:prstGeom prst="rect">
                            <a:avLst/>
                          </a:prstGeom>
                          <a:solidFill>
                            <a:srgbClr val="FFFFFF"/>
                          </a:solidFill>
                          <a:ln w="9525">
                            <a:solidFill>
                              <a:schemeClr val="accent2"/>
                            </a:solidFill>
                            <a:miter lim="800000"/>
                            <a:headEnd/>
                            <a:tailEnd/>
                          </a:ln>
                        </wps:spPr>
                        <wps:txbx>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地域住民の主体的な活動で対応できるもの</w:t>
                              </w:r>
                            </w:p>
                          </w:txbxContent>
                        </wps:txbx>
                        <wps:bodyPr rot="0" vertOverflow="overflow" horzOverflow="overflow" wrap="square" lIns="36000" rIns="36000" anchor="t" anchorCtr="0">
                          <a:spAutoFit/>
                        </wps:bodyPr>
                      </wps:wsp>
                      <wps:wsp>
                        <wps:cNvPr id="1041" name="テキスト ボックス 2"/>
                        <wps:cNvSpPr txBox="1">
                          <a:spLocks noChangeArrowheads="1"/>
                        </wps:cNvSpPr>
                        <wps:spPr>
                          <a:xfrm>
                            <a:off x="2019300" y="0"/>
                            <a:ext cx="1691715" cy="455930"/>
                          </a:xfrm>
                          <a:prstGeom prst="rect">
                            <a:avLst/>
                          </a:prstGeom>
                          <a:solidFill>
                            <a:srgbClr val="FFFFFF"/>
                          </a:solidFill>
                          <a:ln w="9525">
                            <a:solidFill>
                              <a:schemeClr val="accent2"/>
                            </a:solidFill>
                            <a:miter lim="800000"/>
                            <a:headEnd/>
                            <a:tailEnd/>
                          </a:ln>
                        </wps:spPr>
                        <wps:txbx>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地域住民と行政の相互協力（協働）の領域</w:t>
                              </w:r>
                            </w:p>
                          </w:txbxContent>
                        </wps:txbx>
                        <wps:bodyPr rot="0" vertOverflow="overflow" horzOverflow="overflow" wrap="square" lIns="36000" rIns="36000" anchor="t" anchorCtr="0">
                          <a:spAutoFit/>
                        </wps:bodyPr>
                      </wps:wsp>
                      <wps:wsp>
                        <wps:cNvPr id="1042" name="テキスト ボックス 2"/>
                        <wps:cNvSpPr txBox="1">
                          <a:spLocks noChangeArrowheads="1"/>
                        </wps:cNvSpPr>
                        <wps:spPr>
                          <a:xfrm>
                            <a:off x="3867150" y="0"/>
                            <a:ext cx="1619957" cy="633730"/>
                          </a:xfrm>
                          <a:prstGeom prst="rect">
                            <a:avLst/>
                          </a:prstGeom>
                          <a:solidFill>
                            <a:srgbClr val="FFFFFF"/>
                          </a:solidFill>
                          <a:ln w="9525">
                            <a:solidFill>
                              <a:schemeClr val="accent2"/>
                            </a:solidFill>
                            <a:miter lim="800000"/>
                            <a:headEnd/>
                            <a:tailEnd/>
                          </a:ln>
                        </wps:spPr>
                        <wps:txbx>
                          <w:txbxContent>
                            <w:p>
                              <w:pPr>
                                <w:pStyle w:val="0"/>
                                <w:spacing w:line="280" w:lineRule="exact"/>
                                <w:jc w:val="center"/>
                                <w:rPr>
                                  <w:rFonts w:hint="default" w:ascii="HG丸ｺﾞｼｯｸM-PRO" w:hAnsi="HG丸ｺﾞｼｯｸM-PRO" w:eastAsia="HG丸ｺﾞｼｯｸM-PRO"/>
                                  <w:spacing w:val="-6"/>
                                </w:rPr>
                              </w:pPr>
                              <w:r>
                                <w:rPr>
                                  <w:rFonts w:hint="eastAsia" w:ascii="HG丸ｺﾞｼｯｸM-PRO" w:hAnsi="HG丸ｺﾞｼｯｸM-PRO" w:eastAsia="HG丸ｺﾞｼｯｸM-PRO"/>
                                  <w:spacing w:val="-6"/>
                                </w:rPr>
                                <w:t>行政施策として行うべきもの（地域住民の自助努力だけでは解決が難しいもの）</w:t>
                              </w:r>
                            </w:p>
                          </w:txbxContent>
                        </wps:txbx>
                        <wps:bodyPr rot="0" vertOverflow="overflow" horzOverflow="overflow" wrap="square" lIns="36000" rIns="36000" anchor="t" anchorCtr="0">
                          <a:spAutoFit/>
                        </wps:bodyPr>
                      </wps:wsp>
                      <wps:wsp>
                        <wps:cNvPr id="1043" name="正方形/長方形 29"/>
                        <wps:cNvSpPr/>
                        <wps:spPr>
                          <a:xfrm>
                            <a:off x="4248150" y="1816100"/>
                            <a:ext cx="1078913"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福祉関係の</w:t>
                              </w:r>
                            </w:p>
                            <w:p>
                              <w:pPr>
                                <w:pStyle w:val="0"/>
                                <w:spacing w:line="28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個別計画</w:t>
                              </w:r>
                            </w:p>
                          </w:txbxContent>
                        </wps:txbx>
                        <wps:bodyPr rot="0" vertOverflow="overflow" horzOverflow="overflow" wrap="square" numCol="1" spcCol="0" rtlCol="0" fromWordArt="0" anchor="ctr" anchorCtr="0" forceAA="0" compatLnSpc="1"/>
                      </wps:wsp>
                      <wps:wsp>
                        <wps:cNvPr id="1044" name="四角形: 角を丸くする 31"/>
                        <wps:cNvSpPr/>
                        <wps:spPr>
                          <a:xfrm>
                            <a:off x="2076450" y="1790700"/>
                            <a:ext cx="1555184" cy="266700"/>
                          </a:xfrm>
                          <a:prstGeom prst="roundRect">
                            <a:avLst>
                              <a:gd name="adj" fmla="val 19181"/>
                            </a:avLst>
                          </a:prstGeom>
                          <a:solidFill>
                            <a:schemeClr val="bg1"/>
                          </a:solid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地域ぐるみの福祉活動</w:t>
                              </w:r>
                            </w:p>
                          </w:txbxContent>
                        </wps:txbx>
                        <wps:bodyPr rot="0" vertOverflow="overflow" horzOverflow="overflow" wrap="square" lIns="0" tIns="0" rIns="0" bIns="0" numCol="1" spcCol="0" rtlCol="0" fromWordArt="0" anchor="ctr" anchorCtr="0" forceAA="0" compatLnSpc="1"/>
                      </wps:wsp>
                      <wps:wsp>
                        <wps:cNvPr id="1045" name="四角形: 角を丸くする 32"/>
                        <wps:cNvSpPr/>
                        <wps:spPr>
                          <a:xfrm>
                            <a:off x="1606550" y="2171700"/>
                            <a:ext cx="1409763" cy="355600"/>
                          </a:xfrm>
                          <a:prstGeom prst="roundRect">
                            <a:avLst>
                              <a:gd name="adj" fmla="val 4895"/>
                            </a:avLst>
                          </a:prstGeom>
                          <a:solidFill>
                            <a:schemeClr val="bg1"/>
                          </a:solidFill>
                          <a:ln w="19050" cmpd="dbl">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暮らしのニーズ</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（日常的な生活課題）</w:t>
                              </w:r>
                            </w:p>
                          </w:txbxContent>
                        </wps:txbx>
                        <wps:bodyPr rot="0" vertOverflow="overflow" horzOverflow="overflow" wrap="square" lIns="0" tIns="0" rIns="0" bIns="0" numCol="1" spcCol="0" rtlCol="0" fromWordArt="0" anchor="ctr" anchorCtr="0" forceAA="0" compatLnSpc="1"/>
                      </wps:wsp>
                      <wps:wsp>
                        <wps:cNvPr id="1046" name="正方形/長方形 34"/>
                        <wps:cNvSpPr/>
                        <wps:spPr>
                          <a:xfrm>
                            <a:off x="0" y="1778000"/>
                            <a:ext cx="452140" cy="74422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ind w:left="105" w:leftChars="5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地域の</w:t>
                              </w:r>
                            </w:p>
                            <w:p>
                              <w:pPr>
                                <w:pStyle w:val="0"/>
                                <w:spacing w:line="240" w:lineRule="exact"/>
                                <w:ind w:left="105" w:leftChars="5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生活課題</w:t>
                              </w:r>
                            </w:p>
                          </w:txbxContent>
                        </wps:txbx>
                        <wps:bodyPr rot="0" vertOverflow="overflow" horzOverflow="overflow" vert="eaVert" wrap="square" lIns="0" tIns="36000" rIns="0" bIns="0" numCol="1" spcCol="0" rtlCol="0" fromWordArt="0" anchor="ctr" anchorCtr="0" forceAA="0" compatLnSpc="1"/>
                      </wps:wsp>
                      <wps:wsp>
                        <wps:cNvPr id="1047" name="四角形: 角を丸くする 24"/>
                        <wps:cNvSpPr/>
                        <wps:spPr>
                          <a:xfrm>
                            <a:off x="1530350" y="946150"/>
                            <a:ext cx="2628900" cy="1764665"/>
                          </a:xfrm>
                          <a:prstGeom prst="roundRect">
                            <a:avLst>
                              <a:gd name="adj" fmla="val 4895"/>
                            </a:avLst>
                          </a:prstGeom>
                          <a:noFill/>
                          <a:ln w="19050">
                            <a:solidFill>
                              <a:schemeClr val="accent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1379" style="mso-wrap-distance-right:9pt;mso-wrap-distance-bottom:0pt;margin-top:17.350000000000001pt;mso-position-vertical-relative:text;mso-position-horizontal-relative:text;position:absolute;height:213.45pt;mso-wrap-distance-top:0pt;width:432.05pt;mso-wrap-distance-left:9pt;margin-left:26.1pt;z-index:6;" coordsize="5487279,2710815" coordorigin="0,0" o:spid="_x0000_s1026" o:allowincell="t" o:allowoverlap="t">
                <v:rect id="正方形/長方形 8" style="height:323850;width:1314508;top:1282700;left:228600;v-text-anchor:middle;position:absolute;" o:spid="_x0000_s1027" filled="t" fillcolor="#bdd7ee [1300]" stroked="f" strokecolor="#42709c" strokeweight="1pt" o:spt="1">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自　助</w:t>
                        </w:r>
                      </w:p>
                    </w:txbxContent>
                  </v:textbox>
                  <v:imagedata o:title=""/>
                  <w10:wrap type="none" anchorx="text" anchory="text"/>
                </v:rect>
                <v:rect id="正方形/長方形 12" style="height:323850;width:1313873;top:1282700;left:1543050;v-text-anchor:middle;position:absolute;" o:spid="_x0000_s1028" filled="t" fillcolor="#c6e0b4 [1305]" stroked="f" strokecolor="#42709c" strokeweight="1pt" o:spt="1">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互　助</w:t>
                        </w:r>
                      </w:p>
                    </w:txbxContent>
                  </v:textbox>
                  <v:imagedata o:title=""/>
                  <w10:wrap type="none" anchorx="text" anchory="text"/>
                </v:rect>
                <v:rect id="正方形/長方形 13" style="height:323850;width:1313873;top:1282700;left:2857500;v-text-anchor:middle;position:absolute;" o:spid="_x0000_s1029" filled="t" fillcolor="#a9d08e [1945]" stroked="f" strokecolor="#42709c" strokeweight="1pt" o:spt="1">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共　助</w:t>
                        </w:r>
                      </w:p>
                    </w:txbxContent>
                  </v:textbox>
                  <v:imagedata o:title=""/>
                  <w10:wrap type="none" anchorx="text" anchory="text"/>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5" style="height:184150;width:2628783;top:990600;left:228600;position:absolute;" o:spid="_x0000_s1030" filled="t" fillcolor="#ffd966 [1943]" stroked="f" strokecolor="#42709c" strokeweight="1pt" o:spt="69" type="#_x0000_t69" adj="10800,5400">
                  <v:fill/>
                  <v:stroke linestyle="single" miterlimit="8" endcap="flat" dashstyle="solid"/>
                  <v:textbox style="layout-flow:horizontal;"/>
                  <v:imagedata o:title=""/>
                  <w10:wrap type="none" anchorx="text" anchory="text"/>
                </v:shape>
                <v:shapetype id="_x0000_t32" coordsize="21600,21600" o:spt="32" o:oned="t" path="m,l21600,21600e" filled="f">
                  <v:path arrowok="t" fillok="f" o:connecttype="none"/>
                  <o:lock v:ext="edit" shapetype="t"/>
                </v:shapetype>
                <v:shape id="直線矢印コネクタ 20" style="height:655320;width:0;top:381000;left:1035050;position:absolute;" o:spid="_x0000_s1031" filled="f" stroked="t" strokecolor="#ed7d31 [3205]" strokeweight="1pt" o:spt="32" type="#_x0000_t32">
                  <v:fill/>
                  <v:stroke linestyle="single" miterlimit="8" endcap="flat" dashstyle="solid" filltype="solid" endarrow="block"/>
                  <v:imagedata o:title=""/>
                  <w10:wrap type="none" anchorx="text" anchory="text"/>
                </v:shape>
                <v:shape id="直線矢印コネクタ 21" style="height:655320;width:0;top:381000;left:4673600;position:absolute;" o:spid="_x0000_s1032" filled="f" stroked="t" strokecolor="#ed7d31 [3205]" strokeweight="1pt" o:spt="32" type="#_x0000_t32">
                  <v:fill/>
                  <v:stroke linestyle="single" miterlimit="8" endcap="flat" dashstyle="solid" filltype="solid" endarrow="block"/>
                  <v:imagedata o:title=""/>
                  <w10:wrap type="none" anchorx="text" anchory="text"/>
                </v:shape>
                <v:shape id="直線矢印コネクタ 22" style="height:389890;width:0;top:381000;left:2857500;position:absolute;" o:spid="_x0000_s1033" filled="f" stroked="t" strokecolor="#ed7d31 [3205]" strokeweight="1pt" o:spt="32" type="#_x0000_t32">
                  <v:fill/>
                  <v:stroke linestyle="single" miterlimit="8" endcap="flat" dashstyle="solid" filltype="solid" endarrow="block"/>
                  <v:imagedata o:title=""/>
                  <w10:wrap type="none" anchorx="text" anchory="text"/>
                </v:shape>
                <v:shape id="矢印: 左右 17" style="height:184150;width:2628265;top:711200;left:1543050;position:absolute;" o:spid="_x0000_s1034" filled="t" fillcolor="#ffd966 [1943]" stroked="f" strokecolor="#42709c" strokeweight="1pt" o:spt="69" type="#_x0000_t69" adj="10800,5400">
                  <v:fill/>
                  <v:stroke linestyle="single" miterlimit="8" endcap="flat" dashstyle="solid"/>
                  <v:textbox style="layout-flow:horizontal;"/>
                  <v:imagedata o:title=""/>
                  <w10:wrap type="none" anchorx="text" anchory="text"/>
                </v:shape>
                <v:shape id="矢印: 左右 16" style="height:184150;width:2628265;top:990600;left:2844800;position:absolute;" o:spid="_x0000_s1035" filled="t" fillcolor="#ffd966 [1943]" stroked="f" strokecolor="#42709c" strokeweight="1pt" o:spt="69" type="#_x0000_t69" adj="10800,5400">
                  <v:fill/>
                  <v:stroke linestyle="single" miterlimit="8" endcap="flat" dashstyle="solid"/>
                  <v:textbox style="layout-flow:horizontal;"/>
                  <v:imagedata o:title=""/>
                  <w10:wrap type="none" anchorx="text" anchory="text"/>
                </v:shape>
                <v:rect id="正方形/長方形 14" style="height:323850;width:1313873;top:1282700;left:4171950;v-text-anchor:middle;position:absolute;" o:spid="_x0000_s1036" filled="t" fillcolor="#f8cbad [1301]" stroked="f" strokecolor="#42709c" strokeweight="1pt" o:spt="1">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000000" w:themeColor="text1"/>
                            <w:sz w:val="24"/>
                          </w:rPr>
                        </w:pPr>
                        <w:r>
                          <w:rPr>
                            <w:rFonts w:hint="eastAsia" w:ascii="HG丸ｺﾞｼｯｸM-PRO" w:hAnsi="HG丸ｺﾞｼｯｸM-PRO" w:eastAsia="HG丸ｺﾞｼｯｸM-PRO"/>
                            <w:b w:val="1"/>
                            <w:color w:val="000000" w:themeColor="text1"/>
                            <w:sz w:val="24"/>
                          </w:rPr>
                          <w:t>公　助</w:t>
                        </w:r>
                      </w:p>
                    </w:txbxContent>
                  </v:textbox>
                  <v:imagedata o:title=""/>
                  <w10:wrap type="none" anchorx="text" anchory="text"/>
                </v:rect>
                <v:roundrect id="四角形: 角を丸くする 23" style="height:946150;width:5251216;top:1676400;left:228600;position:absolute;" o:spid="_x0000_s1037" filled="t" fillcolor="#ffffff [3212]" stroked="t" strokecolor="#70ad47 [3209]" strokeweight="1pt" o:spt="2" arcsize="6453f">
                  <v:fill/>
                  <v:stroke linestyle="single" miterlimit="8" endcap="flat" dashstyle="solid" filltype="solid"/>
                  <v:textbox style="layout-flow:horizontal;"/>
                  <v:imagedata o:title=""/>
                  <w10:wrap type="none" anchorx="text" anchory="text"/>
                </v:roundrect>
                <v:rect id="正方形/長方形 25" style="height:791845;width:1223064;top:1752600;left:4171950;v-text-anchor:middle;position:absolute;" o:spid="_x0000_s1038" filled="t" fillcolor="#9dc4e6 [1940]" stroked="f" strokecolor="#42709c" strokeweight="1pt" o:spt="1">
                  <v:fill/>
                  <v:stroke linestyle="single" miterlimit="8" endcap="flat" dashstyle="solid"/>
                  <v:textbox style="layout-flow:horizontal;">
                    <w:txbxContent>
                      <w:p>
                        <w:pPr>
                          <w:pStyle w:val="0"/>
                          <w:jc w:val="center"/>
                          <w:rPr>
                            <w:rFonts w:hint="default" w:ascii="HG丸ｺﾞｼｯｸM-PRO" w:hAnsi="HG丸ｺﾞｼｯｸM-PRO" w:eastAsia="HG丸ｺﾞｼｯｸM-PRO"/>
                            <w:b w:val="1"/>
                            <w:color w:val="000000" w:themeColor="text1"/>
                            <w:sz w:val="24"/>
                          </w:rPr>
                        </w:pPr>
                      </w:p>
                    </w:txbxContent>
                  </v:textbox>
                  <v:imagedata o:title=""/>
                  <w10:wrap type="none" anchorx="text" anchory="text"/>
                </v:rect>
                <v:shapetype id="_x0000_t6" coordsize="21600,21600" o:spt="6" path="m,l,21600r21600,xe">
                  <v:stroke joinstyle="miter"/>
                  <v:path gradientshapeok="t" o:connecttype="custom" o:connectlocs="0,0;0,10800;0,21600;10800,21600;21600,21600;10800,10800" textboxrect="1800,12600,12600,19800"/>
                </v:shapetype>
                <v:shape id="直角三角形 28" style="height:791845;width:935355;flip:x;top:1752600;left:3238500;position:absolute;" o:spid="_x0000_s1039" filled="t" fillcolor="#9dc4e6 [1940]" stroked="f" strokecolor="#42709c" strokeweight="1pt" o:spt="6" type="#_x0000_t6">
                  <v:fill/>
                  <v:stroke linestyle="single" miterlimit="8" endcap="flat"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2" style="height:455930;width:1619957;top:0;left:228600;position:absolute;" o:spid="_x0000_s1040" filled="t" fillcolor="#ffffff" stroked="t" strokecolor="#ed7d31 [3205]" strokeweight="0.75pt" o:spt="202" type="#_x0000_t202">
                  <v:fill/>
                  <v:stroke miterlimit="8" filltype="solid"/>
                  <v:textbox style="layout-flow:horizontal;mso-fit-shape-to-text:t;" inset="0.99999999999999978mm,,0.99999999999999978mm,">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地域住民の主体的な活動で対応できるもの</w:t>
                        </w:r>
                      </w:p>
                    </w:txbxContent>
                  </v:textbox>
                  <v:imagedata o:title=""/>
                  <w10:wrap type="none" anchorx="text" anchory="text"/>
                </v:shape>
                <v:shape id="テキスト ボックス 2" style="height:455930;width:1691715;top:0;left:2019300;position:absolute;" o:spid="_x0000_s1041" filled="t" fillcolor="#ffffff" stroked="t" strokecolor="#ed7d31 [3205]" strokeweight="0.75pt" o:spt="202" type="#_x0000_t202">
                  <v:fill/>
                  <v:stroke miterlimit="8" filltype="solid"/>
                  <v:textbox style="layout-flow:horizontal;mso-fit-shape-to-text:t;" inset="0.99999999999999978mm,,0.99999999999999978mm,">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地域住民と行政の相互協力（協働）の領域</w:t>
                        </w:r>
                      </w:p>
                    </w:txbxContent>
                  </v:textbox>
                  <v:imagedata o:title=""/>
                  <w10:wrap type="none" anchorx="text" anchory="text"/>
                </v:shape>
                <v:shape id="テキスト ボックス 2" style="height:633730;width:1619957;top:0;left:3867150;position:absolute;" o:spid="_x0000_s1042" filled="t" fillcolor="#ffffff" stroked="t" strokecolor="#ed7d31 [3205]" strokeweight="0.75pt" o:spt="202" type="#_x0000_t202">
                  <v:fill/>
                  <v:stroke miterlimit="8" filltype="solid"/>
                  <v:textbox style="layout-flow:horizontal;mso-fit-shape-to-text:t;" inset="0.99999999999999978mm,,0.99999999999999978mm,">
                    <w:txbxContent>
                      <w:p>
                        <w:pPr>
                          <w:pStyle w:val="0"/>
                          <w:spacing w:line="280" w:lineRule="exact"/>
                          <w:jc w:val="center"/>
                          <w:rPr>
                            <w:rFonts w:hint="default" w:ascii="HG丸ｺﾞｼｯｸM-PRO" w:hAnsi="HG丸ｺﾞｼｯｸM-PRO" w:eastAsia="HG丸ｺﾞｼｯｸM-PRO"/>
                            <w:spacing w:val="-6"/>
                          </w:rPr>
                        </w:pPr>
                        <w:r>
                          <w:rPr>
                            <w:rFonts w:hint="eastAsia" w:ascii="HG丸ｺﾞｼｯｸM-PRO" w:hAnsi="HG丸ｺﾞｼｯｸM-PRO" w:eastAsia="HG丸ｺﾞｼｯｸM-PRO"/>
                            <w:spacing w:val="-6"/>
                          </w:rPr>
                          <w:t>行政施策として行うべきもの（地域住民の自助努力だけでは解決が難しいもの）</w:t>
                        </w:r>
                      </w:p>
                    </w:txbxContent>
                  </v:textbox>
                  <v:imagedata o:title=""/>
                  <w10:wrap type="none" anchorx="text" anchory="text"/>
                </v:shape>
                <v:rect id="正方形/長方形 29" style="height:647700;width:1078913;top:1816100;left:4248150;v-text-anchor:middle;position:absolute;" o:spid="_x0000_s1043" filled="t" fillcolor="#ffffff [3212]" stroked="f" strokecolor="#42709c" strokeweight="1pt" o:spt="1">
                  <v:fill/>
                  <v:stroke linestyle="single" miterlimit="8" endcap="flat" dashstyle="solid"/>
                  <v:textbox style="layout-flow:horizontal;">
                    <w:txbxContent>
                      <w:p>
                        <w:pPr>
                          <w:pStyle w:val="0"/>
                          <w:spacing w:line="28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福祉関係の</w:t>
                        </w:r>
                      </w:p>
                      <w:p>
                        <w:pPr>
                          <w:pStyle w:val="0"/>
                          <w:spacing w:line="28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個別計画</w:t>
                        </w:r>
                      </w:p>
                    </w:txbxContent>
                  </v:textbox>
                  <v:imagedata o:title=""/>
                  <w10:wrap type="none" anchorx="text" anchory="text"/>
                </v:rect>
                <v:roundrect id="四角形: 角を丸くする 31" style="height:266700;width:1555184;top:1790700;left:2076450;v-text-anchor:middle;position:absolute;" o:spid="_x0000_s1044" filled="t" fillcolor="#ffffff [3212]" stroked="t" strokecolor="#000000 [3213]" strokeweight="1.5pt" o:spt="2" arcsize="12570f">
                  <v:fill/>
                  <v:stroke linestyle="thinThin" miterlimit="8" endcap="flat" dashstyle="solid" filltype="solid"/>
                  <v:textbox style="layout-flow:horizontal;" inset="0mm,0mm,0mm,0mm">
                    <w:txbxContent>
                      <w:p>
                        <w:pPr>
                          <w:pStyle w:val="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地域ぐるみの福祉活動</w:t>
                        </w:r>
                      </w:p>
                    </w:txbxContent>
                  </v:textbox>
                  <v:imagedata o:title=""/>
                  <w10:wrap type="none" anchorx="text" anchory="text"/>
                </v:roundrect>
                <v:roundrect id="四角形: 角を丸くする 32" style="height:355600;width:1409763;top:2171700;left:1606550;v-text-anchor:middle;position:absolute;" o:spid="_x0000_s1045" filled="t" fillcolor="#ffffff [3212]" stroked="f" strokecolor="#42709c" strokeweight="1.5pt" o:spt="2" arcsize="3207f">
                  <v:fill/>
                  <v:stroke linestyle="thinThin" miterlimit="8" endcap="flat" dashstyl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暮らしのニーズ</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（日常的な生活課題）</w:t>
                        </w:r>
                      </w:p>
                    </w:txbxContent>
                  </v:textbox>
                  <v:imagedata o:title=""/>
                  <w10:wrap type="none" anchorx="text" anchory="text"/>
                </v:roundrect>
                <v:rect id="正方形/長方形 34" style="height:744220;width:452140;top:1778000;left:0;v-text-anchor:middle;position:absolute;" o:spid="_x0000_s1046" filled="t" fillcolor="#ffffff [3212]" stroked="t" strokecolor="#000000 [3213]" strokeweight="0.75pt" o:spt="1">
                  <v:fill/>
                  <v:stroke linestyle="single" miterlimit="8" endcap="flat" dashstyle="solid" filltype="solid"/>
                  <v:textbox style="layout-flow:vertical-ideographic;" inset="0mm,0.99999999999999978mm,0mm,0mm">
                    <w:txbxContent>
                      <w:p>
                        <w:pPr>
                          <w:pStyle w:val="0"/>
                          <w:spacing w:line="240" w:lineRule="exact"/>
                          <w:ind w:left="105" w:leftChars="5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地域の</w:t>
                        </w:r>
                      </w:p>
                      <w:p>
                        <w:pPr>
                          <w:pStyle w:val="0"/>
                          <w:spacing w:line="240" w:lineRule="exact"/>
                          <w:ind w:left="105" w:leftChars="50"/>
                          <w:jc w:val="left"/>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生活課題</w:t>
                        </w:r>
                      </w:p>
                    </w:txbxContent>
                  </v:textbox>
                  <v:imagedata o:title=""/>
                  <w10:wrap type="none" anchorx="text" anchory="text"/>
                </v:rect>
                <v:roundrect id="四角形: 角を丸くする 24" style="height:1764665;width:2628900;top:946150;left:1530350;position:absolute;" o:spid="_x0000_s1047" filled="f" stroked="t" strokecolor="#70ad47 [3209]" strokeweight="1.5pt" o:spt="2" arcsize="3207f">
                  <v:fill/>
                  <v:stroke linestyle="single" miterlimit="8" endcap="flat" dashstyle="shortdot" filltype="solid"/>
                  <v:textbox style="layout-flow:horizontal;"/>
                  <v:imagedata o:title=""/>
                  <w10:wrap type="none" anchorx="text" anchory="text"/>
                </v:roundrect>
                <w10:wrap type="none" anchorx="text" anchory="text"/>
              </v:group>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19"/>
        <w:rPr>
          <w:rFonts w:hint="default"/>
        </w:rPr>
      </w:pPr>
    </w:p>
    <w:p>
      <w:pPr>
        <w:pStyle w:val="19"/>
        <w:rPr>
          <w:rFonts w:hint="default"/>
        </w:rPr>
      </w:pPr>
    </w:p>
    <w:p>
      <w:pPr>
        <w:pStyle w:val="3"/>
        <w:rPr>
          <w:rFonts w:hint="default"/>
        </w:rPr>
      </w:pPr>
      <w:bookmarkStart w:id="6" w:name="_Toc15240"/>
      <w:r>
        <w:rPr>
          <w:rFonts w:hint="eastAsia"/>
        </w:rPr>
        <w:t>３　</w:t>
      </w:r>
      <w:r>
        <w:rPr>
          <w:rFonts w:hint="default"/>
          <w:color w:val="000000" w:themeColor="text1"/>
        </w:rPr>
        <w:t>計画の位置</w:t>
      </w:r>
      <w:bookmarkEnd w:id="6"/>
      <w:r>
        <w:rPr>
          <w:rFonts w:hint="eastAsia"/>
          <w:color w:val="000000" w:themeColor="text1"/>
        </w:rPr>
        <w:t>づけ</w:t>
      </w:r>
    </w:p>
    <w:p>
      <w:pPr>
        <w:pStyle w:val="19"/>
        <w:rPr>
          <w:rFonts w:hint="default"/>
        </w:rPr>
      </w:pPr>
      <w:r>
        <w:rPr>
          <w:rFonts w:hint="eastAsia"/>
        </w:rPr>
        <w:t>本計画は、</w:t>
      </w:r>
      <w:r>
        <w:rPr>
          <w:rFonts w:hint="eastAsia"/>
          <w:color w:val="000000" w:themeColor="text1"/>
        </w:rPr>
        <w:t>社会福祉法第</w:t>
      </w:r>
      <w:r>
        <w:rPr>
          <w:rFonts w:hint="eastAsia"/>
          <w:color w:val="000000" w:themeColor="text1"/>
        </w:rPr>
        <w:t>107</w:t>
      </w:r>
      <w:r>
        <w:rPr>
          <w:rFonts w:hint="eastAsia"/>
          <w:color w:val="000000" w:themeColor="text1"/>
        </w:rPr>
        <w:t>条</w:t>
      </w:r>
      <w:r>
        <w:rPr>
          <w:rFonts w:hint="eastAsia"/>
        </w:rPr>
        <w:t>の規定に基づく「市町村地域福祉計画」であり、本町の最上位計画である仁木町総合計画をはじめ、保健福祉分野の目指す方向を共有し、各計画の推進方針を明らかにし、その具体的な施策等を定めるものであり、総合計画と分野別計画の中間に位置づけます。</w:t>
      </w:r>
    </w:p>
    <w:p>
      <w:pPr>
        <w:pStyle w:val="19"/>
        <w:rPr>
          <w:rFonts w:hint="default"/>
        </w:rPr>
      </w:pPr>
      <w:r>
        <w:rPr>
          <w:rFonts w:hint="eastAsia"/>
        </w:rPr>
        <w:t>なお、本計画の具体的な実施には、仁木町社会福祉協議会の取組が欠かせないことから、仁木町社会福祉協議会と連携して各種地域福祉活動に取り組むとともに、</w:t>
      </w:r>
      <w:r>
        <w:rPr>
          <w:rFonts w:hint="default"/>
        </w:rPr>
        <w:t>仁木町社会福祉協議会が策定する「</w:t>
      </w:r>
      <w:r>
        <w:rPr>
          <w:rFonts w:hint="eastAsia"/>
          <w:color w:val="auto"/>
        </w:rPr>
        <w:t>仁木町</w:t>
      </w:r>
      <w:r>
        <w:rPr>
          <w:rFonts w:hint="default"/>
        </w:rPr>
        <w:t>地域福祉実践計画」と相互に連携</w:t>
      </w:r>
      <w:r>
        <w:rPr>
          <w:rFonts w:hint="eastAsia"/>
        </w:rPr>
        <w:t>を図ります</w:t>
      </w:r>
      <w:r>
        <w:rPr>
          <w:rFonts w:hint="default"/>
        </w:rPr>
        <w:t>。</w:t>
      </w:r>
    </w:p>
    <w:p>
      <w:pPr>
        <w:pStyle w:val="19"/>
        <w:rPr>
          <w:rFonts w:hint="default"/>
        </w:rPr>
      </w:pPr>
      <w:r>
        <w:rPr>
          <w:rFonts w:hint="eastAsia"/>
        </w:rPr>
        <w:t>また、本計画は</w:t>
      </w:r>
      <w:r>
        <w:rPr>
          <w:rFonts w:hint="eastAsia"/>
          <w:color w:val="000000" w:themeColor="text1"/>
        </w:rPr>
        <w:t>成年後見制度の利用の促進に関する法律第</w:t>
      </w:r>
      <w:r>
        <w:rPr>
          <w:rFonts w:hint="eastAsia"/>
          <w:color w:val="000000" w:themeColor="text1"/>
        </w:rPr>
        <w:t>1</w:t>
      </w:r>
      <w:r>
        <w:rPr>
          <w:rFonts w:hint="default"/>
          <w:color w:val="000000" w:themeColor="text1"/>
        </w:rPr>
        <w:t>4</w:t>
      </w:r>
      <w:r>
        <w:rPr>
          <w:rFonts w:hint="eastAsia"/>
          <w:color w:val="000000" w:themeColor="text1"/>
        </w:rPr>
        <w:t>条第１項</w:t>
      </w:r>
      <w:r>
        <w:rPr>
          <w:rFonts w:hint="eastAsia"/>
        </w:rPr>
        <w:t>に基づく「成年後見制度利用促進基本計画」としても位置づけます。</w:t>
      </w:r>
    </w:p>
    <w:p>
      <w:pPr>
        <w:pStyle w:val="50"/>
        <w:rPr>
          <w:rFonts w:hint="default"/>
        </w:rPr>
      </w:pPr>
      <w:r>
        <w:rPr>
          <w:rFonts w:hint="eastAsia"/>
        </w:rPr>
        <w:t>■地域福祉計画と他計画との関係</w:t>
      </w:r>
    </w:p>
    <w:p>
      <w:pPr>
        <w:pStyle w:val="50"/>
        <w:rPr>
          <w:rFonts w:hint="default"/>
        </w:rPr>
      </w:pPr>
      <w:r>
        <w:rPr>
          <w:rFonts w:hint="default"/>
        </w:rPr>
        <mc:AlternateContent>
          <mc:Choice Requires="wps">
            <w:drawing>
              <wp:anchor distT="0" distB="0" distL="114300" distR="114300" simplePos="0" relativeHeight="28" behindDoc="0" locked="0" layoutInCell="1" hidden="0" allowOverlap="1">
                <wp:simplePos x="0" y="0"/>
                <wp:positionH relativeFrom="column">
                  <wp:posOffset>414020</wp:posOffset>
                </wp:positionH>
                <wp:positionV relativeFrom="paragraph">
                  <wp:posOffset>13970</wp:posOffset>
                </wp:positionV>
                <wp:extent cx="2819400" cy="476250"/>
                <wp:effectExtent l="0" t="0" r="635" b="635"/>
                <wp:wrapNone/>
                <wp:docPr id="1048" name="四角形: 角を丸くする 39"/>
                <a:graphic xmlns:a="http://schemas.openxmlformats.org/drawingml/2006/main">
                  <a:graphicData uri="http://schemas.microsoft.com/office/word/2010/wordprocessingShape">
                    <wps:wsp>
                      <wps:cNvPr id="1048" name="四角形: 角を丸くする 39"/>
                      <wps:cNvSpPr/>
                      <wps:spPr>
                        <a:xfrm>
                          <a:off x="0" y="0"/>
                          <a:ext cx="2819400" cy="476250"/>
                        </a:xfrm>
                        <a:prstGeom prst="roundRect">
                          <a:avLst>
                            <a:gd name="adj" fmla="val 14419"/>
                          </a:avLst>
                        </a:prstGeom>
                        <a:solidFill>
                          <a:schemeClr val="accent6"/>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第６期仁木町総合計画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39" style="mso-wrap-distance-right:9pt;mso-wrap-distance-bottom:0pt;margin-top:1.1000000000000001pt;mso-position-vertical-relative:text;mso-position-horizontal-relative:text;v-text-anchor:middle;position:absolute;height:37.5pt;mso-wrap-distance-top:0pt;width:222pt;mso-wrap-distance-left:9pt;margin-left:32.6pt;z-index:28;" o:spid="_x0000_s1048" o:allowincell="t" o:allowoverlap="t" filled="t" fillcolor="#70ad47 [3209]" stroked="f" strokecolor="#42709c" strokeweight="1.5pt" o:spt="2" arcsize="9451f">
                <v:fill/>
                <v:stroke linestyle="single" miterlimit="8" endcap="flat" dashstyle="shortdot"/>
                <v:textbox style="layout-flow:horizontal;">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第６期仁木町総合計画</w:t>
                      </w:r>
                    </w:p>
                  </w:txbxContent>
                </v:textbox>
                <v:imagedata o:title=""/>
                <w10:wrap type="none" anchorx="text" anchory="text"/>
              </v:roundrect>
            </w:pict>
          </mc:Fallback>
        </mc:AlternateContent>
      </w:r>
    </w:p>
    <w:p>
      <w:pPr>
        <w:pStyle w:val="50"/>
        <w:rPr>
          <w:rFonts w:hint="default"/>
        </w:rPr>
      </w:pPr>
      <w:r>
        <w:rPr>
          <w:rFonts w:hint="default"/>
        </w:rPr>
        <mc:AlternateContent>
          <mc:Choice Requires="wps">
            <w:drawing>
              <wp:anchor distT="0" distB="0" distL="114300" distR="114300" simplePos="0" relativeHeight="29" behindDoc="0" locked="0" layoutInCell="1" hidden="0" allowOverlap="1">
                <wp:simplePos x="0" y="0"/>
                <wp:positionH relativeFrom="column">
                  <wp:posOffset>1014095</wp:posOffset>
                </wp:positionH>
                <wp:positionV relativeFrom="paragraph">
                  <wp:posOffset>2582545</wp:posOffset>
                </wp:positionV>
                <wp:extent cx="552450" cy="0"/>
                <wp:effectExtent l="19050" t="84455" r="1270" b="85090"/>
                <wp:wrapNone/>
                <wp:docPr id="1049" name="直線コネクタ 1354"/>
                <a:graphic xmlns:a="http://schemas.openxmlformats.org/drawingml/2006/main">
                  <a:graphicData uri="http://schemas.microsoft.com/office/word/2010/wordprocessingShape">
                    <wps:wsp>
                      <wps:cNvPr id="1049" name="直線コネクタ 1354"/>
                      <wps:cNvSpPr/>
                      <wps:spPr>
                        <a:xfrm flipH="1">
                          <a:off x="0" y="0"/>
                          <a:ext cx="552450" cy="0"/>
                        </a:xfrm>
                        <a:prstGeom prst="line">
                          <a:avLst/>
                        </a:prstGeom>
                        <a:ln w="38100">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354" style="mso-wrap-distance-top:0pt;flip:x;mso-wrap-distance-right:9pt;mso-wrap-distance-bottom:0pt;mso-position-vertical-relative:text;mso-position-horizontal-relative:text;position:absolute;mso-wrap-distance-left:9pt;z-index:29;" o:spid="_x0000_s1049" o:allowincell="t" o:allowoverlap="t" filled="f" stroked="t" strokecolor="#000000 [3200]" strokeweight="3pt" o:spt="20" from="79.850000000000009pt,203.35000000000002pt" to="123.35pt,203.35000000000002pt">
                <v:fill/>
                <v:stroke linestyle="single" miterlimit="8" endcap="flat" dashstyle="solid" filltype="solid" startarrow="open" startarrowwidth="medium" startarrowlength="medium" endarrow="none" endarrowwidth="medium" endarrowlength="medium"/>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30" behindDoc="0" locked="0" layoutInCell="1" hidden="0" allowOverlap="1">
                <wp:simplePos x="0" y="0"/>
                <wp:positionH relativeFrom="column">
                  <wp:posOffset>1014095</wp:posOffset>
                </wp:positionH>
                <wp:positionV relativeFrom="paragraph">
                  <wp:posOffset>137795</wp:posOffset>
                </wp:positionV>
                <wp:extent cx="495300" cy="295275"/>
                <wp:effectExtent l="0" t="0" r="635" b="635"/>
                <wp:wrapNone/>
                <wp:docPr id="1050" name="四角形: 角を丸くする 1355"/>
                <a:graphic xmlns:a="http://schemas.openxmlformats.org/drawingml/2006/main">
                  <a:graphicData uri="http://schemas.microsoft.com/office/word/2010/wordprocessingShape">
                    <wps:wsp>
                      <wps:cNvPr id="1050" name="四角形: 角を丸くする 1355"/>
                      <wps:cNvSpPr/>
                      <wps:spPr>
                        <a:xfrm>
                          <a:off x="0" y="0"/>
                          <a:ext cx="495300" cy="295275"/>
                        </a:xfrm>
                        <a:prstGeom prst="roundRect">
                          <a:avLst>
                            <a:gd name="adj" fmla="val 0"/>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sz w:val="22"/>
                              </w:rPr>
                            </w:pPr>
                            <w:r>
                              <w:rPr>
                                <w:rFonts w:hint="eastAsia" w:ascii="HG丸ｺﾞｼｯｸM-PRO" w:hAnsi="HG丸ｺﾞｼｯｸM-PRO" w:eastAsia="HG丸ｺﾞｼｯｸM-PRO"/>
                                <w:color w:val="000000" w:themeColor="text1"/>
                                <w:sz w:val="24"/>
                              </w:rPr>
                              <w:t>整合</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355" style="mso-wrap-distance-right:9pt;mso-wrap-distance-bottom:0pt;margin-top:10.85pt;mso-position-vertical-relative:text;mso-position-horizontal-relative:text;v-text-anchor:middle;position:absolute;height:23.25pt;mso-wrap-distance-top:0pt;width:39pt;mso-wrap-distance-left:9pt;margin-left:79.84pt;z-index:30;" o:spid="_x0000_s1050" o:allowincell="t" o:allowoverlap="t" filled="f" stroked="f" strokecolor="#42709c" strokeweight="1.5pt" o:spt="2" arcsize="0f">
                <v:fill/>
                <v:stroke linestyle="single" miterlimit="8" endcap="flat" dashstyle="shortdot"/>
                <v:textbox style="layout-flow:horizontal;" inset="0mm,0mm,0mm,0mm">
                  <w:txbxContent>
                    <w:p>
                      <w:pPr>
                        <w:pStyle w:val="0"/>
                        <w:jc w:val="center"/>
                        <w:rPr>
                          <w:rFonts w:hint="default"/>
                          <w:color w:val="000000" w:themeColor="text1"/>
                          <w:sz w:val="22"/>
                        </w:rPr>
                      </w:pPr>
                      <w:r>
                        <w:rPr>
                          <w:rFonts w:hint="eastAsia" w:ascii="HG丸ｺﾞｼｯｸM-PRO" w:hAnsi="HG丸ｺﾞｼｯｸM-PRO" w:eastAsia="HG丸ｺﾞｼｯｸM-PRO"/>
                          <w:color w:val="000000" w:themeColor="text1"/>
                          <w:sz w:val="24"/>
                        </w:rPr>
                        <w:t>整合</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233" behindDoc="0" locked="0" layoutInCell="1" hidden="0" allowOverlap="1">
                <wp:simplePos x="0" y="0"/>
                <wp:positionH relativeFrom="column">
                  <wp:posOffset>414020</wp:posOffset>
                </wp:positionH>
                <wp:positionV relativeFrom="paragraph">
                  <wp:posOffset>471170</wp:posOffset>
                </wp:positionV>
                <wp:extent cx="2819400" cy="581025"/>
                <wp:effectExtent l="0" t="0" r="635" b="635"/>
                <wp:wrapNone/>
                <wp:docPr id="1051" name="四角形: 角を丸くする 40"/>
                <a:graphic xmlns:a="http://schemas.openxmlformats.org/drawingml/2006/main">
                  <a:graphicData uri="http://schemas.microsoft.com/office/word/2010/wordprocessingShape">
                    <wps:wsp>
                      <wps:cNvPr id="1051" name="四角形: 角を丸くする 40"/>
                      <wps:cNvSpPr/>
                      <wps:spPr>
                        <a:xfrm>
                          <a:off x="0" y="0"/>
                          <a:ext cx="2819400" cy="581025"/>
                        </a:xfrm>
                        <a:prstGeom prst="roundRect">
                          <a:avLst>
                            <a:gd name="adj" fmla="val 14419"/>
                          </a:avLst>
                        </a:prstGeom>
                        <a:solidFill>
                          <a:schemeClr val="accent2"/>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第４期仁木町地域福祉計画</w:t>
                            </w:r>
                          </w:p>
                          <w:p>
                            <w:pPr>
                              <w:pStyle w:val="0"/>
                              <w:spacing w:line="32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（仁木町成年後見制度利用促進基本計画）</w:t>
                            </w:r>
                          </w:p>
                          <w:p>
                            <w:pPr>
                              <w:pStyle w:val="0"/>
                              <w:rPr>
                                <w:rFonts w:hint="default"/>
                              </w:rPr>
                            </w:pPr>
                          </w:p>
                        </w:txbxContent>
                      </wps:txbx>
                      <wps:bodyPr rot="0" vertOverflow="overflow" horzOverflow="overflow" wrap="square" lIns="0" rIns="0" numCol="1" spcCol="0" rtlCol="0" fromWordArt="0" anchor="ctr" anchorCtr="0" forceAA="0" compatLnSpc="1"/>
                    </wps:wsp>
                  </a:graphicData>
                </a:graphic>
              </wp:anchor>
            </w:drawing>
          </mc:Choice>
          <mc:Fallback>
            <w:pict>
              <v:roundrect id="四角形: 角を丸くする 40" style="mso-wrap-distance-right:9pt;mso-wrap-distance-bottom:0pt;margin-top:37.1pt;mso-position-vertical-relative:text;mso-position-horizontal-relative:text;v-text-anchor:middle;position:absolute;height:45.75pt;mso-wrap-distance-top:0pt;width:222pt;mso-wrap-distance-left:9pt;margin-left:32.6pt;z-index:233;" o:spid="_x0000_s1051" o:allowincell="t" o:allowoverlap="t" filled="t" fillcolor="#ed7d31 [3205]" stroked="f" strokecolor="#42709c" strokeweight="1.5pt" o:spt="2" arcsize="9451f">
                <v:fill/>
                <v:stroke linestyle="single" miterlimit="8" endcap="flat" dashstyle="shortdot"/>
                <v:textbox style="layout-flow:horizontal;" inset="0mm,,0mm,">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第４期仁木町地域福祉計画</w:t>
                      </w:r>
                    </w:p>
                    <w:p>
                      <w:pPr>
                        <w:pStyle w:val="0"/>
                        <w:spacing w:line="32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（仁木町成年後見制度利用促進基本計画）</w:t>
                      </w:r>
                    </w:p>
                    <w:p>
                      <w:pPr>
                        <w:pStyle w:val="0"/>
                        <w:rPr>
                          <w:rFonts w:hint="default"/>
                        </w:rPr>
                      </w:pP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31" behindDoc="0" locked="0" layoutInCell="1" hidden="0" allowOverlap="1">
                <wp:simplePos x="0" y="0"/>
                <wp:positionH relativeFrom="column">
                  <wp:posOffset>3347720</wp:posOffset>
                </wp:positionH>
                <wp:positionV relativeFrom="paragraph">
                  <wp:posOffset>337820</wp:posOffset>
                </wp:positionV>
                <wp:extent cx="495300" cy="295275"/>
                <wp:effectExtent l="0" t="0" r="635" b="635"/>
                <wp:wrapNone/>
                <wp:docPr id="1052" name="四角形: 角を丸くする 61"/>
                <a:graphic xmlns:a="http://schemas.openxmlformats.org/drawingml/2006/main">
                  <a:graphicData uri="http://schemas.microsoft.com/office/word/2010/wordprocessingShape">
                    <wps:wsp>
                      <wps:cNvPr id="1052" name="四角形: 角を丸くする 61"/>
                      <wps:cNvSpPr/>
                      <wps:spPr>
                        <a:xfrm>
                          <a:off x="0" y="0"/>
                          <a:ext cx="495300" cy="295275"/>
                        </a:xfrm>
                        <a:prstGeom prst="roundRect">
                          <a:avLst>
                            <a:gd name="adj" fmla="val 0"/>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sz w:val="22"/>
                              </w:rPr>
                            </w:pPr>
                            <w:r>
                              <w:rPr>
                                <w:rFonts w:hint="eastAsia" w:ascii="HG丸ｺﾞｼｯｸM-PRO" w:hAnsi="HG丸ｺﾞｼｯｸM-PRO" w:eastAsia="HG丸ｺﾞｼｯｸM-PRO"/>
                                <w:color w:val="000000" w:themeColor="text1"/>
                                <w:sz w:val="24"/>
                              </w:rPr>
                              <w:t>整合</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61" style="mso-wrap-distance-right:9pt;mso-wrap-distance-bottom:0pt;margin-top:26.6pt;mso-position-vertical-relative:text;mso-position-horizontal-relative:text;v-text-anchor:middle;position:absolute;height:23.25pt;mso-wrap-distance-top:0pt;width:39pt;mso-wrap-distance-left:9pt;margin-left:263.60000000000002pt;z-index:31;" o:spid="_x0000_s1052" o:allowincell="t" o:allowoverlap="t" filled="f" stroked="f" strokecolor="#42709c" strokeweight="1.5pt" o:spt="2" arcsize="0f">
                <v:fill/>
                <v:stroke linestyle="single" miterlimit="8" endcap="flat" dashstyle="shortdot"/>
                <v:textbox style="layout-flow:horizontal;" inset="0mm,0mm,0mm,0mm">
                  <w:txbxContent>
                    <w:p>
                      <w:pPr>
                        <w:pStyle w:val="0"/>
                        <w:jc w:val="center"/>
                        <w:rPr>
                          <w:rFonts w:hint="default"/>
                          <w:color w:val="000000" w:themeColor="text1"/>
                          <w:sz w:val="22"/>
                        </w:rPr>
                      </w:pPr>
                      <w:r>
                        <w:rPr>
                          <w:rFonts w:hint="eastAsia" w:ascii="HG丸ｺﾞｼｯｸM-PRO" w:hAnsi="HG丸ｺﾞｼｯｸM-PRO" w:eastAsia="HG丸ｺﾞｼｯｸM-PRO"/>
                          <w:color w:val="000000" w:themeColor="text1"/>
                          <w:sz w:val="24"/>
                        </w:rPr>
                        <w:t>整合</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32" behindDoc="0" locked="0" layoutInCell="1" hidden="0" allowOverlap="1">
                <wp:simplePos x="0" y="0"/>
                <wp:positionH relativeFrom="column">
                  <wp:posOffset>3290570</wp:posOffset>
                </wp:positionH>
                <wp:positionV relativeFrom="paragraph">
                  <wp:posOffset>608965</wp:posOffset>
                </wp:positionV>
                <wp:extent cx="609600" cy="304800"/>
                <wp:effectExtent l="0" t="0" r="635" b="635"/>
                <wp:wrapNone/>
                <wp:docPr id="1053" name="矢印: 左右 43"/>
                <a:graphic xmlns:a="http://schemas.openxmlformats.org/drawingml/2006/main">
                  <a:graphicData uri="http://schemas.microsoft.com/office/word/2010/wordprocessingShape">
                    <wps:wsp>
                      <wps:cNvPr id="1053" name="矢印: 左右 43"/>
                      <wps:cNvSpPr/>
                      <wps:spPr>
                        <a:xfrm>
                          <a:off x="0" y="0"/>
                          <a:ext cx="609600" cy="304800"/>
                        </a:xfrm>
                        <a:prstGeom prst="leftRightArrow">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43" style="mso-wrap-distance-right:9pt;mso-wrap-distance-bottom:0pt;margin-top:47.95pt;mso-position-vertical-relative:text;mso-position-horizontal-relative:text;position:absolute;height:24pt;mso-wrap-distance-top:0pt;width:48pt;mso-wrap-distance-left:9pt;margin-left:259.10000000000002pt;z-index:32;" o:spid="_x0000_s1053" o:allowincell="t" o:allowoverlap="t" filled="t" fillcolor="#f4b084 [1941]" stroked="f" strokecolor="#42709c" strokeweight="1pt" o:spt="69" type="#_x0000_t69" adj="10800,5400">
                <v:fill/>
                <v:stroke linestyle="single" miterlimit="8" endcap="flat" dashstyl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33" behindDoc="0" locked="0" layoutInCell="1" hidden="0" allowOverlap="1">
                <wp:simplePos x="0" y="0"/>
                <wp:positionH relativeFrom="column">
                  <wp:posOffset>3947795</wp:posOffset>
                </wp:positionH>
                <wp:positionV relativeFrom="paragraph">
                  <wp:posOffset>223520</wp:posOffset>
                </wp:positionV>
                <wp:extent cx="1828800" cy="828675"/>
                <wp:effectExtent l="0" t="0" r="635" b="635"/>
                <wp:wrapNone/>
                <wp:docPr id="1054" name="四角形: 角を丸くする 42"/>
                <a:graphic xmlns:a="http://schemas.openxmlformats.org/drawingml/2006/main">
                  <a:graphicData uri="http://schemas.microsoft.com/office/word/2010/wordprocessingShape">
                    <wps:wsp>
                      <wps:cNvPr id="1054" name="四角形: 角を丸くする 42"/>
                      <wps:cNvSpPr/>
                      <wps:spPr>
                        <a:xfrm>
                          <a:off x="0" y="0"/>
                          <a:ext cx="1828800" cy="828675"/>
                        </a:xfrm>
                        <a:prstGeom prst="roundRect">
                          <a:avLst>
                            <a:gd name="adj" fmla="val 14419"/>
                          </a:avLst>
                        </a:prstGeom>
                        <a:solidFill>
                          <a:schemeClr val="accent2">
                            <a:lumMod val="40000"/>
                            <a:lumOff val="60000"/>
                          </a:schemeClr>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第２期</w:t>
                            </w:r>
                          </w:p>
                          <w:p>
                            <w:pPr>
                              <w:pStyle w:val="0"/>
                              <w:spacing w:line="320" w:lineRule="exact"/>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仁木町社会福祉協議会</w:t>
                            </w:r>
                          </w:p>
                          <w:p>
                            <w:pPr>
                              <w:pStyle w:val="0"/>
                              <w:spacing w:line="320" w:lineRule="exact"/>
                              <w:jc w:val="center"/>
                              <w:rPr>
                                <w:rFonts w:hint="default"/>
                                <w:color w:val="000000" w:themeColor="text1"/>
                              </w:rPr>
                            </w:pPr>
                            <w:r>
                              <w:rPr>
                                <w:rFonts w:hint="eastAsia" w:ascii="HG丸ｺﾞｼｯｸM-PRO" w:hAnsi="HG丸ｺﾞｼｯｸM-PRO" w:eastAsia="HG丸ｺﾞｼｯｸM-PRO"/>
                                <w:color w:val="000000" w:themeColor="text1"/>
                                <w:sz w:val="22"/>
                              </w:rPr>
                              <w:t>仁木町地域福祉実践計画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42" style="mso-wrap-distance-right:9pt;mso-wrap-distance-bottom:0pt;margin-top:17.600000000000001pt;mso-position-vertical-relative:text;mso-position-horizontal-relative:text;v-text-anchor:middle;position:absolute;height:65.25pt;mso-wrap-distance-top:0pt;width:144pt;mso-wrap-distance-left:9pt;margin-left:310.85000000000002pt;z-index:33;" o:spid="_x0000_s1054" o:allowincell="t" o:allowoverlap="t" filled="t" fillcolor="#f8cbad [1301]" stroked="f" strokecolor="#42709c" strokeweight="1.5pt" o:spt="2" arcsize="9451f">
                <v:fill/>
                <v:stroke linestyle="single" miterlimit="8" endcap="flat" dashstyle="shortdot"/>
                <v:textbox style="layout-flow:horizontal;">
                  <w:txbxContent>
                    <w:p>
                      <w:pPr>
                        <w:pStyle w:val="0"/>
                        <w:spacing w:line="320" w:lineRule="exact"/>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第２期</w:t>
                      </w:r>
                    </w:p>
                    <w:p>
                      <w:pPr>
                        <w:pStyle w:val="0"/>
                        <w:spacing w:line="320" w:lineRule="exact"/>
                        <w:jc w:val="center"/>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仁木町社会福祉協議会</w:t>
                      </w:r>
                    </w:p>
                    <w:p>
                      <w:pPr>
                        <w:pStyle w:val="0"/>
                        <w:spacing w:line="320" w:lineRule="exact"/>
                        <w:jc w:val="center"/>
                        <w:rPr>
                          <w:rFonts w:hint="default"/>
                          <w:color w:val="000000" w:themeColor="text1"/>
                        </w:rPr>
                      </w:pPr>
                      <w:r>
                        <w:rPr>
                          <w:rFonts w:hint="eastAsia" w:ascii="HG丸ｺﾞｼｯｸM-PRO" w:hAnsi="HG丸ｺﾞｼｯｸM-PRO" w:eastAsia="HG丸ｺﾞｼｯｸM-PRO"/>
                          <w:color w:val="000000" w:themeColor="text1"/>
                          <w:sz w:val="22"/>
                        </w:rPr>
                        <w:t>仁木町地域福祉実践計画</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34" behindDoc="0" locked="0" layoutInCell="1" hidden="0" allowOverlap="1">
                <wp:simplePos x="0" y="0"/>
                <wp:positionH relativeFrom="column">
                  <wp:posOffset>1014095</wp:posOffset>
                </wp:positionH>
                <wp:positionV relativeFrom="paragraph">
                  <wp:posOffset>80010</wp:posOffset>
                </wp:positionV>
                <wp:extent cx="2540" cy="4523740"/>
                <wp:effectExtent l="19685" t="19685" r="29845" b="19685"/>
                <wp:wrapNone/>
                <wp:docPr id="1055" name="直線コネクタ 1353"/>
                <a:graphic xmlns:a="http://schemas.openxmlformats.org/drawingml/2006/main">
                  <a:graphicData uri="http://schemas.microsoft.com/office/word/2010/wordprocessingShape">
                    <wps:wsp>
                      <wps:cNvPr id="1055" name="直線コネクタ 1353"/>
                      <wps:cNvSpPr/>
                      <wps:spPr>
                        <a:xfrm flipH="1">
                          <a:off x="0" y="0"/>
                          <a:ext cx="2540" cy="452374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353" style="mso-wrap-distance-top:0pt;flip:x;mso-wrap-distance-right:9pt;mso-wrap-distance-bottom:0pt;mso-position-vertical-relative:text;mso-position-horizontal-relative:text;position:absolute;mso-wrap-distance-left:9pt;z-index:34;" o:spid="_x0000_s1055" o:allowincell="t" o:allowoverlap="t" filled="f" stroked="t" strokecolor="#000000 [3200]" strokeweight="3pt" o:spt="20" from="79.850000000000009pt,6.3000000000000007pt" to="80.050000000000011pt,362.5pt">
                <v:fill/>
                <v:stroke linestyle="single" miterlimit="8" endcap="flat" dashstyle="solid" filltype="solid"/>
                <v:textbox style="layout-flow:horizontal;"/>
                <v:imagedata o:title=""/>
                <w10:wrap type="none" anchorx="text" anchory="text"/>
              </v:line>
            </w:pict>
          </mc:Fallback>
        </mc:AlternateContent>
      </w:r>
    </w:p>
    <w:p>
      <w:pPr>
        <w:pStyle w:val="50"/>
        <w:rPr>
          <w:rFonts w:hint="default"/>
        </w:rPr>
      </w:pPr>
      <w:r>
        <w:rPr>
          <w:rFonts w:hint="default"/>
        </w:rPr>
        <mc:AlternateContent>
          <mc:Choice Requires="wps">
            <w:drawing>
              <wp:anchor distT="0" distB="0" distL="114300" distR="114300" simplePos="0" relativeHeight="35" behindDoc="0" locked="0" layoutInCell="1" hidden="0" allowOverlap="1">
                <wp:simplePos x="0" y="0"/>
                <wp:positionH relativeFrom="column">
                  <wp:posOffset>1014095</wp:posOffset>
                </wp:positionH>
                <wp:positionV relativeFrom="paragraph">
                  <wp:posOffset>1115695</wp:posOffset>
                </wp:positionV>
                <wp:extent cx="361950" cy="581025"/>
                <wp:effectExtent l="0" t="0" r="635" b="635"/>
                <wp:wrapNone/>
                <wp:docPr id="1056" name="四角形: 角を丸くする 1356"/>
                <a:graphic xmlns:a="http://schemas.openxmlformats.org/drawingml/2006/main">
                  <a:graphicData uri="http://schemas.microsoft.com/office/word/2010/wordprocessingShape">
                    <wps:wsp>
                      <wps:cNvPr id="1056" name="四角形: 角を丸くする 1356"/>
                      <wps:cNvSpPr/>
                      <wps:spPr>
                        <a:xfrm>
                          <a:off x="0" y="0"/>
                          <a:ext cx="361950" cy="581025"/>
                        </a:xfrm>
                        <a:prstGeom prst="roundRect">
                          <a:avLst>
                            <a:gd name="adj" fmla="val 0"/>
                          </a:avLst>
                        </a:prstGeom>
                        <a:no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sz w:val="22"/>
                              </w:rPr>
                            </w:pPr>
                            <w:r>
                              <w:rPr>
                                <w:rFonts w:hint="eastAsia" w:ascii="HG丸ｺﾞｼｯｸM-PRO" w:hAnsi="HG丸ｺﾞｼｯｸM-PRO" w:eastAsia="HG丸ｺﾞｼｯｸM-PRO"/>
                                <w:color w:val="000000" w:themeColor="text1"/>
                                <w:sz w:val="24"/>
                              </w:rPr>
                              <w:t>連携</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id="四角形: 角を丸くする 1356" style="mso-wrap-distance-right:9pt;mso-wrap-distance-bottom:0pt;margin-top:87.85pt;mso-position-vertical-relative:text;mso-position-horizontal-relative:text;v-text-anchor:middle;position:absolute;height:45.75pt;mso-wrap-distance-top:0pt;width:28.5pt;mso-wrap-distance-left:9pt;margin-left:79.84pt;z-index:35;" o:spid="_x0000_s1056" o:allowincell="t" o:allowoverlap="t" filled="f" stroked="f" strokecolor="#42709c" strokeweight="1.5pt" o:spt="2" arcsize="0f">
                <v:fill/>
                <v:stroke linestyle="single" miterlimit="8" endcap="flat" dashstyle="shortdot"/>
                <v:textbox style="layout-flow:vertical-ideographic;" inset="0mm,0mm,0mm,0mm">
                  <w:txbxContent>
                    <w:p>
                      <w:pPr>
                        <w:pStyle w:val="0"/>
                        <w:jc w:val="center"/>
                        <w:rPr>
                          <w:rFonts w:hint="default"/>
                          <w:color w:val="000000" w:themeColor="text1"/>
                          <w:sz w:val="22"/>
                        </w:rPr>
                      </w:pPr>
                      <w:r>
                        <w:rPr>
                          <w:rFonts w:hint="eastAsia" w:ascii="HG丸ｺﾞｼｯｸM-PRO" w:hAnsi="HG丸ｺﾞｼｯｸM-PRO" w:eastAsia="HG丸ｺﾞｼｯｸM-PRO"/>
                          <w:color w:val="000000" w:themeColor="text1"/>
                          <w:sz w:val="24"/>
                        </w:rPr>
                        <w:t>連携</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36" behindDoc="0" locked="0" layoutInCell="1" hidden="0" allowOverlap="1">
                <wp:simplePos x="0" y="0"/>
                <wp:positionH relativeFrom="column">
                  <wp:posOffset>2828290</wp:posOffset>
                </wp:positionH>
                <wp:positionV relativeFrom="paragraph">
                  <wp:posOffset>734695</wp:posOffset>
                </wp:positionV>
                <wp:extent cx="1704975" cy="228600"/>
                <wp:effectExtent l="0" t="0" r="635" b="635"/>
                <wp:wrapNone/>
                <wp:docPr id="1057" name="四角形: 角を丸くする 1352"/>
                <a:graphic xmlns:a="http://schemas.openxmlformats.org/drawingml/2006/main">
                  <a:graphicData uri="http://schemas.microsoft.com/office/word/2010/wordprocessingShape">
                    <wps:wsp>
                      <wps:cNvPr id="1057" name="四角形: 角を丸くする 1352"/>
                      <wps:cNvSpPr/>
                      <wps:spPr>
                        <a:xfrm>
                          <a:off x="0" y="0"/>
                          <a:ext cx="1704975" cy="228600"/>
                        </a:xfrm>
                        <a:prstGeom prst="roundRect">
                          <a:avLst>
                            <a:gd name="adj" fmla="val 0"/>
                          </a:avLst>
                        </a:prstGeom>
                        <a:solidFill>
                          <a:schemeClr val="bg1"/>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sz w:val="22"/>
                              </w:rPr>
                            </w:pPr>
                            <w:r>
                              <w:rPr>
                                <w:rFonts w:hint="eastAsia" w:ascii="HG丸ｺﾞｼｯｸM-PRO" w:hAnsi="HG丸ｺﾞｼｯｸM-PRO" w:eastAsia="HG丸ｺﾞｼｯｸM-PRO"/>
                                <w:color w:val="000000" w:themeColor="text1"/>
                                <w:sz w:val="24"/>
                              </w:rPr>
                              <w:t>【各種個別計画】</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352" style="mso-wrap-distance-right:9pt;mso-wrap-distance-bottom:0pt;margin-top:57.85pt;mso-position-vertical-relative:text;mso-position-horizontal-relative:text;v-text-anchor:middle;position:absolute;height:18pt;mso-wrap-distance-top:0pt;width:134.25pt;mso-wrap-distance-left:9pt;margin-left:222.7pt;z-index:36;" o:spid="_x0000_s1057" o:allowincell="t" o:allowoverlap="t" filled="t" fillcolor="#ffffff [3212]" stroked="f" strokecolor="#42709c" strokeweight="1.5pt" o:spt="2" arcsize="0f">
                <v:fill/>
                <v:stroke linestyle="single" miterlimit="8" endcap="flat" dashstyle="shortdot"/>
                <v:textbox style="layout-flow:horizontal;" inset="0mm,0mm,0mm,0mm">
                  <w:txbxContent>
                    <w:p>
                      <w:pPr>
                        <w:pStyle w:val="0"/>
                        <w:jc w:val="center"/>
                        <w:rPr>
                          <w:rFonts w:hint="default"/>
                          <w:color w:val="000000" w:themeColor="text1"/>
                          <w:sz w:val="22"/>
                        </w:rPr>
                      </w:pPr>
                      <w:r>
                        <w:rPr>
                          <w:rFonts w:hint="eastAsia" w:ascii="HG丸ｺﾞｼｯｸM-PRO" w:hAnsi="HG丸ｺﾞｼｯｸM-PRO" w:eastAsia="HG丸ｺﾞｼｯｸM-PRO"/>
                          <w:color w:val="000000" w:themeColor="text1"/>
                          <w:sz w:val="24"/>
                        </w:rPr>
                        <w:t>【各種個別計画】</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37" behindDoc="0" locked="0" layoutInCell="1" hidden="0" allowOverlap="1">
                <wp:simplePos x="0" y="0"/>
                <wp:positionH relativeFrom="column">
                  <wp:posOffset>1747520</wp:posOffset>
                </wp:positionH>
                <wp:positionV relativeFrom="paragraph">
                  <wp:posOffset>3074670</wp:posOffset>
                </wp:positionV>
                <wp:extent cx="3886200" cy="323850"/>
                <wp:effectExtent l="0" t="0" r="635" b="635"/>
                <wp:wrapNone/>
                <wp:docPr id="1058" name="四角形: 角を丸くする 1351"/>
                <a:graphic xmlns:a="http://schemas.openxmlformats.org/drawingml/2006/main">
                  <a:graphicData uri="http://schemas.microsoft.com/office/word/2010/wordprocessingShape">
                    <wps:wsp>
                      <wps:cNvPr id="1058" name="四角形: 角を丸くする 1351"/>
                      <wps:cNvSpPr/>
                      <wps:spPr>
                        <a:xfrm>
                          <a:off x="0" y="0"/>
                          <a:ext cx="3886200" cy="323850"/>
                        </a:xfrm>
                        <a:prstGeom prst="roundRect">
                          <a:avLst>
                            <a:gd name="adj" fmla="val 14419"/>
                          </a:avLst>
                        </a:prstGeom>
                        <a:solidFill>
                          <a:schemeClr val="accent2">
                            <a:lumMod val="20000"/>
                            <a:lumOff val="80000"/>
                          </a:schemeClr>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left"/>
                              <w:rPr>
                                <w:rFonts w:hint="default" w:ascii="HG丸ｺﾞｼｯｸM-PRO" w:hAnsi="HG丸ｺﾞｼｯｸM-PRO" w:eastAsia="HG丸ｺﾞｼｯｸM-PRO"/>
                                <w:color w:val="FFFFFF" w:themeColor="background1"/>
                                <w:sz w:val="24"/>
                              </w:rPr>
                            </w:pPr>
                            <w:r>
                              <w:rPr>
                                <w:rFonts w:hint="eastAsia" w:ascii="HG丸ｺﾞｼｯｸM-PRO" w:hAnsi="HG丸ｺﾞｼｯｸM-PRO" w:eastAsia="HG丸ｺﾞｼｯｸM-PRO"/>
                                <w:color w:val="000000" w:themeColor="text1"/>
                                <w:sz w:val="24"/>
                              </w:rPr>
                              <w:t>その他関連する個別計画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351" style="mso-wrap-distance-right:9pt;mso-wrap-distance-bottom:0pt;margin-top:242.1pt;mso-position-vertical-relative:text;mso-position-horizontal-relative:text;v-text-anchor:middle;position:absolute;height:25.5pt;mso-wrap-distance-top:0pt;width:306pt;mso-wrap-distance-left:9pt;margin-left:137.6pt;z-index:37;" o:spid="_x0000_s1058" o:allowincell="t" o:allowoverlap="t" filled="t" fillcolor="#fce4d6 [661]" stroked="f" strokecolor="#42709c" strokeweight="1.5pt" o:spt="2" arcsize="9451f">
                <v:fill/>
                <v:stroke linestyle="single" miterlimit="8" endcap="flat" dashstyle="shortdot"/>
                <v:textbox style="layout-flow:horizontal;">
                  <w:txbxContent>
                    <w:p>
                      <w:pPr>
                        <w:pStyle w:val="0"/>
                        <w:spacing w:line="320" w:lineRule="exact"/>
                        <w:jc w:val="left"/>
                        <w:rPr>
                          <w:rFonts w:hint="default" w:ascii="HG丸ｺﾞｼｯｸM-PRO" w:hAnsi="HG丸ｺﾞｼｯｸM-PRO" w:eastAsia="HG丸ｺﾞｼｯｸM-PRO"/>
                          <w:color w:val="FFFFFF" w:themeColor="background1"/>
                          <w:sz w:val="24"/>
                        </w:rPr>
                      </w:pPr>
                      <w:r>
                        <w:rPr>
                          <w:rFonts w:hint="eastAsia" w:ascii="HG丸ｺﾞｼｯｸM-PRO" w:hAnsi="HG丸ｺﾞｼｯｸM-PRO" w:eastAsia="HG丸ｺﾞｼｯｸM-PRO"/>
                          <w:color w:val="000000" w:themeColor="text1"/>
                          <w:sz w:val="24"/>
                        </w:rPr>
                        <w:t>その他関連する個別計画</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38" behindDoc="0" locked="0" layoutInCell="1" hidden="0" allowOverlap="1">
                <wp:simplePos x="0" y="0"/>
                <wp:positionH relativeFrom="column">
                  <wp:posOffset>1747520</wp:posOffset>
                </wp:positionH>
                <wp:positionV relativeFrom="paragraph">
                  <wp:posOffset>1017270</wp:posOffset>
                </wp:positionV>
                <wp:extent cx="3886200" cy="323850"/>
                <wp:effectExtent l="0" t="0" r="635" b="635"/>
                <wp:wrapNone/>
                <wp:docPr id="1059" name="四角形: 角を丸くする 1344"/>
                <a:graphic xmlns:a="http://schemas.openxmlformats.org/drawingml/2006/main">
                  <a:graphicData uri="http://schemas.microsoft.com/office/word/2010/wordprocessingShape">
                    <wps:wsp>
                      <wps:cNvPr id="1059" name="四角形: 角を丸くする 1344"/>
                      <wps:cNvSpPr/>
                      <wps:spPr>
                        <a:xfrm>
                          <a:off x="0" y="0"/>
                          <a:ext cx="3886200" cy="323850"/>
                        </a:xfrm>
                        <a:prstGeom prst="roundRect">
                          <a:avLst>
                            <a:gd name="adj" fmla="val 14419"/>
                          </a:avLst>
                        </a:prstGeom>
                        <a:solidFill>
                          <a:schemeClr val="accent2">
                            <a:lumMod val="20000"/>
                            <a:lumOff val="80000"/>
                          </a:schemeClr>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left"/>
                              <w:rPr>
                                <w:rFonts w:hint="default" w:ascii="HG丸ｺﾞｼｯｸM-PRO" w:hAnsi="HG丸ｺﾞｼｯｸM-PRO" w:eastAsia="HG丸ｺﾞｼｯｸM-PRO"/>
                                <w:color w:val="FFFFFF" w:themeColor="background1"/>
                                <w:sz w:val="24"/>
                              </w:rPr>
                            </w:pPr>
                            <w:r>
                              <w:rPr>
                                <w:rFonts w:hint="eastAsia" w:ascii="HG丸ｺﾞｼｯｸM-PRO" w:hAnsi="HG丸ｺﾞｼｯｸM-PRO" w:eastAsia="HG丸ｺﾞｼｯｸM-PRO"/>
                                <w:color w:val="000000" w:themeColor="text1"/>
                                <w:sz w:val="24"/>
                              </w:rPr>
                              <w:t>仁木町高齢者福祉計画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344" style="mso-wrap-distance-right:9pt;mso-wrap-distance-bottom:0pt;margin-top:80.09pt;mso-position-vertical-relative:text;mso-position-horizontal-relative:text;v-text-anchor:middle;position:absolute;height:25.5pt;mso-wrap-distance-top:0pt;width:306pt;mso-wrap-distance-left:9pt;margin-left:137.6pt;z-index:38;" o:spid="_x0000_s1059" o:allowincell="t" o:allowoverlap="t" filled="t" fillcolor="#fce4d6 [661]" stroked="f" strokecolor="#42709c" strokeweight="1.5pt" o:spt="2" arcsize="9451f">
                <v:fill/>
                <v:stroke linestyle="single" miterlimit="8" endcap="flat" dashstyle="shortdot"/>
                <v:textbox style="layout-flow:horizontal;">
                  <w:txbxContent>
                    <w:p>
                      <w:pPr>
                        <w:pStyle w:val="0"/>
                        <w:spacing w:line="320" w:lineRule="exact"/>
                        <w:jc w:val="left"/>
                        <w:rPr>
                          <w:rFonts w:hint="default" w:ascii="HG丸ｺﾞｼｯｸM-PRO" w:hAnsi="HG丸ｺﾞｼｯｸM-PRO" w:eastAsia="HG丸ｺﾞｼｯｸM-PRO"/>
                          <w:color w:val="FFFFFF" w:themeColor="background1"/>
                          <w:sz w:val="24"/>
                        </w:rPr>
                      </w:pPr>
                      <w:r>
                        <w:rPr>
                          <w:rFonts w:hint="eastAsia" w:ascii="HG丸ｺﾞｼｯｸM-PRO" w:hAnsi="HG丸ｺﾞｼｯｸM-PRO" w:eastAsia="HG丸ｺﾞｼｯｸM-PRO"/>
                          <w:color w:val="000000" w:themeColor="text1"/>
                          <w:sz w:val="24"/>
                        </w:rPr>
                        <w:t>仁木町高齢者福祉計画</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39" behindDoc="0" locked="0" layoutInCell="1" hidden="0" allowOverlap="1">
                <wp:simplePos x="0" y="0"/>
                <wp:positionH relativeFrom="column">
                  <wp:posOffset>1747520</wp:posOffset>
                </wp:positionH>
                <wp:positionV relativeFrom="paragraph">
                  <wp:posOffset>2251710</wp:posOffset>
                </wp:positionV>
                <wp:extent cx="3886200" cy="323850"/>
                <wp:effectExtent l="0" t="0" r="635" b="635"/>
                <wp:wrapNone/>
                <wp:docPr id="1060" name="四角形: 角を丸くする 1349"/>
                <a:graphic xmlns:a="http://schemas.openxmlformats.org/drawingml/2006/main">
                  <a:graphicData uri="http://schemas.microsoft.com/office/word/2010/wordprocessingShape">
                    <wps:wsp>
                      <wps:cNvPr id="1060" name="四角形: 角を丸くする 1349"/>
                      <wps:cNvSpPr/>
                      <wps:spPr>
                        <a:xfrm>
                          <a:off x="0" y="0"/>
                          <a:ext cx="3886200" cy="323850"/>
                        </a:xfrm>
                        <a:prstGeom prst="roundRect">
                          <a:avLst>
                            <a:gd name="adj" fmla="val 14419"/>
                          </a:avLst>
                        </a:prstGeom>
                        <a:solidFill>
                          <a:schemeClr val="accent2">
                            <a:lumMod val="20000"/>
                            <a:lumOff val="80000"/>
                          </a:schemeClr>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left"/>
                              <w:rPr>
                                <w:rFonts w:hint="default" w:ascii="HG丸ｺﾞｼｯｸM-PRO" w:hAnsi="HG丸ｺﾞｼｯｸM-PRO" w:eastAsia="HG丸ｺﾞｼｯｸM-PRO"/>
                                <w:color w:val="FFFFFF" w:themeColor="background1"/>
                                <w:sz w:val="24"/>
                              </w:rPr>
                            </w:pPr>
                            <w:r>
                              <w:rPr>
                                <w:rFonts w:hint="eastAsia" w:ascii="HG丸ｺﾞｼｯｸM-PRO" w:hAnsi="HG丸ｺﾞｼｯｸM-PRO" w:eastAsia="HG丸ｺﾞｼｯｸM-PRO"/>
                                <w:color w:val="000000" w:themeColor="text1"/>
                                <w:sz w:val="24"/>
                              </w:rPr>
                              <w:t>仁木町健康づくり計画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349" style="mso-wrap-distance-right:9pt;mso-wrap-distance-bottom:0pt;margin-top:177.3pt;mso-position-vertical-relative:text;mso-position-horizontal-relative:text;v-text-anchor:middle;position:absolute;height:25.5pt;mso-wrap-distance-top:0pt;width:306pt;mso-wrap-distance-left:9pt;margin-left:137.6pt;z-index:39;" o:spid="_x0000_s1060" o:allowincell="t" o:allowoverlap="t" filled="t" fillcolor="#fce4d6 [661]" stroked="f" strokecolor="#42709c" strokeweight="1.5pt" o:spt="2" arcsize="9451f">
                <v:fill/>
                <v:stroke linestyle="single" miterlimit="8" endcap="flat" dashstyle="shortdot"/>
                <v:textbox style="layout-flow:horizontal;">
                  <w:txbxContent>
                    <w:p>
                      <w:pPr>
                        <w:pStyle w:val="0"/>
                        <w:spacing w:line="320" w:lineRule="exact"/>
                        <w:jc w:val="left"/>
                        <w:rPr>
                          <w:rFonts w:hint="default" w:ascii="HG丸ｺﾞｼｯｸM-PRO" w:hAnsi="HG丸ｺﾞｼｯｸM-PRO" w:eastAsia="HG丸ｺﾞｼｯｸM-PRO"/>
                          <w:color w:val="FFFFFF" w:themeColor="background1"/>
                          <w:sz w:val="24"/>
                        </w:rPr>
                      </w:pPr>
                      <w:r>
                        <w:rPr>
                          <w:rFonts w:hint="eastAsia" w:ascii="HG丸ｺﾞｼｯｸM-PRO" w:hAnsi="HG丸ｺﾞｼｯｸM-PRO" w:eastAsia="HG丸ｺﾞｼｯｸM-PRO"/>
                          <w:color w:val="000000" w:themeColor="text1"/>
                          <w:sz w:val="24"/>
                        </w:rPr>
                        <w:t>仁木町健康づくり計画</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40" behindDoc="0" locked="0" layoutInCell="1" hidden="0" allowOverlap="1">
                <wp:simplePos x="0" y="0"/>
                <wp:positionH relativeFrom="column">
                  <wp:posOffset>1747520</wp:posOffset>
                </wp:positionH>
                <wp:positionV relativeFrom="paragraph">
                  <wp:posOffset>1840230</wp:posOffset>
                </wp:positionV>
                <wp:extent cx="3886200" cy="323850"/>
                <wp:effectExtent l="0" t="0" r="635" b="635"/>
                <wp:wrapNone/>
                <wp:docPr id="1061" name="四角形: 角を丸くする 1347"/>
                <a:graphic xmlns:a="http://schemas.openxmlformats.org/drawingml/2006/main">
                  <a:graphicData uri="http://schemas.microsoft.com/office/word/2010/wordprocessingShape">
                    <wps:wsp>
                      <wps:cNvPr id="1061" name="四角形: 角を丸くする 1347"/>
                      <wps:cNvSpPr/>
                      <wps:spPr>
                        <a:xfrm>
                          <a:off x="0" y="0"/>
                          <a:ext cx="3886200" cy="323850"/>
                        </a:xfrm>
                        <a:prstGeom prst="roundRect">
                          <a:avLst>
                            <a:gd name="adj" fmla="val 14419"/>
                          </a:avLst>
                        </a:prstGeom>
                        <a:solidFill>
                          <a:schemeClr val="accent2">
                            <a:lumMod val="20000"/>
                            <a:lumOff val="80000"/>
                          </a:schemeClr>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left"/>
                              <w:rPr>
                                <w:rFonts w:hint="default" w:ascii="HG丸ｺﾞｼｯｸM-PRO" w:hAnsi="HG丸ｺﾞｼｯｸM-PRO" w:eastAsia="HG丸ｺﾞｼｯｸM-PRO"/>
                                <w:color w:val="000000" w:themeColor="text1"/>
                                <w:spacing w:val="-10"/>
                                <w:sz w:val="24"/>
                              </w:rPr>
                            </w:pPr>
                            <w:r>
                              <w:rPr>
                                <w:rFonts w:hint="eastAsia" w:ascii="HG丸ｺﾞｼｯｸM-PRO" w:hAnsi="HG丸ｺﾞｼｯｸM-PRO" w:eastAsia="HG丸ｺﾞｼｯｸM-PRO"/>
                                <w:color w:val="000000" w:themeColor="text1"/>
                                <w:spacing w:val="-10"/>
                                <w:sz w:val="22"/>
                              </w:rPr>
                              <w:t>仁木町障がい者計画及び障がい福祉計画・障がい児福祉計画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347" style="mso-wrap-distance-right:9pt;mso-wrap-distance-bottom:0pt;margin-top:144.9pt;mso-position-vertical-relative:text;mso-position-horizontal-relative:text;v-text-anchor:middle;position:absolute;height:25.5pt;mso-wrap-distance-top:0pt;width:306pt;mso-wrap-distance-left:9pt;margin-left:137.6pt;z-index:40;" o:spid="_x0000_s1061" o:allowincell="t" o:allowoverlap="t" filled="t" fillcolor="#fce4d6 [661]" stroked="f" strokecolor="#42709c" strokeweight="1.5pt" o:spt="2" arcsize="9451f">
                <v:fill/>
                <v:stroke linestyle="single" miterlimit="8" endcap="flat" dashstyle="shortdot"/>
                <v:textbox style="layout-flow:horizontal;">
                  <w:txbxContent>
                    <w:p>
                      <w:pPr>
                        <w:pStyle w:val="0"/>
                        <w:spacing w:line="320" w:lineRule="exact"/>
                        <w:jc w:val="left"/>
                        <w:rPr>
                          <w:rFonts w:hint="default" w:ascii="HG丸ｺﾞｼｯｸM-PRO" w:hAnsi="HG丸ｺﾞｼｯｸM-PRO" w:eastAsia="HG丸ｺﾞｼｯｸM-PRO"/>
                          <w:color w:val="000000" w:themeColor="text1"/>
                          <w:spacing w:val="-10"/>
                          <w:sz w:val="24"/>
                        </w:rPr>
                      </w:pPr>
                      <w:r>
                        <w:rPr>
                          <w:rFonts w:hint="eastAsia" w:ascii="HG丸ｺﾞｼｯｸM-PRO" w:hAnsi="HG丸ｺﾞｼｯｸM-PRO" w:eastAsia="HG丸ｺﾞｼｯｸM-PRO"/>
                          <w:color w:val="000000" w:themeColor="text1"/>
                          <w:spacing w:val="-10"/>
                          <w:sz w:val="22"/>
                        </w:rPr>
                        <w:t>仁木町障がい者計画及び障がい福祉計画・障がい児福祉計画</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41" behindDoc="0" locked="0" layoutInCell="1" hidden="0" allowOverlap="1">
                <wp:simplePos x="0" y="0"/>
                <wp:positionH relativeFrom="column">
                  <wp:posOffset>1747520</wp:posOffset>
                </wp:positionH>
                <wp:positionV relativeFrom="paragraph">
                  <wp:posOffset>1428750</wp:posOffset>
                </wp:positionV>
                <wp:extent cx="3886200" cy="323850"/>
                <wp:effectExtent l="0" t="0" r="635" b="635"/>
                <wp:wrapNone/>
                <wp:docPr id="1062" name="四角形: 角を丸くする 1346"/>
                <a:graphic xmlns:a="http://schemas.openxmlformats.org/drawingml/2006/main">
                  <a:graphicData uri="http://schemas.microsoft.com/office/word/2010/wordprocessingShape">
                    <wps:wsp>
                      <wps:cNvPr id="1062" name="四角形: 角を丸くする 1346"/>
                      <wps:cNvSpPr/>
                      <wps:spPr>
                        <a:xfrm>
                          <a:off x="0" y="0"/>
                          <a:ext cx="3886200" cy="323850"/>
                        </a:xfrm>
                        <a:prstGeom prst="roundRect">
                          <a:avLst>
                            <a:gd name="adj" fmla="val 14419"/>
                          </a:avLst>
                        </a:prstGeom>
                        <a:solidFill>
                          <a:schemeClr val="accent2">
                            <a:lumMod val="20000"/>
                            <a:lumOff val="80000"/>
                          </a:schemeClr>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left"/>
                              <w:rPr>
                                <w:rFonts w:hint="default" w:ascii="HG丸ｺﾞｼｯｸM-PRO" w:hAnsi="HG丸ｺﾞｼｯｸM-PRO" w:eastAsia="HG丸ｺﾞｼｯｸM-PRO"/>
                                <w:color w:val="FFFFFF" w:themeColor="background1"/>
                                <w:sz w:val="24"/>
                              </w:rPr>
                            </w:pPr>
                            <w:r>
                              <w:rPr>
                                <w:rFonts w:hint="eastAsia" w:ascii="HG丸ｺﾞｼｯｸM-PRO" w:hAnsi="HG丸ｺﾞｼｯｸM-PRO" w:eastAsia="HG丸ｺﾞｼｯｸM-PRO"/>
                                <w:color w:val="000000" w:themeColor="text1"/>
                                <w:sz w:val="24"/>
                              </w:rPr>
                              <w:t>仁木町子ども・子育て支援事業計画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346" style="mso-wrap-distance-right:9pt;mso-wrap-distance-bottom:0pt;margin-top:112.5pt;mso-position-vertical-relative:text;mso-position-horizontal-relative:text;v-text-anchor:middle;position:absolute;height:25.5pt;mso-wrap-distance-top:0pt;width:306pt;mso-wrap-distance-left:9pt;margin-left:137.6pt;z-index:41;" o:spid="_x0000_s1062" o:allowincell="t" o:allowoverlap="t" filled="t" fillcolor="#fce4d6 [661]" stroked="f" strokecolor="#42709c" strokeweight="1.5pt" o:spt="2" arcsize="9451f">
                <v:fill/>
                <v:stroke linestyle="single" miterlimit="8" endcap="flat" dashstyle="shortdot"/>
                <v:textbox style="layout-flow:horizontal;">
                  <w:txbxContent>
                    <w:p>
                      <w:pPr>
                        <w:pStyle w:val="0"/>
                        <w:spacing w:line="320" w:lineRule="exact"/>
                        <w:jc w:val="left"/>
                        <w:rPr>
                          <w:rFonts w:hint="default" w:ascii="HG丸ｺﾞｼｯｸM-PRO" w:hAnsi="HG丸ｺﾞｼｯｸM-PRO" w:eastAsia="HG丸ｺﾞｼｯｸM-PRO"/>
                          <w:color w:val="FFFFFF" w:themeColor="background1"/>
                          <w:sz w:val="24"/>
                        </w:rPr>
                      </w:pPr>
                      <w:r>
                        <w:rPr>
                          <w:rFonts w:hint="eastAsia" w:ascii="HG丸ｺﾞｼｯｸM-PRO" w:hAnsi="HG丸ｺﾞｼｯｸM-PRO" w:eastAsia="HG丸ｺﾞｼｯｸM-PRO"/>
                          <w:color w:val="000000" w:themeColor="text1"/>
                          <w:sz w:val="24"/>
                        </w:rPr>
                        <w:t>仁木町子ども・子育て支援事業計画</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42" behindDoc="0" locked="0" layoutInCell="1" hidden="0" allowOverlap="1">
                <wp:simplePos x="0" y="0"/>
                <wp:positionH relativeFrom="column">
                  <wp:posOffset>1747520</wp:posOffset>
                </wp:positionH>
                <wp:positionV relativeFrom="paragraph">
                  <wp:posOffset>2663190</wp:posOffset>
                </wp:positionV>
                <wp:extent cx="3886200" cy="323850"/>
                <wp:effectExtent l="0" t="0" r="635" b="635"/>
                <wp:wrapNone/>
                <wp:docPr id="1063" name="四角形: 角を丸くする 1350"/>
                <a:graphic xmlns:a="http://schemas.openxmlformats.org/drawingml/2006/main">
                  <a:graphicData uri="http://schemas.microsoft.com/office/word/2010/wordprocessingShape">
                    <wps:wsp>
                      <wps:cNvPr id="1063" name="四角形: 角を丸くする 1350"/>
                      <wps:cNvSpPr/>
                      <wps:spPr>
                        <a:xfrm>
                          <a:off x="0" y="0"/>
                          <a:ext cx="3886200" cy="323850"/>
                        </a:xfrm>
                        <a:prstGeom prst="roundRect">
                          <a:avLst>
                            <a:gd name="adj" fmla="val 14419"/>
                          </a:avLst>
                        </a:prstGeom>
                        <a:solidFill>
                          <a:schemeClr val="accent2">
                            <a:lumMod val="20000"/>
                            <a:lumOff val="80000"/>
                          </a:schemeClr>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仁木町自殺対策計画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350" style="mso-wrap-distance-right:9pt;mso-wrap-distance-bottom:0pt;margin-top:209.7pt;mso-position-vertical-relative:text;mso-position-horizontal-relative:text;v-text-anchor:middle;position:absolute;height:25.5pt;mso-wrap-distance-top:0pt;width:306pt;mso-wrap-distance-left:9pt;margin-left:137.6pt;z-index:42;" o:spid="_x0000_s1063" o:allowincell="t" o:allowoverlap="t" filled="t" fillcolor="#fce4d6 [661]" stroked="f" strokecolor="#42709c" strokeweight="1.5pt" o:spt="2" arcsize="9451f">
                <v:fill/>
                <v:stroke linestyle="single" miterlimit="8" endcap="flat" dashstyle="shortdot"/>
                <v:textbox style="layout-flow:horizontal;">
                  <w:txbxContent>
                    <w:p>
                      <w:pPr>
                        <w:pStyle w:val="0"/>
                        <w:spacing w:line="32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仁木町自殺対策計画</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5" behindDoc="0" locked="0" layoutInCell="1" hidden="0" allowOverlap="1">
                <wp:simplePos x="0" y="0"/>
                <wp:positionH relativeFrom="column">
                  <wp:posOffset>1585595</wp:posOffset>
                </wp:positionH>
                <wp:positionV relativeFrom="paragraph">
                  <wp:posOffset>858520</wp:posOffset>
                </wp:positionV>
                <wp:extent cx="4191000" cy="2686050"/>
                <wp:effectExtent l="635" t="635" r="29845" b="10795"/>
                <wp:wrapNone/>
                <wp:docPr id="1064" name="四角形: 角を丸くする 1345"/>
                <a:graphic xmlns:a="http://schemas.openxmlformats.org/drawingml/2006/main">
                  <a:graphicData uri="http://schemas.microsoft.com/office/word/2010/wordprocessingShape">
                    <wps:wsp>
                      <wps:cNvPr id="1064" name="四角形: 角を丸くする 1345"/>
                      <wps:cNvSpPr/>
                      <wps:spPr>
                        <a:xfrm>
                          <a:off x="0" y="0"/>
                          <a:ext cx="4191000" cy="2686050"/>
                        </a:xfrm>
                        <a:prstGeom prst="roundRect">
                          <a:avLst>
                            <a:gd name="adj" fmla="val 4895"/>
                          </a:avLst>
                        </a:prstGeom>
                        <a:noFill/>
                        <a:ln w="19050">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1345" style="mso-wrap-distance-right:9pt;mso-wrap-distance-bottom:0pt;margin-top:67.59pt;mso-position-vertical-relative:text;mso-position-horizontal-relative:text;position:absolute;height:211.5pt;mso-wrap-distance-top:0pt;width:330pt;mso-wrap-distance-left:9pt;margin-left:124.85pt;z-index:5;" o:spid="_x0000_s1064" o:allowincell="t" o:allowoverlap="t" filled="f" stroked="t" strokecolor="#ed7d31 [3205]" strokeweight="1.5pt" o:spt="2" arcsize="3207f">
                <v:fill/>
                <v:stroke linestyle="single"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114300" distR="114300" simplePos="0" relativeHeight="43" behindDoc="0" locked="0" layoutInCell="1" hidden="0" allowOverlap="1">
                <wp:simplePos x="0" y="0"/>
                <wp:positionH relativeFrom="column">
                  <wp:posOffset>1033145</wp:posOffset>
                </wp:positionH>
                <wp:positionV relativeFrom="paragraph">
                  <wp:posOffset>3772535</wp:posOffset>
                </wp:positionV>
                <wp:extent cx="552450" cy="0"/>
                <wp:effectExtent l="19050" t="84455" r="1270" b="85090"/>
                <wp:wrapNone/>
                <wp:docPr id="1065" name="直線コネクタ 1354"/>
                <a:graphic xmlns:a="http://schemas.openxmlformats.org/drawingml/2006/main">
                  <a:graphicData uri="http://schemas.microsoft.com/office/word/2010/wordprocessingShape">
                    <wps:wsp>
                      <wps:cNvPr id="1065" name="直線コネクタ 1354"/>
                      <wps:cNvSpPr/>
                      <wps:spPr>
                        <a:xfrm flipH="1">
                          <a:off x="0" y="0"/>
                          <a:ext cx="552450" cy="0"/>
                        </a:xfrm>
                        <a:prstGeom prst="line">
                          <a:avLst/>
                        </a:prstGeom>
                        <a:ln w="38100">
                          <a:solidFill>
                            <a:schemeClr val="tx1"/>
                          </a:solidFill>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354" style="mso-wrap-distance-top:0pt;flip:x;mso-wrap-distance-right:9pt;mso-wrap-distance-bottom:0pt;mso-position-vertical-relative:text;mso-position-horizontal-relative:text;position:absolute;mso-wrap-distance-left:9pt;z-index:43;" o:spid="_x0000_s1065" o:allowincell="t" o:allowoverlap="t" filled="f" stroked="t" strokecolor="#000000 [3213]" strokeweight="3pt" o:spt="20" from="81.350000000000009pt,297.05pt" to="124.85pt,297.05pt">
                <v:fill/>
                <v:stroke linestyle="single" miterlimit="8" endcap="flat" dashstyle="solid" filltype="solid" startarrow="open" startarrowwidth="medium" startarrowlength="medium" endarrow="none"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114300" distR="114300" simplePos="0" relativeHeight="44" behindDoc="0" locked="0" layoutInCell="1" hidden="0" allowOverlap="1">
                <wp:simplePos x="0" y="0"/>
                <wp:positionH relativeFrom="column">
                  <wp:posOffset>1033145</wp:posOffset>
                </wp:positionH>
                <wp:positionV relativeFrom="paragraph">
                  <wp:posOffset>4205605</wp:posOffset>
                </wp:positionV>
                <wp:extent cx="552450" cy="0"/>
                <wp:effectExtent l="19050" t="84455" r="1270" b="85090"/>
                <wp:wrapNone/>
                <wp:docPr id="1066" name="直線コネクタ 1354"/>
                <a:graphic xmlns:a="http://schemas.openxmlformats.org/drawingml/2006/main">
                  <a:graphicData uri="http://schemas.microsoft.com/office/word/2010/wordprocessingShape">
                    <wps:wsp>
                      <wps:cNvPr id="1066" name="直線コネクタ 1354"/>
                      <wps:cNvSpPr/>
                      <wps:spPr>
                        <a:xfrm flipH="1">
                          <a:off x="0" y="0"/>
                          <a:ext cx="552450" cy="0"/>
                        </a:xfrm>
                        <a:prstGeom prst="line">
                          <a:avLst/>
                        </a:prstGeom>
                        <a:ln w="38100">
                          <a:solidFill>
                            <a:schemeClr val="tx1"/>
                          </a:solidFill>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354" style="mso-wrap-distance-top:0pt;flip:x;mso-wrap-distance-right:9pt;mso-wrap-distance-bottom:0pt;mso-position-vertical-relative:text;mso-position-horizontal-relative:text;position:absolute;mso-wrap-distance-left:9pt;z-index:44;" o:spid="_x0000_s1066" o:allowincell="t" o:allowoverlap="t" filled="f" stroked="t" strokecolor="#000000 [3213]" strokeweight="3pt" o:spt="20" from="81.350000000000009pt,331.15pt" to="124.85pt,331.15pt">
                <v:fill/>
                <v:stroke linestyle="single" miterlimit="8" endcap="flat" dashstyle="solid" filltype="solid" startarrow="open" startarrowwidth="medium" startarrowlength="medium" endarrow="none"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114300" distR="114300" simplePos="0" relativeHeight="45" behindDoc="0" locked="0" layoutInCell="1" hidden="0" allowOverlap="1">
                <wp:simplePos x="0" y="0"/>
                <wp:positionH relativeFrom="column">
                  <wp:posOffset>1585595</wp:posOffset>
                </wp:positionH>
                <wp:positionV relativeFrom="paragraph">
                  <wp:posOffset>3601085</wp:posOffset>
                </wp:positionV>
                <wp:extent cx="3886200" cy="323850"/>
                <wp:effectExtent l="0" t="0" r="635" b="635"/>
                <wp:wrapNone/>
                <wp:docPr id="1067" name="四角形: 角を丸くする 1344"/>
                <a:graphic xmlns:a="http://schemas.openxmlformats.org/drawingml/2006/main">
                  <a:graphicData uri="http://schemas.microsoft.com/office/word/2010/wordprocessingShape">
                    <wps:wsp>
                      <wps:cNvPr id="1067" name="四角形: 角を丸くする 1344"/>
                      <wps:cNvSpPr/>
                      <wps:spPr>
                        <a:xfrm>
                          <a:off x="0" y="0"/>
                          <a:ext cx="3886200" cy="323850"/>
                        </a:xfrm>
                        <a:prstGeom prst="roundRect">
                          <a:avLst>
                            <a:gd name="adj" fmla="val 14419"/>
                          </a:avLst>
                        </a:prstGeom>
                        <a:solidFill>
                          <a:schemeClr val="accent6">
                            <a:lumMod val="20000"/>
                            <a:lumOff val="80000"/>
                          </a:schemeClr>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北海道地域福祉支援計画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344" style="mso-wrap-distance-right:9pt;mso-wrap-distance-bottom:0pt;margin-top:283.55pt;mso-position-vertical-relative:text;mso-position-horizontal-relative:text;v-text-anchor:middle;position:absolute;height:25.5pt;mso-wrap-distance-top:0pt;width:306pt;mso-wrap-distance-left:9pt;margin-left:124.85pt;z-index:45;" o:spid="_x0000_s1067" o:allowincell="t" o:allowoverlap="t" filled="t" fillcolor="#e2efda [665]" stroked="f" strokecolor="#42709c" strokeweight="1.5pt" o:spt="2" arcsize="9451f">
                <v:fill/>
                <v:stroke linestyle="single" miterlimit="8" endcap="flat" dashstyle="shortdot"/>
                <v:textbox style="layout-flow:horizontal;">
                  <w:txbxContent>
                    <w:p>
                      <w:pPr>
                        <w:pStyle w:val="0"/>
                        <w:spacing w:line="32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北海道地域福祉支援計画</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46" behindDoc="0" locked="0" layoutInCell="1" hidden="0" allowOverlap="1">
                <wp:simplePos x="0" y="0"/>
                <wp:positionH relativeFrom="column">
                  <wp:posOffset>1585595</wp:posOffset>
                </wp:positionH>
                <wp:positionV relativeFrom="paragraph">
                  <wp:posOffset>4058285</wp:posOffset>
                </wp:positionV>
                <wp:extent cx="3886200" cy="323850"/>
                <wp:effectExtent l="0" t="0" r="635" b="635"/>
                <wp:wrapNone/>
                <wp:docPr id="1068" name="四角形: 角を丸くする 1344"/>
                <a:graphic xmlns:a="http://schemas.openxmlformats.org/drawingml/2006/main">
                  <a:graphicData uri="http://schemas.microsoft.com/office/word/2010/wordprocessingShape">
                    <wps:wsp>
                      <wps:cNvPr id="1068" name="四角形: 角を丸くする 1344"/>
                      <wps:cNvSpPr/>
                      <wps:spPr>
                        <a:xfrm>
                          <a:off x="0" y="0"/>
                          <a:ext cx="3886200" cy="323850"/>
                        </a:xfrm>
                        <a:prstGeom prst="roundRect">
                          <a:avLst>
                            <a:gd name="adj" fmla="val 14419"/>
                          </a:avLst>
                        </a:prstGeom>
                        <a:solidFill>
                          <a:schemeClr val="accent6">
                            <a:lumMod val="20000"/>
                            <a:lumOff val="80000"/>
                          </a:schemeClr>
                        </a:solidFill>
                        <a:ln w="190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left"/>
                              <w:rPr>
                                <w:rFonts w:hint="default" w:ascii="HG丸ｺﾞｼｯｸM-PRO" w:hAnsi="HG丸ｺﾞｼｯｸM-PRO" w:eastAsia="HG丸ｺﾞｼｯｸM-PRO"/>
                                <w:color w:val="FFFFFF" w:themeColor="background1"/>
                                <w:sz w:val="24"/>
                              </w:rPr>
                            </w:pPr>
                            <w:r>
                              <w:rPr>
                                <w:rFonts w:hint="eastAsia" w:ascii="HG丸ｺﾞｼｯｸM-PRO" w:hAnsi="HG丸ｺﾞｼｯｸM-PRO" w:eastAsia="HG丸ｺﾞｼｯｸM-PRO"/>
                                <w:color w:val="000000" w:themeColor="text1"/>
                                <w:sz w:val="24"/>
                              </w:rPr>
                              <w:t>後志広域連合介護保険事業計画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344" style="mso-wrap-distance-right:9pt;mso-wrap-distance-bottom:0pt;margin-top:319.55pt;mso-position-vertical-relative:text;mso-position-horizontal-relative:text;v-text-anchor:middle;position:absolute;height:25.5pt;mso-wrap-distance-top:0pt;width:306pt;mso-wrap-distance-left:9pt;margin-left:124.85pt;z-index:46;" o:spid="_x0000_s1068" o:allowincell="t" o:allowoverlap="t" filled="t" fillcolor="#e2efda [665]" stroked="f" strokecolor="#42709c" strokeweight="1.5pt" o:spt="2" arcsize="9451f">
                <v:fill/>
                <v:stroke linestyle="single" miterlimit="8" endcap="flat" dashstyle="shortdot"/>
                <v:textbox style="layout-flow:horizontal;">
                  <w:txbxContent>
                    <w:p>
                      <w:pPr>
                        <w:pStyle w:val="0"/>
                        <w:spacing w:line="320" w:lineRule="exact"/>
                        <w:jc w:val="left"/>
                        <w:rPr>
                          <w:rFonts w:hint="default" w:ascii="HG丸ｺﾞｼｯｸM-PRO" w:hAnsi="HG丸ｺﾞｼｯｸM-PRO" w:eastAsia="HG丸ｺﾞｼｯｸM-PRO"/>
                          <w:color w:val="FFFFFF" w:themeColor="background1"/>
                          <w:sz w:val="24"/>
                        </w:rPr>
                      </w:pPr>
                      <w:r>
                        <w:rPr>
                          <w:rFonts w:hint="eastAsia" w:ascii="HG丸ｺﾞｼｯｸM-PRO" w:hAnsi="HG丸ｺﾞｼｯｸM-PRO" w:eastAsia="HG丸ｺﾞｼｯｸM-PRO"/>
                          <w:color w:val="000000" w:themeColor="text1"/>
                          <w:sz w:val="24"/>
                        </w:rPr>
                        <w:t>後志広域連合介護保険事業計画</w:t>
                      </w:r>
                    </w:p>
                  </w:txbxContent>
                </v:textbox>
                <v:imagedata o:title=""/>
                <w10:wrap type="none" anchorx="text" anchory="text"/>
              </v:roundrect>
            </w:pict>
          </mc:Fallback>
        </mc:AlternateContent>
      </w:r>
      <w:r>
        <w:rPr>
          <w:rFonts w:hint="default"/>
        </w:rPr>
        <w:br w:type="page"/>
      </w:r>
    </w:p>
    <w:p>
      <w:pPr>
        <w:pStyle w:val="3"/>
        <w:rPr>
          <w:rFonts w:hint="default"/>
        </w:rPr>
      </w:pPr>
      <w:bookmarkStart w:id="7" w:name="_Toc8916"/>
      <w:r>
        <w:rPr>
          <w:rFonts w:hint="eastAsia"/>
        </w:rPr>
        <w:t>４　</w:t>
      </w:r>
      <w:r>
        <w:rPr>
          <w:rFonts w:hint="default"/>
        </w:rPr>
        <w:t>計画の期間</w:t>
      </w:r>
      <w:bookmarkEnd w:id="7"/>
    </w:p>
    <w:p>
      <w:pPr>
        <w:pStyle w:val="19"/>
        <w:rPr>
          <w:rFonts w:hint="default"/>
          <w:color w:val="000000" w:themeColor="text1"/>
        </w:rPr>
      </w:pPr>
      <w:r>
        <w:rPr>
          <w:rFonts w:hint="eastAsia"/>
          <w:color w:val="000000" w:themeColor="text1"/>
        </w:rPr>
        <w:t>本計画の</w:t>
      </w:r>
      <w:r>
        <w:rPr>
          <w:rFonts w:hint="default"/>
          <w:color w:val="000000" w:themeColor="text1"/>
        </w:rPr>
        <w:t>計画期間は令和</w:t>
      </w:r>
      <w:r>
        <w:rPr>
          <w:rFonts w:hint="eastAsia"/>
          <w:color w:val="000000" w:themeColor="text1"/>
        </w:rPr>
        <w:t>８</w:t>
      </w:r>
      <w:r>
        <w:rPr>
          <w:rFonts w:hint="default"/>
          <w:color w:val="000000" w:themeColor="text1"/>
        </w:rPr>
        <w:t>年度から令和</w:t>
      </w:r>
      <w:r>
        <w:rPr>
          <w:rFonts w:hint="eastAsia"/>
          <w:color w:val="000000" w:themeColor="text1"/>
        </w:rPr>
        <w:t>12</w:t>
      </w:r>
      <w:r>
        <w:rPr>
          <w:rFonts w:hint="default"/>
          <w:color w:val="000000" w:themeColor="text1"/>
        </w:rPr>
        <w:t>年度までの５年間とします。</w:t>
      </w:r>
    </w:p>
    <w:p>
      <w:pPr>
        <w:pStyle w:val="19"/>
        <w:rPr>
          <w:rFonts w:hint="default"/>
        </w:rPr>
      </w:pPr>
      <w:r>
        <w:rPr>
          <w:rFonts w:hint="default"/>
          <w:color w:val="000000" w:themeColor="text1"/>
        </w:rPr>
        <w:t>なお、社会状況などの変化により、必要に応じて見直しを検討するものとします。</w:t>
      </w:r>
    </w:p>
    <w:p>
      <w:pPr>
        <w:pStyle w:val="50"/>
        <w:rPr>
          <w:rFonts w:hint="default"/>
        </w:rPr>
      </w:pPr>
      <w:r>
        <w:rPr>
          <w:rFonts w:hint="eastAsia"/>
        </w:rPr>
        <w:t>■計画期間</w:t>
      </w:r>
    </w:p>
    <w:tbl>
      <w:tblPr>
        <w:tblStyle w:val="78"/>
        <w:tblW w:w="7655" w:type="dxa"/>
        <w:tblInd w:w="704" w:type="dxa"/>
        <w:tblLayout w:type="fixed"/>
        <w:tblLook w:firstRow="1" w:lastRow="0" w:firstColumn="1" w:lastColumn="0" w:noHBand="0" w:noVBand="1" w:val="04A0"/>
      </w:tblPr>
      <w:tblGrid>
        <w:gridCol w:w="1531"/>
        <w:gridCol w:w="1531"/>
        <w:gridCol w:w="1531"/>
        <w:gridCol w:w="1531"/>
        <w:gridCol w:w="1531"/>
      </w:tblGrid>
      <w:tr>
        <w:trPr>
          <w:trHeight w:val="680" w:hRule="atLeast"/>
        </w:trPr>
        <w:tc>
          <w:tcPr>
            <w:tcW w:w="1531" w:type="dxa"/>
            <w:shd w:val="clear" w:color="auto" w:themeFill="accent6" w:themeFillTint="66" w:themeFillShade="FF"/>
            <w:tcMar>
              <w:top w:w="57" w:type="dxa"/>
              <w:left w:w="0" w:type="dxa"/>
              <w:bottom w:w="57" w:type="dxa"/>
              <w:right w:w="0" w:type="dxa"/>
            </w:tcMar>
            <w:vAlign w:val="center"/>
          </w:tcPr>
          <w:p>
            <w:pPr>
              <w:pStyle w:val="19"/>
              <w:spacing w:line="220" w:lineRule="exact"/>
              <w:ind w:left="0" w:leftChars="0" w:firstLine="0" w:firstLineChars="0"/>
              <w:jc w:val="center"/>
              <w:rPr>
                <w:rFonts w:hint="default"/>
                <w:color w:val="000000" w:themeColor="text1"/>
                <w:sz w:val="20"/>
              </w:rPr>
            </w:pPr>
            <w:r>
              <w:rPr>
                <w:rFonts w:hint="eastAsia"/>
                <w:color w:val="000000" w:themeColor="text1"/>
                <w:sz w:val="20"/>
              </w:rPr>
              <w:t>令和８年度</w:t>
            </w:r>
          </w:p>
          <w:p>
            <w:pPr>
              <w:pStyle w:val="19"/>
              <w:spacing w:line="220" w:lineRule="exact"/>
              <w:ind w:left="0" w:leftChars="0" w:firstLine="0" w:firstLineChars="0"/>
              <w:jc w:val="center"/>
              <w:rPr>
                <w:rFonts w:hint="default"/>
                <w:color w:val="000000" w:themeColor="text1"/>
                <w:sz w:val="20"/>
              </w:rPr>
            </w:pPr>
            <w:r>
              <w:rPr>
                <w:rFonts w:hint="eastAsia"/>
                <w:color w:val="000000" w:themeColor="text1"/>
                <w:sz w:val="20"/>
              </w:rPr>
              <w:t>（</w:t>
            </w:r>
            <w:r>
              <w:rPr>
                <w:rFonts w:hint="eastAsia"/>
                <w:color w:val="000000" w:themeColor="text1"/>
                <w:sz w:val="20"/>
              </w:rPr>
              <w:t>2</w:t>
            </w:r>
            <w:r>
              <w:rPr>
                <w:rFonts w:hint="default"/>
                <w:color w:val="000000" w:themeColor="text1"/>
                <w:sz w:val="20"/>
              </w:rPr>
              <w:t>02</w:t>
            </w:r>
            <w:r>
              <w:rPr>
                <w:rFonts w:hint="eastAsia"/>
                <w:color w:val="000000" w:themeColor="text1"/>
                <w:sz w:val="20"/>
              </w:rPr>
              <w:t>6</w:t>
            </w:r>
            <w:r>
              <w:rPr>
                <w:rFonts w:hint="eastAsia"/>
                <w:color w:val="000000" w:themeColor="text1"/>
                <w:sz w:val="20"/>
              </w:rPr>
              <w:t>年度）</w:t>
            </w:r>
          </w:p>
        </w:tc>
        <w:tc>
          <w:tcPr>
            <w:tcW w:w="1531" w:type="dxa"/>
            <w:shd w:val="clear" w:color="auto" w:themeFill="accent6" w:themeFillTint="66" w:themeFillShade="FF"/>
            <w:tcMar>
              <w:top w:w="57" w:type="dxa"/>
              <w:left w:w="0" w:type="dxa"/>
              <w:bottom w:w="57" w:type="dxa"/>
              <w:right w:w="0" w:type="dxa"/>
            </w:tcMar>
            <w:vAlign w:val="center"/>
          </w:tcPr>
          <w:p>
            <w:pPr>
              <w:pStyle w:val="19"/>
              <w:spacing w:line="220" w:lineRule="exact"/>
              <w:ind w:left="0" w:leftChars="0" w:firstLine="0" w:firstLineChars="0"/>
              <w:jc w:val="center"/>
              <w:rPr>
                <w:rFonts w:hint="default"/>
                <w:color w:val="000000" w:themeColor="text1"/>
                <w:sz w:val="20"/>
              </w:rPr>
            </w:pPr>
            <w:r>
              <w:rPr>
                <w:rFonts w:hint="eastAsia"/>
                <w:color w:val="000000" w:themeColor="text1"/>
                <w:sz w:val="20"/>
              </w:rPr>
              <w:t>令和９年度</w:t>
            </w:r>
          </w:p>
          <w:p>
            <w:pPr>
              <w:pStyle w:val="19"/>
              <w:spacing w:line="220" w:lineRule="exact"/>
              <w:ind w:left="0" w:leftChars="0" w:firstLine="0" w:firstLineChars="0"/>
              <w:jc w:val="center"/>
              <w:rPr>
                <w:rFonts w:hint="default"/>
                <w:color w:val="000000" w:themeColor="text1"/>
                <w:sz w:val="20"/>
              </w:rPr>
            </w:pPr>
            <w:r>
              <w:rPr>
                <w:rFonts w:hint="eastAsia"/>
                <w:color w:val="000000" w:themeColor="text1"/>
                <w:sz w:val="20"/>
              </w:rPr>
              <w:t>（</w:t>
            </w:r>
            <w:r>
              <w:rPr>
                <w:rFonts w:hint="eastAsia"/>
                <w:color w:val="000000" w:themeColor="text1"/>
                <w:sz w:val="20"/>
              </w:rPr>
              <w:t>2</w:t>
            </w:r>
            <w:r>
              <w:rPr>
                <w:rFonts w:hint="default"/>
                <w:color w:val="000000" w:themeColor="text1"/>
                <w:sz w:val="20"/>
              </w:rPr>
              <w:t>02</w:t>
            </w:r>
            <w:r>
              <w:rPr>
                <w:rFonts w:hint="eastAsia"/>
                <w:color w:val="000000" w:themeColor="text1"/>
                <w:sz w:val="20"/>
              </w:rPr>
              <w:t>7</w:t>
            </w:r>
            <w:r>
              <w:rPr>
                <w:rFonts w:hint="eastAsia"/>
                <w:color w:val="000000" w:themeColor="text1"/>
                <w:sz w:val="20"/>
              </w:rPr>
              <w:t>年度）</w:t>
            </w:r>
          </w:p>
        </w:tc>
        <w:tc>
          <w:tcPr>
            <w:tcW w:w="1531" w:type="dxa"/>
            <w:shd w:val="clear" w:color="auto" w:themeFill="accent6" w:themeFillTint="66" w:themeFillShade="FF"/>
            <w:tcMar>
              <w:top w:w="57" w:type="dxa"/>
              <w:left w:w="0" w:type="dxa"/>
              <w:bottom w:w="57" w:type="dxa"/>
              <w:right w:w="0" w:type="dxa"/>
            </w:tcMar>
            <w:vAlign w:val="center"/>
          </w:tcPr>
          <w:p>
            <w:pPr>
              <w:pStyle w:val="19"/>
              <w:spacing w:line="220" w:lineRule="exact"/>
              <w:ind w:left="0" w:leftChars="0" w:firstLine="0" w:firstLineChars="0"/>
              <w:jc w:val="center"/>
              <w:rPr>
                <w:rFonts w:hint="default"/>
                <w:color w:val="000000" w:themeColor="text1"/>
                <w:sz w:val="20"/>
              </w:rPr>
            </w:pPr>
            <w:r>
              <w:rPr>
                <w:rFonts w:hint="eastAsia"/>
                <w:color w:val="000000" w:themeColor="text1"/>
                <w:sz w:val="20"/>
              </w:rPr>
              <w:t>令和</w:t>
            </w:r>
            <w:r>
              <w:rPr>
                <w:rFonts w:hint="eastAsia"/>
                <w:color w:val="000000" w:themeColor="text1"/>
                <w:sz w:val="20"/>
              </w:rPr>
              <w:t>10</w:t>
            </w:r>
            <w:r>
              <w:rPr>
                <w:rFonts w:hint="eastAsia"/>
                <w:color w:val="000000" w:themeColor="text1"/>
                <w:sz w:val="20"/>
              </w:rPr>
              <w:t>年度</w:t>
            </w:r>
          </w:p>
          <w:p>
            <w:pPr>
              <w:pStyle w:val="19"/>
              <w:spacing w:line="220" w:lineRule="exact"/>
              <w:ind w:left="0" w:leftChars="0" w:firstLine="0" w:firstLineChars="0"/>
              <w:jc w:val="center"/>
              <w:rPr>
                <w:rFonts w:hint="default"/>
                <w:color w:val="000000" w:themeColor="text1"/>
                <w:sz w:val="20"/>
              </w:rPr>
            </w:pPr>
            <w:r>
              <w:rPr>
                <w:rFonts w:hint="eastAsia"/>
                <w:color w:val="000000" w:themeColor="text1"/>
                <w:sz w:val="20"/>
              </w:rPr>
              <w:t>（</w:t>
            </w:r>
            <w:r>
              <w:rPr>
                <w:rFonts w:hint="eastAsia"/>
                <w:color w:val="000000" w:themeColor="text1"/>
                <w:sz w:val="20"/>
              </w:rPr>
              <w:t>2</w:t>
            </w:r>
            <w:r>
              <w:rPr>
                <w:rFonts w:hint="default"/>
                <w:color w:val="000000" w:themeColor="text1"/>
                <w:sz w:val="20"/>
              </w:rPr>
              <w:t>02</w:t>
            </w:r>
            <w:r>
              <w:rPr>
                <w:rFonts w:hint="eastAsia"/>
                <w:color w:val="000000" w:themeColor="text1"/>
                <w:sz w:val="20"/>
              </w:rPr>
              <w:t>8</w:t>
            </w:r>
            <w:r>
              <w:rPr>
                <w:rFonts w:hint="eastAsia"/>
                <w:color w:val="000000" w:themeColor="text1"/>
                <w:sz w:val="20"/>
              </w:rPr>
              <w:t>年度）</w:t>
            </w:r>
          </w:p>
        </w:tc>
        <w:tc>
          <w:tcPr>
            <w:tcW w:w="1531" w:type="dxa"/>
            <w:shd w:val="clear" w:color="auto" w:themeFill="accent6" w:themeFillTint="66" w:themeFillShade="FF"/>
            <w:tcMar>
              <w:top w:w="57" w:type="dxa"/>
              <w:left w:w="0" w:type="dxa"/>
              <w:bottom w:w="57" w:type="dxa"/>
              <w:right w:w="0" w:type="dxa"/>
            </w:tcMar>
            <w:vAlign w:val="center"/>
          </w:tcPr>
          <w:p>
            <w:pPr>
              <w:pStyle w:val="19"/>
              <w:spacing w:line="220" w:lineRule="exact"/>
              <w:ind w:left="0" w:leftChars="0" w:firstLine="0" w:firstLineChars="0"/>
              <w:jc w:val="center"/>
              <w:rPr>
                <w:rFonts w:hint="default"/>
                <w:color w:val="000000" w:themeColor="text1"/>
                <w:sz w:val="20"/>
              </w:rPr>
            </w:pPr>
            <w:r>
              <w:rPr>
                <w:rFonts w:hint="eastAsia"/>
                <w:color w:val="000000" w:themeColor="text1"/>
                <w:sz w:val="20"/>
              </w:rPr>
              <w:t>令和</w:t>
            </w:r>
            <w:r>
              <w:rPr>
                <w:rFonts w:hint="eastAsia"/>
                <w:color w:val="000000" w:themeColor="text1"/>
                <w:sz w:val="20"/>
              </w:rPr>
              <w:t>11</w:t>
            </w:r>
            <w:r>
              <w:rPr>
                <w:rFonts w:hint="eastAsia"/>
                <w:color w:val="000000" w:themeColor="text1"/>
                <w:sz w:val="20"/>
              </w:rPr>
              <w:t>年度</w:t>
            </w:r>
          </w:p>
          <w:p>
            <w:pPr>
              <w:pStyle w:val="19"/>
              <w:spacing w:line="220" w:lineRule="exact"/>
              <w:ind w:left="0" w:leftChars="0" w:firstLine="0" w:firstLineChars="0"/>
              <w:jc w:val="center"/>
              <w:rPr>
                <w:rFonts w:hint="default"/>
                <w:color w:val="000000" w:themeColor="text1"/>
                <w:sz w:val="20"/>
              </w:rPr>
            </w:pPr>
            <w:r>
              <w:rPr>
                <w:rFonts w:hint="eastAsia"/>
                <w:color w:val="000000" w:themeColor="text1"/>
                <w:sz w:val="20"/>
              </w:rPr>
              <w:t>（</w:t>
            </w:r>
            <w:r>
              <w:rPr>
                <w:rFonts w:hint="eastAsia"/>
                <w:color w:val="000000" w:themeColor="text1"/>
                <w:sz w:val="20"/>
              </w:rPr>
              <w:t>2</w:t>
            </w:r>
            <w:r>
              <w:rPr>
                <w:rFonts w:hint="default"/>
                <w:color w:val="000000" w:themeColor="text1"/>
                <w:sz w:val="20"/>
              </w:rPr>
              <w:t>0</w:t>
            </w:r>
            <w:r>
              <w:rPr>
                <w:rFonts w:hint="eastAsia"/>
                <w:color w:val="000000" w:themeColor="text1"/>
                <w:sz w:val="20"/>
              </w:rPr>
              <w:t>29</w:t>
            </w:r>
            <w:r>
              <w:rPr>
                <w:rFonts w:hint="eastAsia"/>
                <w:color w:val="000000" w:themeColor="text1"/>
                <w:sz w:val="20"/>
              </w:rPr>
              <w:t>年度）</w:t>
            </w:r>
          </w:p>
        </w:tc>
        <w:tc>
          <w:tcPr>
            <w:tcW w:w="1531" w:type="dxa"/>
            <w:shd w:val="clear" w:color="auto" w:themeFill="accent6" w:themeFillTint="66" w:themeFillShade="FF"/>
            <w:tcMar>
              <w:top w:w="57" w:type="dxa"/>
              <w:left w:w="0" w:type="dxa"/>
              <w:bottom w:w="57" w:type="dxa"/>
              <w:right w:w="0" w:type="dxa"/>
            </w:tcMar>
            <w:vAlign w:val="center"/>
          </w:tcPr>
          <w:p>
            <w:pPr>
              <w:pStyle w:val="19"/>
              <w:spacing w:line="220" w:lineRule="exact"/>
              <w:ind w:left="0" w:leftChars="0" w:firstLine="0" w:firstLineChars="0"/>
              <w:jc w:val="center"/>
              <w:rPr>
                <w:rFonts w:hint="default"/>
                <w:color w:val="000000" w:themeColor="text1"/>
                <w:sz w:val="20"/>
              </w:rPr>
            </w:pPr>
            <w:r>
              <w:rPr>
                <w:rFonts w:hint="eastAsia"/>
                <w:color w:val="000000" w:themeColor="text1"/>
                <w:sz w:val="20"/>
              </w:rPr>
              <w:t>令和</w:t>
            </w:r>
            <w:r>
              <w:rPr>
                <w:rFonts w:hint="eastAsia"/>
                <w:color w:val="000000" w:themeColor="text1"/>
                <w:sz w:val="20"/>
              </w:rPr>
              <w:t>12</w:t>
            </w:r>
            <w:r>
              <w:rPr>
                <w:rFonts w:hint="eastAsia"/>
                <w:color w:val="000000" w:themeColor="text1"/>
                <w:sz w:val="20"/>
              </w:rPr>
              <w:t>年度</w:t>
            </w:r>
          </w:p>
          <w:p>
            <w:pPr>
              <w:pStyle w:val="19"/>
              <w:spacing w:line="220" w:lineRule="exact"/>
              <w:ind w:left="0" w:leftChars="0" w:firstLine="0" w:firstLineChars="0"/>
              <w:jc w:val="center"/>
              <w:rPr>
                <w:rFonts w:hint="default"/>
                <w:color w:val="000000" w:themeColor="text1"/>
                <w:sz w:val="20"/>
              </w:rPr>
            </w:pPr>
            <w:r>
              <w:rPr>
                <w:rFonts w:hint="eastAsia"/>
                <w:color w:val="000000" w:themeColor="text1"/>
                <w:sz w:val="20"/>
              </w:rPr>
              <w:t>（</w:t>
            </w:r>
            <w:r>
              <w:rPr>
                <w:rFonts w:hint="eastAsia"/>
                <w:color w:val="000000" w:themeColor="text1"/>
                <w:sz w:val="20"/>
              </w:rPr>
              <w:t>2</w:t>
            </w:r>
            <w:r>
              <w:rPr>
                <w:rFonts w:hint="default"/>
                <w:color w:val="000000" w:themeColor="text1"/>
                <w:sz w:val="20"/>
              </w:rPr>
              <w:t>0</w:t>
            </w:r>
            <w:r>
              <w:rPr>
                <w:rFonts w:hint="eastAsia"/>
                <w:color w:val="000000" w:themeColor="text1"/>
                <w:sz w:val="20"/>
              </w:rPr>
              <w:t>30</w:t>
            </w:r>
            <w:r>
              <w:rPr>
                <w:rFonts w:hint="eastAsia"/>
                <w:color w:val="000000" w:themeColor="text1"/>
                <w:sz w:val="20"/>
              </w:rPr>
              <w:t>年度）</w:t>
            </w:r>
          </w:p>
        </w:tc>
      </w:tr>
      <w:tr>
        <w:trPr>
          <w:trHeight w:val="8876" w:hRule="atLeast"/>
        </w:trPr>
        <w:tc>
          <w:tcPr>
            <w:tcW w:w="1531" w:type="dxa"/>
            <w:vAlign w:val="top"/>
          </w:tcPr>
          <w:p>
            <w:pPr>
              <w:pStyle w:val="19"/>
              <w:ind w:left="0" w:leftChars="0" w:firstLine="0" w:firstLineChars="0"/>
              <w:rPr>
                <w:rFonts w:hint="default"/>
              </w:rPr>
            </w:pPr>
            <w:r>
              <w:rPr>
                <w:rFonts w:hint="default"/>
              </w:rPr>
              <mc:AlternateContent>
                <mc:Choice Requires="wps">
                  <w:drawing>
                    <wp:anchor distT="0" distB="0" distL="114300" distR="114300" simplePos="0" relativeHeight="47" behindDoc="0" locked="0" layoutInCell="1" hidden="0" allowOverlap="1">
                      <wp:simplePos x="0" y="0"/>
                      <wp:positionH relativeFrom="column">
                        <wp:posOffset>-68580</wp:posOffset>
                      </wp:positionH>
                      <wp:positionV relativeFrom="paragraph">
                        <wp:posOffset>2036445</wp:posOffset>
                      </wp:positionV>
                      <wp:extent cx="3869690" cy="503555"/>
                      <wp:effectExtent l="635" t="635" r="29845" b="10795"/>
                      <wp:wrapNone/>
                      <wp:docPr id="1069" name="矢印: 五方向 1365"/>
                      <a:graphic xmlns:a="http://schemas.openxmlformats.org/drawingml/2006/main">
                        <a:graphicData uri="http://schemas.microsoft.com/office/word/2010/wordprocessingShape">
                          <wps:wsp>
                            <wps:cNvPr id="1069" name="矢印: 五方向 1365"/>
                            <wps:cNvSpPr/>
                            <wps:spPr>
                              <a:xfrm>
                                <a:off x="0" y="0"/>
                                <a:ext cx="3869690" cy="503555"/>
                              </a:xfrm>
                              <a:prstGeom prst="homePlate">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第３期仁木町子ども・子育て支援事業計画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（令和７～</w:t>
                                  </w:r>
                                  <w:r>
                                    <w:rPr>
                                      <w:rFonts w:hint="eastAsia" w:ascii="HG丸ｺﾞｼｯｸM-PRO" w:hAnsi="HG丸ｺﾞｼｯｸM-PRO" w:eastAsia="HG丸ｺﾞｼｯｸM-PRO"/>
                                      <w:color w:val="000000" w:themeColor="text1"/>
                                    </w:rPr>
                                    <w:t>11</w:t>
                                  </w:r>
                                  <w:r>
                                    <w:rPr>
                                      <w:rFonts w:hint="eastAsia" w:ascii="HG丸ｺﾞｼｯｸM-PRO" w:hAnsi="HG丸ｺﾞｼｯｸM-PRO" w:eastAsia="HG丸ｺﾞｼｯｸM-PRO"/>
                                      <w:color w:val="000000" w:themeColor="text1"/>
                                    </w:rPr>
                                    <w:t>年度）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65" style="mso-wrap-distance-right:9pt;mso-wrap-distance-bottom:0pt;margin-top:160.35pt;mso-position-vertical-relative:text;mso-position-horizontal-relative:text;v-text-anchor:middle;position:absolute;height:39.65pt;mso-wrap-distance-top:0pt;width:304.7pt;mso-wrap-distance-left:9pt;margin-left:-5.4pt;z-index:47;" o:spid="_x0000_s1069" o:allowincell="t" o:allowoverlap="t" filled="t" fillcolor="#fce4d6 [661]" stroked="t" strokecolor="#ed7d31 [3205]" strokeweight="1pt" o:spt="15" type="#_x0000_t15" adj="10800">
                      <v:fill/>
                      <v:stroke linestyle="single" miterlimit="8" endcap="flat" dashstyle="solid"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第３期仁木町子ども・子育て支援事業計画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（令和７～</w:t>
                            </w:r>
                            <w:r>
                              <w:rPr>
                                <w:rFonts w:hint="eastAsia" w:ascii="HG丸ｺﾞｼｯｸM-PRO" w:hAnsi="HG丸ｺﾞｼｯｸM-PRO" w:eastAsia="HG丸ｺﾞｼｯｸM-PRO"/>
                                <w:color w:val="000000" w:themeColor="text1"/>
                              </w:rPr>
                              <w:t>11</w:t>
                            </w:r>
                            <w:r>
                              <w:rPr>
                                <w:rFonts w:hint="eastAsia" w:ascii="HG丸ｺﾞｼｯｸM-PRO" w:hAnsi="HG丸ｺﾞｼｯｸM-PRO" w:eastAsia="HG丸ｺﾞｼｯｸM-PRO"/>
                                <w:color w:val="000000" w:themeColor="text1"/>
                              </w:rPr>
                              <w:t>年度）</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8" behindDoc="0" locked="0" layoutInCell="1" hidden="0" allowOverlap="1">
                      <wp:simplePos x="0" y="0"/>
                      <wp:positionH relativeFrom="column">
                        <wp:posOffset>-68580</wp:posOffset>
                      </wp:positionH>
                      <wp:positionV relativeFrom="paragraph">
                        <wp:posOffset>762000</wp:posOffset>
                      </wp:positionV>
                      <wp:extent cx="4859020" cy="503555"/>
                      <wp:effectExtent l="0" t="0" r="635" b="635"/>
                      <wp:wrapNone/>
                      <wp:docPr id="1070" name="矢印: 五方向 1358"/>
                      <a:graphic xmlns:a="http://schemas.openxmlformats.org/drawingml/2006/main">
                        <a:graphicData uri="http://schemas.microsoft.com/office/word/2010/wordprocessingShape">
                          <wps:wsp>
                            <wps:cNvPr id="1070" name="矢印: 五方向 1358"/>
                            <wps:cNvSpPr/>
                            <wps:spPr>
                              <a:xfrm>
                                <a:off x="0" y="0"/>
                                <a:ext cx="4859020" cy="503555"/>
                              </a:xfrm>
                              <a:prstGeom prst="homePlat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b w:val="1"/>
                                      <w:color w:val="FFFFFF" w:themeColor="background1"/>
                                      <w:spacing w:val="-4"/>
                                      <w:sz w:val="22"/>
                                    </w:rPr>
                                  </w:pPr>
                                  <w:r>
                                    <w:rPr>
                                      <w:rFonts w:hint="eastAsia" w:ascii="HG丸ｺﾞｼｯｸM-PRO" w:hAnsi="HG丸ｺﾞｼｯｸM-PRO" w:eastAsia="HG丸ｺﾞｼｯｸM-PRO"/>
                                      <w:b w:val="1"/>
                                      <w:spacing w:val="-4"/>
                                    </w:rPr>
                                    <w:t>第</w:t>
                                  </w:r>
                                  <w:r>
                                    <w:rPr>
                                      <w:rFonts w:hint="eastAsia" w:ascii="HG丸ｺﾞｼｯｸM-PRO" w:hAnsi="HG丸ｺﾞｼｯｸM-PRO" w:eastAsia="HG丸ｺﾞｼｯｸM-PRO"/>
                                      <w:b w:val="1"/>
                                      <w:color w:val="FFFFFF" w:themeColor="background1"/>
                                      <w:spacing w:val="-4"/>
                                    </w:rPr>
                                    <w:t>４期仁木町地域福祉計画</w:t>
                                  </w:r>
                                  <w:r>
                                    <w:rPr>
                                      <w:rFonts w:hint="eastAsia" w:ascii="HG丸ｺﾞｼｯｸM-PRO" w:hAnsi="HG丸ｺﾞｼｯｸM-PRO" w:eastAsia="HG丸ｺﾞｼｯｸM-PRO"/>
                                      <w:b w:val="1"/>
                                      <w:color w:val="FFFFFF" w:themeColor="background1"/>
                                      <w:spacing w:val="-4"/>
                                      <w:sz w:val="22"/>
                                    </w:rPr>
                                    <w:t>（仁木町成年後見制度利用促進基本計画）</w:t>
                                  </w:r>
                                </w:p>
                                <w:p>
                                  <w:pPr>
                                    <w:pStyle w:val="0"/>
                                    <w:spacing w:line="240" w:lineRule="exact"/>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color w:val="FFFFFF" w:themeColor="background1"/>
                                    </w:rPr>
                                    <w:t>（令和８～</w:t>
                                  </w:r>
                                  <w:r>
                                    <w:rPr>
                                      <w:rFonts w:hint="eastAsia" w:ascii="HG丸ｺﾞｼｯｸM-PRO" w:hAnsi="HG丸ｺﾞｼｯｸM-PRO" w:eastAsia="HG丸ｺﾞｼｯｸM-PRO"/>
                                      <w:b w:val="1"/>
                                      <w:color w:val="FFFFFF" w:themeColor="background1"/>
                                    </w:rPr>
                                    <w:t>12</w:t>
                                  </w:r>
                                  <w:r>
                                    <w:rPr>
                                      <w:rFonts w:hint="eastAsia" w:ascii="HG丸ｺﾞｼｯｸM-PRO" w:hAnsi="HG丸ｺﾞｼｯｸM-PRO" w:eastAsia="HG丸ｺﾞｼｯｸM-PRO"/>
                                      <w:b w:val="1"/>
                                    </w:rPr>
                                    <w:t>年度）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58" style="mso-wrap-distance-right:9pt;mso-wrap-distance-bottom:0pt;margin-top:60pt;mso-position-vertical-relative:text;mso-position-horizontal-relative:text;v-text-anchor:middle;position:absolute;height:39.65pt;mso-wrap-distance-top:0pt;width:382.6pt;mso-wrap-distance-left:9pt;margin-left:-5.4pt;z-index:48;" o:spid="_x0000_s1070" o:allowincell="t" o:allowoverlap="t" filled="t" fillcolor="#ed7d31 [3205]" stroked="f" strokecolor="#42709c" strokeweight="1pt" o:spt="15" type="#_x0000_t15" adj="10800">
                      <v:fill/>
                      <v:stroke linestyle="single" miterlimit="8" endcap="flat" dashstyle="solid"/>
                      <v:textbox style="layout-flow:horizontal;" inset="0mm,0mm,0mm,0mm">
                        <w:txbxContent>
                          <w:p>
                            <w:pPr>
                              <w:pStyle w:val="0"/>
                              <w:spacing w:line="320" w:lineRule="exact"/>
                              <w:jc w:val="center"/>
                              <w:rPr>
                                <w:rFonts w:hint="default" w:ascii="HG丸ｺﾞｼｯｸM-PRO" w:hAnsi="HG丸ｺﾞｼｯｸM-PRO" w:eastAsia="HG丸ｺﾞｼｯｸM-PRO"/>
                                <w:b w:val="1"/>
                                <w:color w:val="FFFFFF" w:themeColor="background1"/>
                                <w:spacing w:val="-4"/>
                                <w:sz w:val="22"/>
                              </w:rPr>
                            </w:pPr>
                            <w:r>
                              <w:rPr>
                                <w:rFonts w:hint="eastAsia" w:ascii="HG丸ｺﾞｼｯｸM-PRO" w:hAnsi="HG丸ｺﾞｼｯｸM-PRO" w:eastAsia="HG丸ｺﾞｼｯｸM-PRO"/>
                                <w:b w:val="1"/>
                                <w:spacing w:val="-4"/>
                              </w:rPr>
                              <w:t>第</w:t>
                            </w:r>
                            <w:r>
                              <w:rPr>
                                <w:rFonts w:hint="eastAsia" w:ascii="HG丸ｺﾞｼｯｸM-PRO" w:hAnsi="HG丸ｺﾞｼｯｸM-PRO" w:eastAsia="HG丸ｺﾞｼｯｸM-PRO"/>
                                <w:b w:val="1"/>
                                <w:color w:val="FFFFFF" w:themeColor="background1"/>
                                <w:spacing w:val="-4"/>
                              </w:rPr>
                              <w:t>４期仁木町地域福祉計画</w:t>
                            </w:r>
                            <w:r>
                              <w:rPr>
                                <w:rFonts w:hint="eastAsia" w:ascii="HG丸ｺﾞｼｯｸM-PRO" w:hAnsi="HG丸ｺﾞｼｯｸM-PRO" w:eastAsia="HG丸ｺﾞｼｯｸM-PRO"/>
                                <w:b w:val="1"/>
                                <w:color w:val="FFFFFF" w:themeColor="background1"/>
                                <w:spacing w:val="-4"/>
                                <w:sz w:val="22"/>
                              </w:rPr>
                              <w:t>（仁木町成年後見制度利用促進基本計画）</w:t>
                            </w:r>
                          </w:p>
                          <w:p>
                            <w:pPr>
                              <w:pStyle w:val="0"/>
                              <w:spacing w:line="240" w:lineRule="exact"/>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color w:val="FFFFFF" w:themeColor="background1"/>
                              </w:rPr>
                              <w:t>（令和８～</w:t>
                            </w:r>
                            <w:r>
                              <w:rPr>
                                <w:rFonts w:hint="eastAsia" w:ascii="HG丸ｺﾞｼｯｸM-PRO" w:hAnsi="HG丸ｺﾞｼｯｸM-PRO" w:eastAsia="HG丸ｺﾞｼｯｸM-PRO"/>
                                <w:b w:val="1"/>
                                <w:color w:val="FFFFFF" w:themeColor="background1"/>
                              </w:rPr>
                              <w:t>12</w:t>
                            </w:r>
                            <w:r>
                              <w:rPr>
                                <w:rFonts w:hint="eastAsia" w:ascii="HG丸ｺﾞｼｯｸM-PRO" w:hAnsi="HG丸ｺﾞｼｯｸM-PRO" w:eastAsia="HG丸ｺﾞｼｯｸM-PRO"/>
                                <w:b w:val="1"/>
                              </w:rPr>
                              <w:t>年度）</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49" behindDoc="0" locked="0" layoutInCell="1" hidden="0" allowOverlap="1">
                      <wp:simplePos x="0" y="0"/>
                      <wp:positionH relativeFrom="column">
                        <wp:posOffset>-67310</wp:posOffset>
                      </wp:positionH>
                      <wp:positionV relativeFrom="paragraph">
                        <wp:posOffset>131445</wp:posOffset>
                      </wp:positionV>
                      <wp:extent cx="4861560" cy="503555"/>
                      <wp:effectExtent l="0" t="0" r="635" b="635"/>
                      <wp:wrapNone/>
                      <wp:docPr id="1071" name="矢印: 五方向 1357"/>
                      <a:graphic xmlns:a="http://schemas.openxmlformats.org/drawingml/2006/main">
                        <a:graphicData uri="http://schemas.microsoft.com/office/word/2010/wordprocessingShape">
                          <wps:wsp>
                            <wps:cNvPr id="1071" name="矢印: 五方向 1357"/>
                            <wps:cNvSpPr/>
                            <wps:spPr>
                              <a:xfrm>
                                <a:off x="0" y="0"/>
                                <a:ext cx="4861560" cy="503555"/>
                              </a:xfrm>
                              <a:prstGeom prst="homePlat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第６期仁木町総合計画</w:t>
                                  </w:r>
                                </w:p>
                                <w:p>
                                  <w:pPr>
                                    <w:pStyle w:val="0"/>
                                    <w:spacing w:line="240" w:lineRule="exact"/>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（令和３～</w:t>
                                  </w:r>
                                  <w:r>
                                    <w:rPr>
                                      <w:rFonts w:hint="eastAsia" w:ascii="HG丸ｺﾞｼｯｸM-PRO" w:hAnsi="HG丸ｺﾞｼｯｸM-PRO" w:eastAsia="HG丸ｺﾞｼｯｸM-PRO"/>
                                      <w:b w:val="1"/>
                                    </w:rPr>
                                    <w:t>1</w:t>
                                  </w:r>
                                  <w:r>
                                    <w:rPr>
                                      <w:rFonts w:hint="default" w:ascii="HG丸ｺﾞｼｯｸM-PRO" w:hAnsi="HG丸ｺﾞｼｯｸM-PRO" w:eastAsia="HG丸ｺﾞｼｯｸM-PRO"/>
                                      <w:b w:val="1"/>
                                    </w:rPr>
                                    <w:t>2</w:t>
                                  </w:r>
                                  <w:r>
                                    <w:rPr>
                                      <w:rFonts w:hint="eastAsia" w:ascii="HG丸ｺﾞｼｯｸM-PRO" w:hAnsi="HG丸ｺﾞｼｯｸM-PRO" w:eastAsia="HG丸ｺﾞｼｯｸM-PRO"/>
                                      <w:b w:val="1"/>
                                    </w:rPr>
                                    <w:t>年度）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57" style="mso-wrap-distance-right:9pt;mso-wrap-distance-bottom:0pt;margin-top:10.35pt;mso-position-vertical-relative:text;mso-position-horizontal-relative:text;v-text-anchor:middle;position:absolute;height:39.65pt;mso-wrap-distance-top:0pt;width:382.8pt;mso-wrap-distance-left:9pt;margin-left:-5.3pt;z-index:49;" o:spid="_x0000_s1071" o:allowincell="t" o:allowoverlap="t" filled="t" fillcolor="#70ad47 [3209]" stroked="f" strokecolor="#42709c" strokeweight="1pt" o:spt="15" type="#_x0000_t15" adj="10800">
                      <v:fill/>
                      <v:stroke linestyle="single" miterlimit="8" endcap="flat" dashstyle="solid"/>
                      <v:textbox style="layout-flow:horizontal;" inset="0mm,0mm,0mm,0mm">
                        <w:txbxContent>
                          <w:p>
                            <w:pPr>
                              <w:pStyle w:val="0"/>
                              <w:spacing w:line="240" w:lineRule="exact"/>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第６期仁木町総合計画</w:t>
                            </w:r>
                          </w:p>
                          <w:p>
                            <w:pPr>
                              <w:pStyle w:val="0"/>
                              <w:spacing w:line="240" w:lineRule="exact"/>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（令和３～</w:t>
                            </w:r>
                            <w:r>
                              <w:rPr>
                                <w:rFonts w:hint="eastAsia" w:ascii="HG丸ｺﾞｼｯｸM-PRO" w:hAnsi="HG丸ｺﾞｼｯｸM-PRO" w:eastAsia="HG丸ｺﾞｼｯｸM-PRO"/>
                                <w:b w:val="1"/>
                              </w:rPr>
                              <w:t>1</w:t>
                            </w:r>
                            <w:r>
                              <w:rPr>
                                <w:rFonts w:hint="default" w:ascii="HG丸ｺﾞｼｯｸM-PRO" w:hAnsi="HG丸ｺﾞｼｯｸM-PRO" w:eastAsia="HG丸ｺﾞｼｯｸM-PRO"/>
                                <w:b w:val="1"/>
                              </w:rPr>
                              <w:t>2</w:t>
                            </w:r>
                            <w:r>
                              <w:rPr>
                                <w:rFonts w:hint="eastAsia" w:ascii="HG丸ｺﾞｼｯｸM-PRO" w:hAnsi="HG丸ｺﾞｼｯｸM-PRO" w:eastAsia="HG丸ｺﾞｼｯｸM-PRO"/>
                                <w:b w:val="1"/>
                              </w:rPr>
                              <w:t>年度）</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62" behindDoc="0" locked="0" layoutInCell="1" hidden="0" allowOverlap="1">
                      <wp:simplePos x="0" y="0"/>
                      <wp:positionH relativeFrom="column">
                        <wp:posOffset>-55245</wp:posOffset>
                      </wp:positionH>
                      <wp:positionV relativeFrom="paragraph">
                        <wp:posOffset>2639695</wp:posOffset>
                      </wp:positionV>
                      <wp:extent cx="1944370" cy="503555"/>
                      <wp:effectExtent l="635" t="635" r="29845" b="10795"/>
                      <wp:wrapNone/>
                      <wp:docPr id="1072" name="矢印: 五方向 1360"/>
                      <a:graphic xmlns:a="http://schemas.openxmlformats.org/drawingml/2006/main">
                        <a:graphicData uri="http://schemas.microsoft.com/office/word/2010/wordprocessingShape">
                          <wps:wsp>
                            <wps:cNvPr id="1072" name="矢印: 五方向 1360"/>
                            <wps:cNvSpPr/>
                            <wps:spPr>
                              <a:xfrm>
                                <a:off x="0" y="0"/>
                                <a:ext cx="1944370" cy="503555"/>
                              </a:xfrm>
                              <a:prstGeom prst="homePlate">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第２期仁木町障がい者計画</w:t>
                                  </w:r>
                                </w:p>
                                <w:p>
                                  <w:pPr>
                                    <w:pStyle w:val="0"/>
                                    <w:autoSpaceDE w:val="0"/>
                                    <w:autoSpaceDN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（平成</w:t>
                                  </w:r>
                                  <w:r>
                                    <w:rPr>
                                      <w:rFonts w:hint="eastAsia" w:ascii="HG丸ｺﾞｼｯｸM-PRO" w:hAnsi="HG丸ｺﾞｼｯｸM-PRO" w:eastAsia="HG丸ｺﾞｼｯｸM-PRO"/>
                                      <w:color w:val="000000" w:themeColor="text1"/>
                                    </w:rPr>
                                    <w:t>3</w:t>
                                  </w:r>
                                  <w:r>
                                    <w:rPr>
                                      <w:rFonts w:hint="default" w:ascii="HG丸ｺﾞｼｯｸM-PRO" w:hAnsi="HG丸ｺﾞｼｯｸM-PRO" w:eastAsia="HG丸ｺﾞｼｯｸM-PRO"/>
                                      <w:color w:val="000000" w:themeColor="text1"/>
                                    </w:rPr>
                                    <w:t>0</w:t>
                                  </w:r>
                                  <w:r>
                                    <w:rPr>
                                      <w:rFonts w:hint="eastAsia" w:ascii="HG丸ｺﾞｼｯｸM-PRO" w:hAnsi="HG丸ｺﾞｼｯｸM-PRO" w:eastAsia="HG丸ｺﾞｼｯｸM-PRO"/>
                                      <w:color w:val="000000" w:themeColor="text1"/>
                                    </w:rPr>
                                    <w:t>年度～令和９年度）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60" style="mso-wrap-distance-right:9pt;mso-wrap-distance-bottom:0pt;margin-top:207.85pt;mso-position-vertical-relative:text;mso-position-horizontal-relative:text;v-text-anchor:middle;position:absolute;height:39.65pt;mso-wrap-distance-top:0pt;width:153.1pt;mso-wrap-distance-left:9pt;margin-left:-4.34pt;z-index:62;" o:spid="_x0000_s1072" o:allowincell="t" o:allowoverlap="t" filled="t" fillcolor="#fce4d6 [661]" stroked="t" strokecolor="#ed7d31 [3205]" strokeweight="1pt" o:spt="15" type="#_x0000_t15" adj="10800">
                      <v:fill/>
                      <v:stroke linestyle="single" miterlimit="8" endcap="flat" dashstyle="solid"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第２期仁木町障がい者計画</w:t>
                            </w:r>
                          </w:p>
                          <w:p>
                            <w:pPr>
                              <w:pStyle w:val="0"/>
                              <w:autoSpaceDE w:val="0"/>
                              <w:autoSpaceDN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（平成</w:t>
                            </w:r>
                            <w:r>
                              <w:rPr>
                                <w:rFonts w:hint="eastAsia" w:ascii="HG丸ｺﾞｼｯｸM-PRO" w:hAnsi="HG丸ｺﾞｼｯｸM-PRO" w:eastAsia="HG丸ｺﾞｼｯｸM-PRO"/>
                                <w:color w:val="000000" w:themeColor="text1"/>
                              </w:rPr>
                              <w:t>3</w:t>
                            </w:r>
                            <w:r>
                              <w:rPr>
                                <w:rFonts w:hint="default" w:ascii="HG丸ｺﾞｼｯｸM-PRO" w:hAnsi="HG丸ｺﾞｼｯｸM-PRO" w:eastAsia="HG丸ｺﾞｼｯｸM-PRO"/>
                                <w:color w:val="000000" w:themeColor="text1"/>
                              </w:rPr>
                              <w:t>0</w:t>
                            </w:r>
                            <w:r>
                              <w:rPr>
                                <w:rFonts w:hint="eastAsia" w:ascii="HG丸ｺﾞｼｯｸM-PRO" w:hAnsi="HG丸ｺﾞｼｯｸM-PRO" w:eastAsia="HG丸ｺﾞｼｯｸM-PRO"/>
                                <w:color w:val="000000" w:themeColor="text1"/>
                              </w:rPr>
                              <w:t>年度～令和９年度）</w:t>
                            </w:r>
                          </w:p>
                        </w:txbxContent>
                      </v:textbox>
                      <v:imagedata o:title=""/>
                      <w10:wrap type="none" anchorx="text" anchory="text"/>
                    </v:shape>
                  </w:pict>
                </mc:Fallback>
              </mc:AlternateContent>
            </w:r>
          </w:p>
        </w:tc>
        <w:tc>
          <w:tcPr>
            <w:tcW w:w="1531" w:type="dxa"/>
            <w:vAlign w:val="top"/>
          </w:tcPr>
          <w:p>
            <w:pPr>
              <w:pStyle w:val="19"/>
              <w:ind w:left="0" w:leftChars="0" w:firstLine="0" w:firstLineChars="0"/>
              <w:rPr>
                <w:rFonts w:hint="default"/>
              </w:rPr>
            </w:pPr>
            <w:r>
              <w:rPr>
                <w:rFonts w:hint="eastAsia"/>
              </w:rPr>
              <mc:AlternateContent>
                <mc:Choice Requires="wps">
                  <w:drawing>
                    <wp:anchor distT="0" distB="0" distL="114300" distR="114300" simplePos="0" relativeHeight="50" behindDoc="0" locked="0" layoutInCell="1" hidden="0" allowOverlap="1">
                      <wp:simplePos x="0" y="0"/>
                      <wp:positionH relativeFrom="column">
                        <wp:posOffset>-1040765</wp:posOffset>
                      </wp:positionH>
                      <wp:positionV relativeFrom="paragraph">
                        <wp:posOffset>3943350</wp:posOffset>
                      </wp:positionV>
                      <wp:extent cx="981710" cy="503555"/>
                      <wp:effectExtent l="635" t="635" r="29845" b="10795"/>
                      <wp:wrapNone/>
                      <wp:docPr id="1073" name="矢印: 五方向 1363"/>
                      <a:graphic xmlns:a="http://schemas.openxmlformats.org/drawingml/2006/main">
                        <a:graphicData uri="http://schemas.microsoft.com/office/word/2010/wordprocessingShape">
                          <wps:wsp>
                            <wps:cNvPr id="1073" name="矢印: 五方向 1363"/>
                            <wps:cNvSpPr/>
                            <wps:spPr>
                              <a:xfrm>
                                <a:off x="0" y="0"/>
                                <a:ext cx="981710" cy="503555"/>
                              </a:xfrm>
                              <a:prstGeom prst="homePlate">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0"/>
                                    </w:rPr>
                                    <w:t>第３期</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8"/>
                                    </w:rPr>
                                    <w:t>仁木町障がい児福祉計画</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63" style="mso-wrap-distance-right:9pt;mso-wrap-distance-bottom:0pt;margin-top:310.5pt;mso-position-vertical-relative:text;mso-position-horizontal-relative:text;v-text-anchor:middle;position:absolute;height:39.65pt;mso-wrap-distance-top:0pt;width:77.3pt;mso-wrap-distance-left:9pt;margin-left:-81.95pt;z-index:50;" o:spid="_x0000_s1073" o:allowincell="t" o:allowoverlap="t" filled="t" fillcolor="#fce4d6 [661]" stroked="t" strokecolor="#ed7d31 [3205]" strokeweight="1pt" o:spt="15" type="#_x0000_t15" adj="10800">
                      <v:fill/>
                      <v:stroke linestyle="single" miterlimit="8" endcap="flat" dashstyle="solid"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0"/>
                              </w:rPr>
                              <w:t>第３期</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8"/>
                              </w:rPr>
                              <w:t>仁木町障がい児福祉計画</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51" behindDoc="0" locked="0" layoutInCell="1" hidden="0" allowOverlap="1">
                      <wp:simplePos x="0" y="0"/>
                      <wp:positionH relativeFrom="column">
                        <wp:posOffset>-1040765</wp:posOffset>
                      </wp:positionH>
                      <wp:positionV relativeFrom="paragraph">
                        <wp:posOffset>3300730</wp:posOffset>
                      </wp:positionV>
                      <wp:extent cx="981710" cy="503555"/>
                      <wp:effectExtent l="635" t="635" r="29845" b="10795"/>
                      <wp:wrapNone/>
                      <wp:docPr id="1074" name="矢印: 五方向 1362"/>
                      <a:graphic xmlns:a="http://schemas.openxmlformats.org/drawingml/2006/main">
                        <a:graphicData uri="http://schemas.microsoft.com/office/word/2010/wordprocessingShape">
                          <wps:wsp>
                            <wps:cNvPr id="1074" name="矢印: 五方向 1362"/>
                            <wps:cNvSpPr/>
                            <wps:spPr>
                              <a:xfrm>
                                <a:off x="0" y="0"/>
                                <a:ext cx="981710" cy="503555"/>
                              </a:xfrm>
                              <a:prstGeom prst="homePlate">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0"/>
                                    </w:rPr>
                                    <w:t>第７期</w:t>
                                  </w:r>
                                </w:p>
                                <w:p>
                                  <w:pPr>
                                    <w:pStyle w:val="0"/>
                                    <w:spacing w:line="240" w:lineRule="exact"/>
                                    <w:jc w:val="center"/>
                                    <w:rPr>
                                      <w:rFonts w:hint="default" w:ascii="HG丸ｺﾞｼｯｸM-PRO" w:hAnsi="HG丸ｺﾞｼｯｸM-PRO" w:eastAsia="HG丸ｺﾞｼｯｸM-PRO"/>
                                      <w:color w:val="000000" w:themeColor="text1"/>
                                      <w:sz w:val="20"/>
                                    </w:rPr>
                                  </w:pPr>
                                  <w:r>
                                    <w:rPr>
                                      <w:rFonts w:hint="eastAsia" w:ascii="HG丸ｺﾞｼｯｸM-PRO" w:hAnsi="HG丸ｺﾞｼｯｸM-PRO" w:eastAsia="HG丸ｺﾞｼｯｸM-PRO"/>
                                      <w:color w:val="000000" w:themeColor="text1"/>
                                      <w:sz w:val="16"/>
                                    </w:rPr>
                                    <w:t>仁木町障が</w:t>
                                  </w:r>
                                  <w:r>
                                    <w:rPr>
                                      <w:rFonts w:hint="eastAsia" w:ascii="HG丸ｺﾞｼｯｸM-PRO" w:hAnsi="HG丸ｺﾞｼｯｸM-PRO" w:eastAsia="HG丸ｺﾞｼｯｸM-PRO"/>
                                      <w:color w:val="000000" w:themeColor="text1"/>
                                      <w:sz w:val="18"/>
                                    </w:rPr>
                                    <w:t>い</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8"/>
                                    </w:rPr>
                                    <w:t>福祉計画</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62" style="mso-wrap-distance-right:9pt;mso-wrap-distance-bottom:0pt;margin-top:259.89pt;mso-position-vertical-relative:text;mso-position-horizontal-relative:text;v-text-anchor:middle;position:absolute;height:39.65pt;mso-wrap-distance-top:0pt;width:77.3pt;mso-wrap-distance-left:9pt;margin-left:-81.95pt;z-index:51;" o:spid="_x0000_s1074" o:allowincell="t" o:allowoverlap="t" filled="t" fillcolor="#fce4d6 [661]" stroked="t" strokecolor="#ed7d31 [3205]" strokeweight="1pt" o:spt="15" type="#_x0000_t15" adj="10800">
                      <v:fill/>
                      <v:stroke linestyle="single" miterlimit="8" endcap="flat" dashstyle="solid"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0"/>
                              </w:rPr>
                              <w:t>第７期</w:t>
                            </w:r>
                          </w:p>
                          <w:p>
                            <w:pPr>
                              <w:pStyle w:val="0"/>
                              <w:spacing w:line="240" w:lineRule="exact"/>
                              <w:jc w:val="center"/>
                              <w:rPr>
                                <w:rFonts w:hint="default" w:ascii="HG丸ｺﾞｼｯｸM-PRO" w:hAnsi="HG丸ｺﾞｼｯｸM-PRO" w:eastAsia="HG丸ｺﾞｼｯｸM-PRO"/>
                                <w:color w:val="000000" w:themeColor="text1"/>
                                <w:sz w:val="20"/>
                              </w:rPr>
                            </w:pPr>
                            <w:r>
                              <w:rPr>
                                <w:rFonts w:hint="eastAsia" w:ascii="HG丸ｺﾞｼｯｸM-PRO" w:hAnsi="HG丸ｺﾞｼｯｸM-PRO" w:eastAsia="HG丸ｺﾞｼｯｸM-PRO"/>
                                <w:color w:val="000000" w:themeColor="text1"/>
                                <w:sz w:val="16"/>
                              </w:rPr>
                              <w:t>仁木町障が</w:t>
                            </w:r>
                            <w:r>
                              <w:rPr>
                                <w:rFonts w:hint="eastAsia" w:ascii="HG丸ｺﾞｼｯｸM-PRO" w:hAnsi="HG丸ｺﾞｼｯｸM-PRO" w:eastAsia="HG丸ｺﾞｼｯｸM-PRO"/>
                                <w:color w:val="000000" w:themeColor="text1"/>
                                <w:sz w:val="18"/>
                              </w:rPr>
                              <w:t>い</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8"/>
                              </w:rPr>
                              <w:t>福祉計画</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52" behindDoc="0" locked="0" layoutInCell="1" hidden="0" allowOverlap="1">
                      <wp:simplePos x="0" y="0"/>
                      <wp:positionH relativeFrom="column">
                        <wp:posOffset>-59055</wp:posOffset>
                      </wp:positionH>
                      <wp:positionV relativeFrom="paragraph">
                        <wp:posOffset>3300730</wp:posOffset>
                      </wp:positionV>
                      <wp:extent cx="2886710" cy="503555"/>
                      <wp:effectExtent l="635" t="635" r="29845" b="10795"/>
                      <wp:wrapNone/>
                      <wp:docPr id="1075" name="矢印: 五方向 1372"/>
                      <a:graphic xmlns:a="http://schemas.openxmlformats.org/drawingml/2006/main">
                        <a:graphicData uri="http://schemas.microsoft.com/office/word/2010/wordprocessingShape">
                          <wps:wsp>
                            <wps:cNvPr id="1075" name="矢印: 五方向 1372"/>
                            <wps:cNvSpPr/>
                            <wps:spPr>
                              <a:xfrm>
                                <a:off x="0" y="0"/>
                                <a:ext cx="2886710" cy="503555"/>
                              </a:xfrm>
                              <a:prstGeom prst="homePlat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第８期仁木町障がい福祉計画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（令和９～</w:t>
                                  </w:r>
                                  <w:r>
                                    <w:rPr>
                                      <w:rFonts w:hint="eastAsia" w:ascii="HG丸ｺﾞｼｯｸM-PRO" w:hAnsi="HG丸ｺﾞｼｯｸM-PRO" w:eastAsia="HG丸ｺﾞｼｯｸM-PRO"/>
                                      <w:color w:val="000000" w:themeColor="text1"/>
                                    </w:rPr>
                                    <w:t>11</w:t>
                                  </w:r>
                                  <w:r>
                                    <w:rPr>
                                      <w:rFonts w:hint="eastAsia" w:ascii="HG丸ｺﾞｼｯｸM-PRO" w:hAnsi="HG丸ｺﾞｼｯｸM-PRO" w:eastAsia="HG丸ｺﾞｼｯｸM-PRO"/>
                                      <w:color w:val="000000" w:themeColor="text1"/>
                                    </w:rPr>
                                    <w:t>年度）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72" style="mso-wrap-distance-right:9pt;mso-wrap-distance-bottom:0pt;margin-top:259.89pt;mso-position-vertical-relative:text;mso-position-horizontal-relative:text;v-text-anchor:middle;position:absolute;height:39.65pt;mso-wrap-distance-top:0pt;width:227.3pt;mso-wrap-distance-left:9pt;margin-left:-4.6500000000000004pt;z-index:52;" o:spid="_x0000_s1075" o:allowincell="t" o:allowoverlap="t" filled="t" fillcolor="#ffffff [3212]" stroked="t" strokecolor="#000000 [3213]" strokeweight="1pt" o:spt="15" type="#_x0000_t15" adj="10800">
                      <v:fill/>
                      <v:stroke linestyle="single" miterlimit="8" endcap="flat" dashstyle="shortdot"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第８期仁木町障がい福祉計画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（令和９～</w:t>
                            </w:r>
                            <w:r>
                              <w:rPr>
                                <w:rFonts w:hint="eastAsia" w:ascii="HG丸ｺﾞｼｯｸM-PRO" w:hAnsi="HG丸ｺﾞｼｯｸM-PRO" w:eastAsia="HG丸ｺﾞｼｯｸM-PRO"/>
                                <w:color w:val="000000" w:themeColor="text1"/>
                              </w:rPr>
                              <w:t>11</w:t>
                            </w:r>
                            <w:r>
                              <w:rPr>
                                <w:rFonts w:hint="eastAsia" w:ascii="HG丸ｺﾞｼｯｸM-PRO" w:hAnsi="HG丸ｺﾞｼｯｸM-PRO" w:eastAsia="HG丸ｺﾞｼｯｸM-PRO"/>
                                <w:color w:val="000000" w:themeColor="text1"/>
                              </w:rPr>
                              <w:t>年度）</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53" behindDoc="0" locked="0" layoutInCell="1" hidden="0" allowOverlap="1">
                      <wp:simplePos x="0" y="0"/>
                      <wp:positionH relativeFrom="column">
                        <wp:posOffset>-59055</wp:posOffset>
                      </wp:positionH>
                      <wp:positionV relativeFrom="paragraph">
                        <wp:posOffset>3943350</wp:posOffset>
                      </wp:positionV>
                      <wp:extent cx="2886710" cy="503555"/>
                      <wp:effectExtent l="635" t="635" r="29845" b="10795"/>
                      <wp:wrapNone/>
                      <wp:docPr id="1076" name="矢印: 五方向 1373"/>
                      <a:graphic xmlns:a="http://schemas.openxmlformats.org/drawingml/2006/main">
                        <a:graphicData uri="http://schemas.microsoft.com/office/word/2010/wordprocessingShape">
                          <wps:wsp>
                            <wps:cNvPr id="1076" name="矢印: 五方向 1373"/>
                            <wps:cNvSpPr/>
                            <wps:spPr>
                              <a:xfrm>
                                <a:off x="0" y="0"/>
                                <a:ext cx="2886710" cy="503555"/>
                              </a:xfrm>
                              <a:prstGeom prst="homePlat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第４期仁木町障がい児福祉計画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9</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11</w:t>
                                  </w:r>
                                  <w:r>
                                    <w:rPr>
                                      <w:rFonts w:hint="eastAsia" w:ascii="HG丸ｺﾞｼｯｸM-PRO" w:hAnsi="HG丸ｺﾞｼｯｸM-PRO" w:eastAsia="HG丸ｺﾞｼｯｸM-PRO"/>
                                      <w:color w:val="000000" w:themeColor="text1"/>
                                    </w:rPr>
                                    <w:t>年度）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73" style="mso-wrap-distance-right:9pt;mso-wrap-distance-bottom:0pt;margin-top:310.5pt;mso-position-vertical-relative:text;mso-position-horizontal-relative:text;v-text-anchor:middle;position:absolute;height:39.65pt;mso-wrap-distance-top:0pt;width:227.3pt;mso-wrap-distance-left:9pt;margin-left:-4.6500000000000004pt;z-index:53;" o:spid="_x0000_s1076" o:allowincell="t" o:allowoverlap="t" filled="t" fillcolor="#ffffff [3212]" stroked="t" strokecolor="#000000 [3213]" strokeweight="1pt" o:spt="15" type="#_x0000_t15" adj="10800">
                      <v:fill/>
                      <v:stroke linestyle="single" miterlimit="8" endcap="flat" dashstyle="shortdot"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第４期仁木町障がい児福祉計画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9</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11</w:t>
                            </w:r>
                            <w:r>
                              <w:rPr>
                                <w:rFonts w:hint="eastAsia" w:ascii="HG丸ｺﾞｼｯｸM-PRO" w:hAnsi="HG丸ｺﾞｼｯｸM-PRO" w:eastAsia="HG丸ｺﾞｼｯｸM-PRO"/>
                                <w:color w:val="000000" w:themeColor="text1"/>
                              </w:rPr>
                              <w:t>年度）</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54" behindDoc="0" locked="0" layoutInCell="1" hidden="0" allowOverlap="1">
                      <wp:simplePos x="0" y="0"/>
                      <wp:positionH relativeFrom="column">
                        <wp:posOffset>-1040765</wp:posOffset>
                      </wp:positionH>
                      <wp:positionV relativeFrom="paragraph">
                        <wp:posOffset>1404620</wp:posOffset>
                      </wp:positionV>
                      <wp:extent cx="981710" cy="503555"/>
                      <wp:effectExtent l="635" t="635" r="29845" b="10795"/>
                      <wp:wrapNone/>
                      <wp:docPr id="1077" name="矢印: 五方向 1359"/>
                      <a:graphic xmlns:a="http://schemas.openxmlformats.org/drawingml/2006/main">
                        <a:graphicData uri="http://schemas.microsoft.com/office/word/2010/wordprocessingShape">
                          <wps:wsp>
                            <wps:cNvPr id="1077" name="矢印: 五方向 1359"/>
                            <wps:cNvSpPr/>
                            <wps:spPr>
                              <a:xfrm>
                                <a:off x="0" y="0"/>
                                <a:ext cx="981710" cy="503555"/>
                              </a:xfrm>
                              <a:prstGeom prst="homePlate">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0"/>
                                    </w:rPr>
                                    <w:t>第９期</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仁木町高齢者</w:t>
                                  </w:r>
                                </w:p>
                                <w:p>
                                  <w:pPr>
                                    <w:pStyle w:val="0"/>
                                    <w:spacing w:line="240" w:lineRule="exact"/>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000000" w:themeColor="text1"/>
                                      <w:sz w:val="16"/>
                                    </w:rPr>
                                    <w:t>福祉計画</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59" style="mso-wrap-distance-right:9pt;mso-wrap-distance-bottom:0pt;margin-top:110.6pt;mso-position-vertical-relative:text;mso-position-horizontal-relative:text;v-text-anchor:middle;position:absolute;height:39.65pt;mso-wrap-distance-top:0pt;width:77.3pt;mso-wrap-distance-left:9pt;margin-left:-81.95pt;z-index:54;" o:spid="_x0000_s1077" o:allowincell="t" o:allowoverlap="t" filled="t" fillcolor="#fce4d6 [661]" stroked="t" strokecolor="#ed7d31 [3205]" strokeweight="1pt" o:spt="15" type="#_x0000_t15" adj="10800">
                      <v:fill/>
                      <v:stroke linestyle="single" miterlimit="8" endcap="flat" dashstyle="solid"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0"/>
                              </w:rPr>
                              <w:t>第９期</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6"/>
                              </w:rPr>
                              <w:t>仁木町高齢者</w:t>
                            </w:r>
                          </w:p>
                          <w:p>
                            <w:pPr>
                              <w:pStyle w:val="0"/>
                              <w:spacing w:line="240" w:lineRule="exact"/>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000000" w:themeColor="text1"/>
                                <w:sz w:val="16"/>
                              </w:rPr>
                              <w:t>福祉計画</w:t>
                            </w:r>
                          </w:p>
                        </w:txbxContent>
                      </v:textbox>
                      <v:imagedata o:title=""/>
                      <w10:wrap type="none" anchorx="text" anchory="text"/>
                    </v:shape>
                  </w:pict>
                </mc:Fallback>
              </mc:AlternateContent>
            </w:r>
          </w:p>
        </w:tc>
        <w:tc>
          <w:tcPr>
            <w:tcW w:w="1531" w:type="dxa"/>
            <w:vAlign w:val="top"/>
          </w:tcPr>
          <w:p>
            <w:pPr>
              <w:pStyle w:val="19"/>
              <w:ind w:left="0" w:leftChars="0" w:firstLine="0" w:firstLineChars="0"/>
              <w:rPr>
                <w:rFonts w:hint="default"/>
              </w:rPr>
            </w:pPr>
            <w:r>
              <w:rPr>
                <w:rFonts w:hint="eastAsia"/>
              </w:rPr>
              <mc:AlternateContent>
                <mc:Choice Requires="wps">
                  <w:drawing>
                    <wp:anchor distT="0" distB="0" distL="114300" distR="114300" simplePos="0" relativeHeight="55" behindDoc="0" locked="0" layoutInCell="1" hidden="0" allowOverlap="1">
                      <wp:simplePos x="0" y="0"/>
                      <wp:positionH relativeFrom="column">
                        <wp:posOffset>-61595</wp:posOffset>
                      </wp:positionH>
                      <wp:positionV relativeFrom="paragraph">
                        <wp:posOffset>2667635</wp:posOffset>
                      </wp:positionV>
                      <wp:extent cx="3517265" cy="503555"/>
                      <wp:effectExtent l="635" t="635" r="29845" b="10795"/>
                      <wp:wrapNone/>
                      <wp:docPr id="1078" name="矢印: 五方向 1360"/>
                      <a:graphic xmlns:a="http://schemas.openxmlformats.org/drawingml/2006/main">
                        <a:graphicData uri="http://schemas.microsoft.com/office/word/2010/wordprocessingShape">
                          <wps:wsp>
                            <wps:cNvPr id="1078" name="矢印: 五方向 1360"/>
                            <wps:cNvSpPr/>
                            <wps:spPr>
                              <a:xfrm>
                                <a:off x="0" y="0"/>
                                <a:ext cx="3517265" cy="503555"/>
                              </a:xfrm>
                              <a:prstGeom prst="homePlat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第３期仁木町障がい者計画</w:t>
                                  </w:r>
                                </w:p>
                                <w:p>
                                  <w:pPr>
                                    <w:pStyle w:val="0"/>
                                    <w:autoSpaceDE w:val="0"/>
                                    <w:autoSpaceDN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10</w:t>
                                  </w:r>
                                  <w:r>
                                    <w:rPr>
                                      <w:rFonts w:hint="eastAsia" w:ascii="HG丸ｺﾞｼｯｸM-PRO" w:hAnsi="HG丸ｺﾞｼｯｸM-PRO" w:eastAsia="HG丸ｺﾞｼｯｸM-PRO"/>
                                      <w:color w:val="000000" w:themeColor="text1"/>
                                    </w:rPr>
                                    <w:t>年度～令和</w:t>
                                  </w:r>
                                  <w:r>
                                    <w:rPr>
                                      <w:rFonts w:hint="eastAsia" w:ascii="HG丸ｺﾞｼｯｸM-PRO" w:hAnsi="HG丸ｺﾞｼｯｸM-PRO" w:eastAsia="HG丸ｺﾞｼｯｸM-PRO"/>
                                      <w:color w:val="000000" w:themeColor="text1"/>
                                    </w:rPr>
                                    <w:t>19</w:t>
                                  </w:r>
                                  <w:r>
                                    <w:rPr>
                                      <w:rFonts w:hint="eastAsia" w:ascii="HG丸ｺﾞｼｯｸM-PRO" w:hAnsi="HG丸ｺﾞｼｯｸM-PRO" w:eastAsia="HG丸ｺﾞｼｯｸM-PRO"/>
                                      <w:color w:val="000000" w:themeColor="text1"/>
                                    </w:rPr>
                                    <w:t>年度）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60" style="mso-wrap-distance-right:9pt;mso-wrap-distance-bottom:0pt;margin-top:210.05pt;mso-position-vertical-relative:text;mso-position-horizontal-relative:text;v-text-anchor:middle;position:absolute;height:39.65pt;mso-wrap-distance-top:0pt;width:276.95pt;mso-wrap-distance-left:9pt;margin-left:-4.84pt;z-index:55;" o:spid="_x0000_s1078" o:allowincell="t" o:allowoverlap="t" filled="t" fillcolor="#ffffff [3212]" stroked="t" strokecolor="#000000 [3213]" strokeweight="1pt" o:spt="15" type="#_x0000_t15" adj="10800">
                      <v:fill/>
                      <v:stroke linestyle="single" miterlimit="8" endcap="flat" dashstyle="shortdot"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第３期仁木町障がい者計画</w:t>
                            </w:r>
                          </w:p>
                          <w:p>
                            <w:pPr>
                              <w:pStyle w:val="0"/>
                              <w:autoSpaceDE w:val="0"/>
                              <w:autoSpaceDN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10</w:t>
                            </w:r>
                            <w:r>
                              <w:rPr>
                                <w:rFonts w:hint="eastAsia" w:ascii="HG丸ｺﾞｼｯｸM-PRO" w:hAnsi="HG丸ｺﾞｼｯｸM-PRO" w:eastAsia="HG丸ｺﾞｼｯｸM-PRO"/>
                                <w:color w:val="000000" w:themeColor="text1"/>
                              </w:rPr>
                              <w:t>年度～令和</w:t>
                            </w:r>
                            <w:r>
                              <w:rPr>
                                <w:rFonts w:hint="eastAsia" w:ascii="HG丸ｺﾞｼｯｸM-PRO" w:hAnsi="HG丸ｺﾞｼｯｸM-PRO" w:eastAsia="HG丸ｺﾞｼｯｸM-PRO"/>
                                <w:color w:val="000000" w:themeColor="text1"/>
                              </w:rPr>
                              <w:t>19</w:t>
                            </w:r>
                            <w:r>
                              <w:rPr>
                                <w:rFonts w:hint="eastAsia" w:ascii="HG丸ｺﾞｼｯｸM-PRO" w:hAnsi="HG丸ｺﾞｼｯｸM-PRO" w:eastAsia="HG丸ｺﾞｼｯｸM-PRO"/>
                                <w:color w:val="000000" w:themeColor="text1"/>
                              </w:rPr>
                              <w:t>年度）</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56" behindDoc="0" locked="0" layoutInCell="1" hidden="0" allowOverlap="1">
                      <wp:simplePos x="0" y="0"/>
                      <wp:positionH relativeFrom="column">
                        <wp:posOffset>-1031240</wp:posOffset>
                      </wp:positionH>
                      <wp:positionV relativeFrom="paragraph">
                        <wp:posOffset>1404620</wp:posOffset>
                      </wp:positionV>
                      <wp:extent cx="2905760" cy="503555"/>
                      <wp:effectExtent l="635" t="635" r="29845" b="10795"/>
                      <wp:wrapNone/>
                      <wp:docPr id="1079" name="矢印: 五方向 9"/>
                      <a:graphic xmlns:a="http://schemas.openxmlformats.org/drawingml/2006/main">
                        <a:graphicData uri="http://schemas.microsoft.com/office/word/2010/wordprocessingShape">
                          <wps:wsp>
                            <wps:cNvPr id="1079" name="矢印: 五方向 9"/>
                            <wps:cNvSpPr/>
                            <wps:spPr>
                              <a:xfrm>
                                <a:off x="0" y="0"/>
                                <a:ext cx="2905760" cy="503555"/>
                              </a:xfrm>
                              <a:prstGeom prst="homePlat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w:t>
                                  </w:r>
                                  <w:r>
                                    <w:rPr>
                                      <w:rFonts w:hint="eastAsia" w:ascii="HG丸ｺﾞｼｯｸM-PRO" w:hAnsi="HG丸ｺﾞｼｯｸM-PRO" w:eastAsia="HG丸ｺﾞｼｯｸM-PRO"/>
                                      <w:color w:val="000000" w:themeColor="text1"/>
                                    </w:rPr>
                                    <w:t>10</w:t>
                                  </w:r>
                                  <w:r>
                                    <w:rPr>
                                      <w:rFonts w:hint="eastAsia" w:ascii="HG丸ｺﾞｼｯｸM-PRO" w:hAnsi="HG丸ｺﾞｼｯｸM-PRO" w:eastAsia="HG丸ｺﾞｼｯｸM-PRO"/>
                                      <w:color w:val="000000" w:themeColor="text1"/>
                                    </w:rPr>
                                    <w:t>期仁木町高齢者福祉計画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（令和９～</w:t>
                                  </w:r>
                                  <w:r>
                                    <w:rPr>
                                      <w:rFonts w:hint="eastAsia" w:ascii="HG丸ｺﾞｼｯｸM-PRO" w:hAnsi="HG丸ｺﾞｼｯｸM-PRO" w:eastAsia="HG丸ｺﾞｼｯｸM-PRO"/>
                                      <w:color w:val="000000" w:themeColor="text1"/>
                                    </w:rPr>
                                    <w:t>11</w:t>
                                  </w:r>
                                  <w:r>
                                    <w:rPr>
                                      <w:rFonts w:hint="eastAsia" w:ascii="HG丸ｺﾞｼｯｸM-PRO" w:hAnsi="HG丸ｺﾞｼｯｸM-PRO" w:eastAsia="HG丸ｺﾞｼｯｸM-PRO"/>
                                      <w:color w:val="000000" w:themeColor="text1"/>
                                    </w:rPr>
                                    <w:t>年度）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 style="mso-wrap-distance-right:9pt;mso-wrap-distance-bottom:0pt;margin-top:110.6pt;mso-position-vertical-relative:text;mso-position-horizontal-relative:text;v-text-anchor:middle;position:absolute;height:39.65pt;mso-wrap-distance-top:0pt;width:228.8pt;mso-wrap-distance-left:9pt;margin-left:-81.2pt;z-index:56;" o:spid="_x0000_s1079" o:allowincell="t" o:allowoverlap="t" filled="t" fillcolor="#ffffff [3212]" stroked="t" strokecolor="#000000 [3213]" strokeweight="1pt" o:spt="15" type="#_x0000_t15" adj="10800">
                      <v:fill/>
                      <v:stroke linestyle="single" miterlimit="8" endcap="flat" dashstyle="shortdot"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w:t>
                            </w:r>
                            <w:r>
                              <w:rPr>
                                <w:rFonts w:hint="eastAsia" w:ascii="HG丸ｺﾞｼｯｸM-PRO" w:hAnsi="HG丸ｺﾞｼｯｸM-PRO" w:eastAsia="HG丸ｺﾞｼｯｸM-PRO"/>
                                <w:color w:val="000000" w:themeColor="text1"/>
                              </w:rPr>
                              <w:t>10</w:t>
                            </w:r>
                            <w:r>
                              <w:rPr>
                                <w:rFonts w:hint="eastAsia" w:ascii="HG丸ｺﾞｼｯｸM-PRO" w:hAnsi="HG丸ｺﾞｼｯｸM-PRO" w:eastAsia="HG丸ｺﾞｼｯｸM-PRO"/>
                                <w:color w:val="000000" w:themeColor="text1"/>
                              </w:rPr>
                              <w:t>期仁木町高齢者福祉計画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（令和９～</w:t>
                            </w:r>
                            <w:r>
                              <w:rPr>
                                <w:rFonts w:hint="eastAsia" w:ascii="HG丸ｺﾞｼｯｸM-PRO" w:hAnsi="HG丸ｺﾞｼｯｸM-PRO" w:eastAsia="HG丸ｺﾞｼｯｸM-PRO"/>
                                <w:color w:val="000000" w:themeColor="text1"/>
                              </w:rPr>
                              <w:t>11</w:t>
                            </w:r>
                            <w:r>
                              <w:rPr>
                                <w:rFonts w:hint="eastAsia" w:ascii="HG丸ｺﾞｼｯｸM-PRO" w:hAnsi="HG丸ｺﾞｼｯｸM-PRO" w:eastAsia="HG丸ｺﾞｼｯｸM-PRO"/>
                                <w:color w:val="000000" w:themeColor="text1"/>
                              </w:rPr>
                              <w:t>年度）</w:t>
                            </w:r>
                          </w:p>
                        </w:txbxContent>
                      </v:textbox>
                      <v:imagedata o:title=""/>
                      <w10:wrap type="none" anchorx="text" anchory="text"/>
                    </v:shape>
                  </w:pict>
                </mc:Fallback>
              </mc:AlternateContent>
            </w:r>
          </w:p>
        </w:tc>
        <w:tc>
          <w:tcPr>
            <w:tcW w:w="1531" w:type="dxa"/>
            <w:vAlign w:val="top"/>
          </w:tcPr>
          <w:p>
            <w:pPr>
              <w:pStyle w:val="19"/>
              <w:ind w:left="0" w:leftChars="0" w:firstLine="0" w:firstLineChars="0"/>
              <w:rPr>
                <w:rFonts w:hint="default"/>
              </w:rPr>
            </w:pPr>
            <w:r>
              <w:rPr>
                <w:rFonts w:hint="eastAsia"/>
              </w:rPr>
              <mc:AlternateContent>
                <mc:Choice Requires="wps">
                  <w:drawing>
                    <wp:anchor distT="0" distB="0" distL="114300" distR="114300" simplePos="0" relativeHeight="57" behindDoc="0" locked="0" layoutInCell="1" hidden="0" allowOverlap="1">
                      <wp:simplePos x="0" y="0"/>
                      <wp:positionH relativeFrom="column">
                        <wp:posOffset>-2983865</wp:posOffset>
                      </wp:positionH>
                      <wp:positionV relativeFrom="paragraph">
                        <wp:posOffset>4575810</wp:posOffset>
                      </wp:positionV>
                      <wp:extent cx="4842510" cy="503555"/>
                      <wp:effectExtent l="635" t="635" r="29845" b="10795"/>
                      <wp:wrapNone/>
                      <wp:docPr id="1080" name="矢印: 五方向 1367"/>
                      <a:graphic xmlns:a="http://schemas.openxmlformats.org/drawingml/2006/main">
                        <a:graphicData uri="http://schemas.microsoft.com/office/word/2010/wordprocessingShape">
                          <wps:wsp>
                            <wps:cNvPr id="1080" name="矢印: 五方向 1367"/>
                            <wps:cNvSpPr/>
                            <wps:spPr>
                              <a:xfrm>
                                <a:off x="0" y="0"/>
                                <a:ext cx="4842510" cy="503555"/>
                              </a:xfrm>
                              <a:prstGeom prst="homePlate">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第３期仁木町健康づくり計画（仁木町自殺対策計画）</w:t>
                                  </w:r>
                                </w:p>
                                <w:p>
                                  <w:pPr>
                                    <w:pStyle w:val="0"/>
                                    <w:autoSpaceDE w:val="0"/>
                                    <w:autoSpaceDN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（令和８～</w:t>
                                  </w:r>
                                  <w:r>
                                    <w:rPr>
                                      <w:rFonts w:hint="eastAsia" w:ascii="HG丸ｺﾞｼｯｸM-PRO" w:hAnsi="HG丸ｺﾞｼｯｸM-PRO" w:eastAsia="HG丸ｺﾞｼｯｸM-PRO"/>
                                      <w:color w:val="000000" w:themeColor="text1"/>
                                    </w:rPr>
                                    <w:t>17</w:t>
                                  </w:r>
                                  <w:r>
                                    <w:rPr>
                                      <w:rFonts w:hint="eastAsia" w:ascii="HG丸ｺﾞｼｯｸM-PRO" w:hAnsi="HG丸ｺﾞｼｯｸM-PRO" w:eastAsia="HG丸ｺﾞｼｯｸM-PRO"/>
                                      <w:color w:val="000000" w:themeColor="text1"/>
                                    </w:rPr>
                                    <w:t>年度）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67" style="mso-wrap-distance-right:9pt;mso-wrap-distance-bottom:0pt;margin-top:360.3pt;mso-position-vertical-relative:text;mso-position-horizontal-relative:text;v-text-anchor:middle;position:absolute;height:39.65pt;mso-wrap-distance-top:0pt;width:381.3pt;mso-wrap-distance-left:9pt;margin-left:-234.95pt;z-index:57;" o:spid="_x0000_s1080" o:allowincell="t" o:allowoverlap="t" filled="t" fillcolor="#fce4d6 [661]" stroked="t" strokecolor="#ed7d31 [3205]" strokeweight="1pt" o:spt="15" type="#_x0000_t15" adj="10800">
                      <v:fill/>
                      <v:stroke linestyle="single" miterlimit="8" endcap="flat" dashstyle="solid"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第３期仁木町健康づくり計画（仁木町自殺対策計画）</w:t>
                            </w:r>
                          </w:p>
                          <w:p>
                            <w:pPr>
                              <w:pStyle w:val="0"/>
                              <w:autoSpaceDE w:val="0"/>
                              <w:autoSpaceDN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（令和８～</w:t>
                            </w:r>
                            <w:r>
                              <w:rPr>
                                <w:rFonts w:hint="eastAsia" w:ascii="HG丸ｺﾞｼｯｸM-PRO" w:hAnsi="HG丸ｺﾞｼｯｸM-PRO" w:eastAsia="HG丸ｺﾞｼｯｸM-PRO"/>
                                <w:color w:val="000000" w:themeColor="text1"/>
                              </w:rPr>
                              <w:t>17</w:t>
                            </w:r>
                            <w:r>
                              <w:rPr>
                                <w:rFonts w:hint="eastAsia" w:ascii="HG丸ｺﾞｼｯｸM-PRO" w:hAnsi="HG丸ｺﾞｼｯｸM-PRO" w:eastAsia="HG丸ｺﾞｼｯｸM-PRO"/>
                                <w:color w:val="000000" w:themeColor="text1"/>
                              </w:rPr>
                              <w:t>年度）</w:t>
                            </w:r>
                          </w:p>
                        </w:txbxContent>
                      </v:textbox>
                      <v:imagedata o:title=""/>
                      <w10:wrap type="none" anchorx="text" anchory="text"/>
                    </v:shape>
                  </w:pict>
                </mc:Fallback>
              </mc:AlternateContent>
            </w:r>
          </w:p>
        </w:tc>
        <w:tc>
          <w:tcPr>
            <w:tcW w:w="1531" w:type="dxa"/>
            <w:vAlign w:val="top"/>
          </w:tcPr>
          <w:p>
            <w:pPr>
              <w:pStyle w:val="19"/>
              <w:ind w:left="0" w:leftChars="0" w:firstLine="0" w:firstLineChars="0"/>
              <w:rPr>
                <w:rFonts w:hint="default"/>
              </w:rPr>
            </w:pPr>
            <w:r>
              <w:rPr>
                <w:rFonts w:hint="default"/>
              </w:rPr>
              <mc:AlternateContent>
                <mc:Choice Requires="wps">
                  <w:drawing>
                    <wp:anchor distT="0" distB="0" distL="114300" distR="114300" simplePos="0" relativeHeight="58" behindDoc="0" locked="0" layoutInCell="1" hidden="0" allowOverlap="1">
                      <wp:simplePos x="0" y="0"/>
                      <wp:positionH relativeFrom="column">
                        <wp:posOffset>-60960</wp:posOffset>
                      </wp:positionH>
                      <wp:positionV relativeFrom="paragraph">
                        <wp:posOffset>2039620</wp:posOffset>
                      </wp:positionV>
                      <wp:extent cx="1574165" cy="503555"/>
                      <wp:effectExtent l="635" t="635" r="29845" b="10795"/>
                      <wp:wrapNone/>
                      <wp:docPr id="1081" name="矢印: 五方向 1370"/>
                      <a:graphic xmlns:a="http://schemas.openxmlformats.org/drawingml/2006/main">
                        <a:graphicData uri="http://schemas.microsoft.com/office/word/2010/wordprocessingShape">
                          <wps:wsp>
                            <wps:cNvPr id="1081" name="矢印: 五方向 1370"/>
                            <wps:cNvSpPr/>
                            <wps:spPr>
                              <a:xfrm>
                                <a:off x="0" y="0"/>
                                <a:ext cx="1574165" cy="503555"/>
                              </a:xfrm>
                              <a:prstGeom prst="homePlat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第４期仁木町子ども・子育て支援事業計画</w:t>
                                  </w:r>
                                </w:p>
                                <w:p>
                                  <w:pPr>
                                    <w:pStyle w:val="0"/>
                                    <w:autoSpaceDE w:val="0"/>
                                    <w:autoSpaceDN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12</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16</w:t>
                                  </w:r>
                                  <w:r>
                                    <w:rPr>
                                      <w:rFonts w:hint="eastAsia" w:ascii="HG丸ｺﾞｼｯｸM-PRO" w:hAnsi="HG丸ｺﾞｼｯｸM-PRO" w:eastAsia="HG丸ｺﾞｼｯｸM-PRO"/>
                                      <w:color w:val="000000" w:themeColor="text1"/>
                                    </w:rPr>
                                    <w:t>年度）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70" style="mso-wrap-distance-right:9pt;mso-wrap-distance-bottom:0pt;margin-top:160.6pt;mso-position-vertical-relative:text;mso-position-horizontal-relative:text;v-text-anchor:middle;position:absolute;height:39.65pt;mso-wrap-distance-top:0pt;width:123.95pt;mso-wrap-distance-left:9pt;margin-left:-4.8pt;z-index:58;" o:spid="_x0000_s1081" o:allowincell="t" o:allowoverlap="t" filled="t" fillcolor="#ffffff [3212]" stroked="t" strokecolor="#000000 [3213]" strokeweight="1pt" o:spt="15" type="#_x0000_t15" adj="10800">
                      <v:fill/>
                      <v:stroke linestyle="single" miterlimit="8" endcap="flat" dashstyle="shortdot"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第４期仁木町子ども・子育て支援事業計画</w:t>
                            </w:r>
                          </w:p>
                          <w:p>
                            <w:pPr>
                              <w:pStyle w:val="0"/>
                              <w:autoSpaceDE w:val="0"/>
                              <w:autoSpaceDN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12</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16</w:t>
                            </w:r>
                            <w:r>
                              <w:rPr>
                                <w:rFonts w:hint="eastAsia" w:ascii="HG丸ｺﾞｼｯｸM-PRO" w:hAnsi="HG丸ｺﾞｼｯｸM-PRO" w:eastAsia="HG丸ｺﾞｼｯｸM-PRO"/>
                                <w:color w:val="000000" w:themeColor="text1"/>
                              </w:rPr>
                              <w:t>年度）</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59" behindDoc="0" locked="0" layoutInCell="1" hidden="0" allowOverlap="1">
                      <wp:simplePos x="0" y="0"/>
                      <wp:positionH relativeFrom="column">
                        <wp:posOffset>-60960</wp:posOffset>
                      </wp:positionH>
                      <wp:positionV relativeFrom="paragraph">
                        <wp:posOffset>3300730</wp:posOffset>
                      </wp:positionV>
                      <wp:extent cx="1572895" cy="503555"/>
                      <wp:effectExtent l="635" t="635" r="29845" b="10795"/>
                      <wp:wrapNone/>
                      <wp:docPr id="1082" name="矢印: 五方向 1362"/>
                      <a:graphic xmlns:a="http://schemas.openxmlformats.org/drawingml/2006/main">
                        <a:graphicData uri="http://schemas.microsoft.com/office/word/2010/wordprocessingShape">
                          <wps:wsp>
                            <wps:cNvPr id="1082" name="矢印: 五方向 1362"/>
                            <wps:cNvSpPr/>
                            <wps:spPr>
                              <a:xfrm>
                                <a:off x="0" y="0"/>
                                <a:ext cx="1572895" cy="503555"/>
                              </a:xfrm>
                              <a:prstGeom prst="homePlat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1"/>
                                    </w:rPr>
                                    <w:t>第９期仁木町障がい</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1"/>
                                    </w:rPr>
                                    <w:t>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12</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14</w:t>
                                  </w:r>
                                  <w:r>
                                    <w:rPr>
                                      <w:rFonts w:hint="eastAsia" w:ascii="HG丸ｺﾞｼｯｸM-PRO" w:hAnsi="HG丸ｺﾞｼｯｸM-PRO" w:eastAsia="HG丸ｺﾞｼｯｸM-PRO"/>
                                      <w:color w:val="000000" w:themeColor="text1"/>
                                    </w:rPr>
                                    <w:t>年度）</w:t>
                                  </w:r>
                                </w:p>
                                <w:p>
                                  <w:pPr>
                                    <w:pStyle w:val="0"/>
                                    <w:spacing w:line="240" w:lineRule="exact"/>
                                    <w:jc w:val="left"/>
                                    <w:rPr>
                                      <w:rFonts w:hint="default" w:ascii="HG丸ｺﾞｼｯｸM-PRO" w:hAnsi="HG丸ｺﾞｼｯｸM-PRO" w:eastAsia="HG丸ｺﾞｼｯｸM-PRO"/>
                                      <w:color w:val="000000" w:themeColor="text1"/>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62" style="mso-wrap-distance-right:9pt;mso-wrap-distance-bottom:0pt;margin-top:259.89pt;mso-position-vertical-relative:text;mso-position-horizontal-relative:text;v-text-anchor:middle;position:absolute;height:39.65pt;mso-wrap-distance-top:0pt;width:123.85pt;mso-wrap-distance-left:9pt;margin-left:-4.8pt;z-index:59;" o:spid="_x0000_s1082" o:allowincell="t" o:allowoverlap="t" filled="t" fillcolor="#ffffff [3212]" stroked="t" strokecolor="#000000 [3213]" strokeweight="1pt" o:spt="15" type="#_x0000_t15" adj="10800">
                      <v:fill/>
                      <v:stroke linestyle="single" miterlimit="8" endcap="flat" dashstyle="shortdot"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1"/>
                              </w:rPr>
                              <w:t>第９期仁木町障がい</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1"/>
                              </w:rPr>
                              <w:t>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12</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14</w:t>
                            </w:r>
                            <w:r>
                              <w:rPr>
                                <w:rFonts w:hint="eastAsia" w:ascii="HG丸ｺﾞｼｯｸM-PRO" w:hAnsi="HG丸ｺﾞｼｯｸM-PRO" w:eastAsia="HG丸ｺﾞｼｯｸM-PRO"/>
                                <w:color w:val="000000" w:themeColor="text1"/>
                              </w:rPr>
                              <w:t>年度）</w:t>
                            </w:r>
                          </w:p>
                          <w:p>
                            <w:pPr>
                              <w:pStyle w:val="0"/>
                              <w:spacing w:line="240" w:lineRule="exact"/>
                              <w:jc w:val="left"/>
                              <w:rPr>
                                <w:rFonts w:hint="default" w:ascii="HG丸ｺﾞｼｯｸM-PRO" w:hAnsi="HG丸ｺﾞｼｯｸM-PRO" w:eastAsia="HG丸ｺﾞｼｯｸM-PRO"/>
                                <w:color w:val="000000" w:themeColor="text1"/>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60" behindDoc="0" locked="0" layoutInCell="1" hidden="0" allowOverlap="1">
                      <wp:simplePos x="0" y="0"/>
                      <wp:positionH relativeFrom="column">
                        <wp:posOffset>-66675</wp:posOffset>
                      </wp:positionH>
                      <wp:positionV relativeFrom="paragraph">
                        <wp:posOffset>3944620</wp:posOffset>
                      </wp:positionV>
                      <wp:extent cx="1572895" cy="503555"/>
                      <wp:effectExtent l="635" t="635" r="29845" b="10795"/>
                      <wp:wrapNone/>
                      <wp:docPr id="1083" name="矢印: 五方向 1362"/>
                      <a:graphic xmlns:a="http://schemas.openxmlformats.org/drawingml/2006/main">
                        <a:graphicData uri="http://schemas.microsoft.com/office/word/2010/wordprocessingShape">
                          <wps:wsp>
                            <wps:cNvPr id="1083" name="矢印: 五方向 1362"/>
                            <wps:cNvSpPr/>
                            <wps:spPr>
                              <a:xfrm>
                                <a:off x="0" y="0"/>
                                <a:ext cx="1572895" cy="503555"/>
                              </a:xfrm>
                              <a:prstGeom prst="homePlat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sz w:val="20"/>
                                    </w:rPr>
                                  </w:pPr>
                                  <w:r>
                                    <w:rPr>
                                      <w:rFonts w:hint="eastAsia" w:ascii="HG丸ｺﾞｼｯｸM-PRO" w:hAnsi="HG丸ｺﾞｼｯｸM-PRO" w:eastAsia="HG丸ｺﾞｼｯｸM-PRO"/>
                                      <w:color w:val="000000" w:themeColor="text1"/>
                                      <w:sz w:val="20"/>
                                    </w:rPr>
                                    <w:t>第５期仁木町障がい児</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0"/>
                                    </w:rPr>
                                    <w:t>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12</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14</w:t>
                                  </w:r>
                                  <w:r>
                                    <w:rPr>
                                      <w:rFonts w:hint="eastAsia" w:ascii="HG丸ｺﾞｼｯｸM-PRO" w:hAnsi="HG丸ｺﾞｼｯｸM-PRO" w:eastAsia="HG丸ｺﾞｼｯｸM-PRO"/>
                                      <w:color w:val="000000" w:themeColor="text1"/>
                                    </w:rPr>
                                    <w:t>年度）</w:t>
                                  </w:r>
                                </w:p>
                                <w:p>
                                  <w:pPr>
                                    <w:pStyle w:val="0"/>
                                    <w:spacing w:line="240" w:lineRule="exact"/>
                                    <w:jc w:val="left"/>
                                    <w:rPr>
                                      <w:rFonts w:hint="default" w:ascii="HG丸ｺﾞｼｯｸM-PRO" w:hAnsi="HG丸ｺﾞｼｯｸM-PRO" w:eastAsia="HG丸ｺﾞｼｯｸM-PRO"/>
                                      <w:color w:val="000000" w:themeColor="text1"/>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62" style="mso-wrap-distance-right:9pt;mso-wrap-distance-bottom:0pt;margin-top:310.60000000000002pt;mso-position-vertical-relative:text;mso-position-horizontal-relative:text;v-text-anchor:middle;position:absolute;height:39.65pt;mso-wrap-distance-top:0pt;width:123.85pt;mso-wrap-distance-left:9pt;margin-left:-5.25pt;z-index:60;" o:spid="_x0000_s1083" o:allowincell="t" o:allowoverlap="t" filled="t" fillcolor="#ffffff [3212]" stroked="t" strokecolor="#000000 [3213]" strokeweight="1pt" o:spt="15" type="#_x0000_t15" adj="10800">
                      <v:fill/>
                      <v:stroke linestyle="single" miterlimit="8" endcap="flat" dashstyle="shortdot"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sz w:val="20"/>
                              </w:rPr>
                            </w:pPr>
                            <w:r>
                              <w:rPr>
                                <w:rFonts w:hint="eastAsia" w:ascii="HG丸ｺﾞｼｯｸM-PRO" w:hAnsi="HG丸ｺﾞｼｯｸM-PRO" w:eastAsia="HG丸ｺﾞｼｯｸM-PRO"/>
                                <w:color w:val="000000" w:themeColor="text1"/>
                                <w:sz w:val="20"/>
                              </w:rPr>
                              <w:t>第５期仁木町障がい児</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0"/>
                              </w:rPr>
                              <w:t>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12</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14</w:t>
                            </w:r>
                            <w:r>
                              <w:rPr>
                                <w:rFonts w:hint="eastAsia" w:ascii="HG丸ｺﾞｼｯｸM-PRO" w:hAnsi="HG丸ｺﾞｼｯｸM-PRO" w:eastAsia="HG丸ｺﾞｼｯｸM-PRO"/>
                                <w:color w:val="000000" w:themeColor="text1"/>
                              </w:rPr>
                              <w:t>年度）</w:t>
                            </w:r>
                          </w:p>
                          <w:p>
                            <w:pPr>
                              <w:pStyle w:val="0"/>
                              <w:spacing w:line="240" w:lineRule="exact"/>
                              <w:jc w:val="left"/>
                              <w:rPr>
                                <w:rFonts w:hint="default" w:ascii="HG丸ｺﾞｼｯｸM-PRO" w:hAnsi="HG丸ｺﾞｼｯｸM-PRO" w:eastAsia="HG丸ｺﾞｼｯｸM-PRO"/>
                                <w:color w:val="000000" w:themeColor="text1"/>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61" behindDoc="0" locked="0" layoutInCell="1" hidden="0" allowOverlap="1">
                      <wp:simplePos x="0" y="0"/>
                      <wp:positionH relativeFrom="column">
                        <wp:posOffset>-66675</wp:posOffset>
                      </wp:positionH>
                      <wp:positionV relativeFrom="paragraph">
                        <wp:posOffset>1404620</wp:posOffset>
                      </wp:positionV>
                      <wp:extent cx="1572260" cy="503555"/>
                      <wp:effectExtent l="635" t="635" r="29845" b="10795"/>
                      <wp:wrapNone/>
                      <wp:docPr id="1084" name="矢印: 五方向 9"/>
                      <a:graphic xmlns:a="http://schemas.openxmlformats.org/drawingml/2006/main">
                        <a:graphicData uri="http://schemas.microsoft.com/office/word/2010/wordprocessingShape">
                          <wps:wsp>
                            <wps:cNvPr id="1084" name="矢印: 五方向 9"/>
                            <wps:cNvSpPr/>
                            <wps:spPr>
                              <a:xfrm>
                                <a:off x="0" y="0"/>
                                <a:ext cx="1572260" cy="503555"/>
                              </a:xfrm>
                              <a:prstGeom prst="homePlat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w:t>
                                  </w:r>
                                  <w:r>
                                    <w:rPr>
                                      <w:rFonts w:hint="eastAsia" w:ascii="HG丸ｺﾞｼｯｸM-PRO" w:hAnsi="HG丸ｺﾞｼｯｸM-PRO" w:eastAsia="HG丸ｺﾞｼｯｸM-PRO"/>
                                      <w:color w:val="000000" w:themeColor="text1"/>
                                    </w:rPr>
                                    <w:t>11</w:t>
                                  </w:r>
                                  <w:r>
                                    <w:rPr>
                                      <w:rFonts w:hint="eastAsia" w:ascii="HG丸ｺﾞｼｯｸM-PRO" w:hAnsi="HG丸ｺﾞｼｯｸM-PRO" w:eastAsia="HG丸ｺﾞｼｯｸM-PRO"/>
                                      <w:color w:val="000000" w:themeColor="text1"/>
                                    </w:rPr>
                                    <w:t>期仁木町</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高齢者福祉計画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12</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14</w:t>
                                  </w:r>
                                  <w:r>
                                    <w:rPr>
                                      <w:rFonts w:hint="eastAsia" w:ascii="HG丸ｺﾞｼｯｸM-PRO" w:hAnsi="HG丸ｺﾞｼｯｸM-PRO" w:eastAsia="HG丸ｺﾞｼｯｸM-PRO"/>
                                      <w:color w:val="000000" w:themeColor="text1"/>
                                    </w:rPr>
                                    <w:t>年度）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 style="mso-wrap-distance-right:9pt;mso-wrap-distance-bottom:0pt;margin-top:110.6pt;mso-position-vertical-relative:text;mso-position-horizontal-relative:text;v-text-anchor:middle;position:absolute;height:39.65pt;mso-wrap-distance-top:0pt;width:123.8pt;mso-wrap-distance-left:9pt;margin-left:-5.25pt;z-index:61;" o:spid="_x0000_s1084" o:allowincell="t" o:allowoverlap="t" filled="t" fillcolor="#ffffff [3212]" stroked="t" strokecolor="#000000 [3213]" strokeweight="1pt" o:spt="15" type="#_x0000_t15" adj="10800">
                      <v:fill/>
                      <v:stroke linestyle="single" miterlimit="8" endcap="flat" dashstyle="shortdot" filltype="solid"/>
                      <v:textbox style="layout-flow:horizontal;" inset="0mm,0mm,0mm,0mm">
                        <w:txbxContent>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第</w:t>
                            </w:r>
                            <w:r>
                              <w:rPr>
                                <w:rFonts w:hint="eastAsia" w:ascii="HG丸ｺﾞｼｯｸM-PRO" w:hAnsi="HG丸ｺﾞｼｯｸM-PRO" w:eastAsia="HG丸ｺﾞｼｯｸM-PRO"/>
                                <w:color w:val="000000" w:themeColor="text1"/>
                              </w:rPr>
                              <w:t>11</w:t>
                            </w:r>
                            <w:r>
                              <w:rPr>
                                <w:rFonts w:hint="eastAsia" w:ascii="HG丸ｺﾞｼｯｸM-PRO" w:hAnsi="HG丸ｺﾞｼｯｸM-PRO" w:eastAsia="HG丸ｺﾞｼｯｸM-PRO"/>
                                <w:color w:val="000000" w:themeColor="text1"/>
                              </w:rPr>
                              <w:t>期仁木町</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高齢者福祉計画</w:t>
                            </w:r>
                          </w:p>
                          <w:p>
                            <w:pPr>
                              <w:pStyle w:val="0"/>
                              <w:spacing w:line="240" w:lineRule="exact"/>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12</w:t>
                            </w: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14</w:t>
                            </w:r>
                            <w:r>
                              <w:rPr>
                                <w:rFonts w:hint="eastAsia" w:ascii="HG丸ｺﾞｼｯｸM-PRO" w:hAnsi="HG丸ｺﾞｼｯｸM-PRO" w:eastAsia="HG丸ｺﾞｼｯｸM-PRO"/>
                                <w:color w:val="000000" w:themeColor="text1"/>
                              </w:rPr>
                              <w:t>年度）</w:t>
                            </w:r>
                          </w:p>
                        </w:txbxContent>
                      </v:textbox>
                      <v:imagedata o:title=""/>
                      <w10:wrap type="none" anchorx="text" anchory="text"/>
                    </v:shape>
                  </w:pict>
                </mc:Fallback>
              </mc:AlternateContent>
            </w:r>
          </w:p>
        </w:tc>
      </w:tr>
    </w:tbl>
    <w:p>
      <w:pPr>
        <w:pStyle w:val="19"/>
        <w:rPr>
          <w:rFonts w:hint="default"/>
        </w:rPr>
      </w:pPr>
    </w:p>
    <w:p>
      <w:pPr>
        <w:rPr>
          <w:rFonts w:hint="default"/>
        </w:rPr>
        <w:sectPr>
          <w:headerReference r:id="rId23" w:type="even"/>
          <w:headerReference r:id="rId24" w:type="default"/>
          <w:footerReference r:id="rId25" w:type="even"/>
          <w:footerReference r:id="rId26" w:type="default"/>
          <w:pgSz w:w="11906" w:h="16838"/>
          <w:pgMar w:top="1418" w:right="1418" w:bottom="1134" w:left="1418" w:header="851" w:footer="578" w:gutter="0"/>
          <w:cols w:space="720"/>
          <w:textDirection w:val="lrTb"/>
          <w:docGrid w:type="lines" w:linePitch="360"/>
        </w:sect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1"/>
        <w:rPr>
          <w:rFonts w:hint="default"/>
        </w:rPr>
      </w:pPr>
      <w:bookmarkStart w:id="8" w:name="_Toc21400"/>
      <w:r>
        <w:rPr>
          <w:rFonts w:hint="default"/>
        </w:rPr>
        <w:t>第２章</w:t>
      </w:r>
      <w:r>
        <w:rPr>
          <w:rFonts w:hint="eastAsia"/>
        </w:rPr>
        <w:t>　</w:t>
      </w:r>
      <w:r>
        <w:rPr>
          <w:rFonts w:hint="default"/>
        </w:rPr>
        <w:t>地域を</w:t>
      </w:r>
      <w:r>
        <w:rPr>
          <w:rFonts w:hint="eastAsia"/>
        </w:rPr>
        <w:t>取り巻く</w:t>
      </w:r>
      <w:r>
        <w:rPr>
          <w:rFonts w:hint="default"/>
        </w:rPr>
        <w:t>現状と課題</w:t>
      </w:r>
      <w:bookmarkEnd w:id="8"/>
    </w:p>
    <w:p>
      <w:pPr>
        <w:pStyle w:val="0"/>
        <w:widowControl w:val="1"/>
        <w:jc w:val="left"/>
        <w:rPr>
          <w:rFonts w:hint="default" w:ascii="ＭＳ ゴシック" w:hAnsi="ＭＳ ゴシック" w:eastAsia="ＭＳ ゴシック"/>
        </w:rPr>
      </w:pPr>
    </w:p>
    <w:p>
      <w:pPr>
        <w:rPr>
          <w:rFonts w:hint="default" w:ascii="ＭＳ ゴシック" w:hAnsi="ＭＳ ゴシック" w:eastAsia="ＭＳ ゴシック"/>
        </w:rPr>
        <w:sectPr>
          <w:headerReference r:id="rId27" w:type="even"/>
          <w:headerReference r:id="rId28" w:type="default"/>
          <w:footerReference r:id="rId29" w:type="even"/>
          <w:footerReference r:id="rId30" w:type="default"/>
          <w:pgSz w:w="11906" w:h="16838"/>
          <w:pgMar w:top="1418" w:right="1418" w:bottom="1418" w:left="1418" w:header="851" w:footer="578" w:gutter="0"/>
          <w:cols w:space="720"/>
          <w:textDirection w:val="lrTb"/>
          <w:docGrid w:type="lines" w:linePitch="360"/>
        </w:sectPr>
      </w:pPr>
    </w:p>
    <w:p>
      <w:pPr>
        <w:pStyle w:val="23"/>
        <w:jc w:val="left"/>
        <w:rPr>
          <w:rFonts w:hint="default"/>
        </w:rPr>
      </w:pPr>
    </w:p>
    <w:p>
      <w:pPr>
        <w:rPr>
          <w:rFonts w:hint="default"/>
        </w:rPr>
        <w:sectPr>
          <w:headerReference r:id="rId31" w:type="even"/>
          <w:headerReference r:id="rId32" w:type="default"/>
          <w:footerReference r:id="rId33" w:type="even"/>
          <w:footerReference r:id="rId34" w:type="default"/>
          <w:pgSz w:w="11906" w:h="16838"/>
          <w:pgMar w:top="1440" w:right="1080" w:bottom="1440" w:left="1080" w:header="850" w:footer="547" w:gutter="0"/>
          <w:cols w:space="720"/>
          <w:textDirection w:val="lrTb"/>
          <w:docGrid w:type="lines" w:linePitch="360"/>
        </w:sectPr>
      </w:pPr>
    </w:p>
    <w:p>
      <w:pPr>
        <w:pStyle w:val="3"/>
        <w:rPr>
          <w:rFonts w:hint="default"/>
        </w:rPr>
      </w:pPr>
      <w:bookmarkStart w:id="9" w:name="_Toc16963"/>
      <w:r>
        <w:rPr>
          <w:rFonts w:hint="eastAsia"/>
        </w:rPr>
        <w:t>１　仁木町の概要と人口・世帯の状況</w:t>
      </w:r>
      <w:bookmarkEnd w:id="9"/>
    </w:p>
    <w:p>
      <w:pPr>
        <w:pStyle w:val="4"/>
        <w:rPr>
          <w:rFonts w:hint="default"/>
        </w:rPr>
      </w:pPr>
      <w:r>
        <w:rPr>
          <w:rFonts w:hint="default"/>
        </w:rPr>
        <w:t>（１）</w:t>
      </w:r>
      <w:r>
        <w:rPr>
          <w:rFonts w:hint="eastAsia"/>
        </w:rPr>
        <w:t>仁木町の概要</w:t>
      </w:r>
    </w:p>
    <w:p>
      <w:pPr>
        <w:pStyle w:val="28"/>
        <w:rPr>
          <w:rFonts w:hint="default"/>
        </w:rPr>
      </w:pPr>
      <w:r>
        <w:rPr>
          <w:rFonts w:hint="eastAsia"/>
        </w:rPr>
        <w:t>本町は北海道の西部、後志管内北部に位置し、東西をカルデラ内輪丘陵に囲まれ、ほぼ中央を余市岳（標高</w:t>
      </w:r>
      <w:r>
        <w:rPr>
          <w:rFonts w:hint="eastAsia"/>
        </w:rPr>
        <w:t>1,488</w:t>
      </w:r>
      <w:r>
        <w:rPr>
          <w:rFonts w:hint="eastAsia"/>
        </w:rPr>
        <w:t>ｍ）に源を発する２級河川余市川が約</w:t>
      </w:r>
      <w:r>
        <w:rPr>
          <w:rFonts w:hint="eastAsia"/>
        </w:rPr>
        <w:t>25</w:t>
      </w:r>
      <w:r>
        <w:rPr>
          <w:rFonts w:hint="eastAsia"/>
        </w:rPr>
        <w:t>㎞にわたり北流し、本町を縦断して日本海にそそいでいます。</w:t>
      </w:r>
    </w:p>
    <w:p>
      <w:pPr>
        <w:pStyle w:val="28"/>
        <w:rPr>
          <w:rFonts w:hint="default"/>
        </w:rPr>
      </w:pPr>
      <w:r>
        <w:rPr>
          <w:rFonts w:hint="eastAsia"/>
        </w:rPr>
        <w:t>本町は、明治</w:t>
      </w:r>
      <w:r>
        <w:rPr>
          <w:rFonts w:hint="eastAsia"/>
        </w:rPr>
        <w:t>12</w:t>
      </w:r>
      <w:r>
        <w:rPr>
          <w:rFonts w:hint="eastAsia"/>
        </w:rPr>
        <w:t>年に徳島県人</w:t>
      </w:r>
      <w:r>
        <w:rPr>
          <w:rFonts w:hint="eastAsia"/>
        </w:rPr>
        <w:t>117</w:t>
      </w:r>
      <w:r>
        <w:rPr>
          <w:rFonts w:hint="eastAsia"/>
        </w:rPr>
        <w:t>戸、</w:t>
      </w:r>
      <w:r>
        <w:rPr>
          <w:rFonts w:hint="eastAsia"/>
        </w:rPr>
        <w:t>366</w:t>
      </w:r>
      <w:r>
        <w:rPr>
          <w:rFonts w:hint="eastAsia"/>
        </w:rPr>
        <w:t>人が移住、同</w:t>
      </w:r>
      <w:r>
        <w:rPr>
          <w:rFonts w:hint="eastAsia"/>
        </w:rPr>
        <w:t>17</w:t>
      </w:r>
      <w:r>
        <w:rPr>
          <w:rFonts w:hint="eastAsia"/>
        </w:rPr>
        <w:t>年に仁木村外２ヶ村戸長役場を設置して、仁木、大江、山道の３村を統括したことにはじまり、昭和</w:t>
      </w:r>
      <w:r>
        <w:rPr>
          <w:rFonts w:hint="eastAsia"/>
        </w:rPr>
        <w:t>39</w:t>
      </w:r>
      <w:r>
        <w:rPr>
          <w:rFonts w:hint="eastAsia"/>
        </w:rPr>
        <w:t>年</w:t>
      </w:r>
      <w:r>
        <w:rPr>
          <w:rFonts w:hint="eastAsia"/>
        </w:rPr>
        <w:t>11</w:t>
      </w:r>
      <w:r>
        <w:rPr>
          <w:rFonts w:hint="eastAsia"/>
        </w:rPr>
        <w:t>月１日に町制を施行して仁木町と改称しました。</w:t>
      </w:r>
    </w:p>
    <w:p>
      <w:pPr>
        <w:pStyle w:val="28"/>
        <w:rPr>
          <w:rFonts w:hint="default"/>
        </w:rPr>
      </w:pPr>
      <w:r>
        <w:rPr>
          <w:rFonts w:hint="eastAsia"/>
        </w:rPr>
        <w:t>本町は仁木地区、大江地区、銀山地区の３地区からなっており、</w:t>
      </w:r>
      <w:r>
        <w:rPr>
          <w:rFonts w:hint="default"/>
        </w:rPr>
        <w:t>それぞれの地区には児童福祉施設、児童養護施設、</w:t>
      </w:r>
      <w:r>
        <w:rPr>
          <w:rFonts w:hint="eastAsia"/>
        </w:rPr>
        <w:t>高齢者</w:t>
      </w:r>
      <w:r>
        <w:rPr>
          <w:rFonts w:hint="default"/>
        </w:rPr>
        <w:t>福祉施設、障</w:t>
      </w:r>
      <w:r>
        <w:rPr>
          <w:rFonts w:hint="eastAsia"/>
        </w:rPr>
        <w:t>がい</w:t>
      </w:r>
      <w:r>
        <w:rPr>
          <w:rFonts w:hint="default"/>
        </w:rPr>
        <w:t>者</w:t>
      </w:r>
      <w:r>
        <w:rPr>
          <w:rFonts w:hint="eastAsia"/>
        </w:rPr>
        <w:t>福祉</w:t>
      </w:r>
      <w:r>
        <w:rPr>
          <w:rFonts w:hint="default"/>
        </w:rPr>
        <w:t>施設などがあり</w:t>
      </w:r>
      <w:r>
        <w:rPr>
          <w:rFonts w:hint="eastAsia"/>
        </w:rPr>
        <w:t>ます</w:t>
      </w:r>
      <w:r>
        <w:rPr>
          <w:rFonts w:hint="default"/>
        </w:rPr>
        <w:t>。</w:t>
      </w:r>
    </w:p>
    <w:p>
      <w:pPr>
        <w:pStyle w:val="28"/>
        <w:rPr>
          <w:rFonts w:hint="default"/>
          <w:color w:val="000000" w:themeColor="text1"/>
        </w:rPr>
      </w:pPr>
      <w:r>
        <w:rPr>
          <w:rFonts w:hint="eastAsia"/>
          <w:color w:val="000000" w:themeColor="text1"/>
        </w:rPr>
        <w:t>また、国道５号と道道４路線、ＪＲ北海道函館本線が町の骨格となり、さらに北海道横断自動車道が整備されています。</w:t>
      </w:r>
    </w:p>
    <w:p>
      <w:pPr>
        <w:pStyle w:val="28"/>
        <w:rPr>
          <w:rFonts w:hint="default"/>
        </w:rPr>
      </w:pPr>
      <w:r>
        <w:rPr>
          <w:rFonts w:hint="eastAsia"/>
          <w:color w:val="000000" w:themeColor="text1"/>
        </w:rPr>
        <w:t>（後志自動車道仁木ＩＣ～余市ＩＣ間</w:t>
      </w:r>
      <w:r>
        <w:rPr>
          <w:rFonts w:hint="eastAsia"/>
          <w:color w:val="000000" w:themeColor="text1"/>
        </w:rPr>
        <w:t xml:space="preserve"> </w:t>
      </w:r>
      <w:r>
        <w:rPr>
          <w:rFonts w:hint="eastAsia"/>
          <w:color w:val="000000" w:themeColor="text1"/>
        </w:rPr>
        <w:t>令和７年３月</w:t>
      </w:r>
      <w:r>
        <w:rPr>
          <w:rFonts w:hint="eastAsia"/>
          <w:color w:val="000000" w:themeColor="text1"/>
        </w:rPr>
        <w:t>23</w:t>
      </w:r>
      <w:r>
        <w:rPr>
          <w:rFonts w:hint="eastAsia"/>
          <w:color w:val="000000" w:themeColor="text1"/>
        </w:rPr>
        <w:t>日（日）開通）</w:t>
      </w:r>
    </w:p>
    <w:p>
      <w:pPr>
        <w:pStyle w:val="0"/>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r>
        <w:rPr>
          <w:rFonts w:hint="eastAsia"/>
        </w:rPr>
        <w:drawing>
          <wp:anchor distT="0" distB="0" distL="114300" distR="114300" simplePos="0" relativeHeight="63" behindDoc="0" locked="0" layoutInCell="1" hidden="0" allowOverlap="1">
            <wp:simplePos x="0" y="0"/>
            <wp:positionH relativeFrom="column">
              <wp:posOffset>560070</wp:posOffset>
            </wp:positionH>
            <wp:positionV relativeFrom="paragraph">
              <wp:posOffset>1270</wp:posOffset>
            </wp:positionV>
            <wp:extent cx="3117850" cy="3035935"/>
            <wp:effectExtent l="0" t="0" r="0" b="0"/>
            <wp:wrapNone/>
            <wp:docPr id="1085" name="図 43"/>
            <a:graphic xmlns:a="http://schemas.openxmlformats.org/drawingml/2006/main">
              <a:graphicData uri="http://schemas.openxmlformats.org/drawingml/2006/picture">
                <pic:pic xmlns:pic="http://schemas.openxmlformats.org/drawingml/2006/picture">
                  <pic:nvPicPr>
                    <pic:cNvPr id="1085" name="図 43"/>
                    <pic:cNvPicPr>
                      <a:picLocks noChangeAspect="1"/>
                    </pic:cNvPicPr>
                  </pic:nvPicPr>
                  <pic:blipFill>
                    <a:blip r:embed="rId39"/>
                    <a:stretch>
                      <a:fillRect/>
                    </a:stretch>
                  </pic:blipFill>
                  <pic:spPr>
                    <a:xfrm>
                      <a:off x="0" y="0"/>
                      <a:ext cx="3117850" cy="3035935"/>
                    </a:xfrm>
                    <a:prstGeom prst="rect">
                      <a:avLst/>
                    </a:prstGeom>
                  </pic:spPr>
                </pic:pic>
              </a:graphicData>
            </a:graphic>
          </wp:anchor>
        </w:drawing>
      </w:r>
      <w:r>
        <w:rPr>
          <w:rFonts w:hint="eastAsia"/>
        </w:rPr>
        <mc:AlternateContent>
          <mc:Choice Requires="wpg">
            <w:drawing>
              <wp:anchor distT="0" distB="0" distL="114300" distR="114300" simplePos="0" relativeHeight="64" behindDoc="0" locked="0" layoutInCell="1" hidden="0" allowOverlap="1">
                <wp:simplePos x="0" y="0"/>
                <wp:positionH relativeFrom="column">
                  <wp:posOffset>2727325</wp:posOffset>
                </wp:positionH>
                <wp:positionV relativeFrom="paragraph">
                  <wp:posOffset>1727200</wp:posOffset>
                </wp:positionV>
                <wp:extent cx="3026410" cy="2392680"/>
                <wp:effectExtent l="928370" t="0" r="29845" b="635"/>
                <wp:wrapNone/>
                <wp:docPr id="1086" name="グループ化 3"/>
                <a:graphic xmlns:a="http://schemas.openxmlformats.org/drawingml/2006/main">
                  <a:graphicData uri="http://schemas.microsoft.com/office/word/2010/wordprocessingGroup">
                    <wpg:wgp>
                      <wpg:cNvGrpSpPr/>
                      <wpg:grpSpPr>
                        <a:xfrm>
                          <a:off x="0" y="0"/>
                          <a:ext cx="3026410" cy="2392680"/>
                          <a:chOff x="0" y="0"/>
                          <a:chExt cx="3026410" cy="2393278"/>
                        </a:xfrm>
                      </wpg:grpSpPr>
                      <wps:wsp>
                        <wps:cNvPr id="1087" name="四角形吹き出し 45"/>
                        <wps:cNvSpPr/>
                        <wps:spPr>
                          <a:xfrm>
                            <a:off x="0" y="142875"/>
                            <a:ext cx="3026410" cy="2218609"/>
                          </a:xfrm>
                          <a:prstGeom prst="wedgeRectCallout">
                            <a:avLst>
                              <a:gd name="adj1" fmla="val -80631"/>
                              <a:gd name="adj2" fmla="val -41991"/>
                            </a:avLst>
                          </a:prstGeom>
                          <a:solidFill>
                            <a:schemeClr val="bg1"/>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14:shadow w14:blurRad="50800" w14:dist="38100" w14:dir="5400000" w14:sx="100000" w14:sy="100000" w14:kx="0" w14:ky="0" w14:algn="t">
                                    <w14:srgbClr w14:val="000000">
                                      <w14:alpha w14:val="60000"/>
                                    </w14:srgbClr>
                                  </w14:shadow>
                                </w:rPr>
                              </w:pPr>
                            </w:p>
                          </w:txbxContent>
                        </wps:txbx>
                        <wps:bodyPr rot="0" vertOverflow="overflow" horzOverflow="overflow" wrap="square" numCol="1" spcCol="0" rtlCol="0" fromWordArt="0" anchor="ctr" anchorCtr="0" forceAA="0" compatLnSpc="1"/>
                      </wps:wsp>
                      <wpg:grpSp>
                        <wpg:cNvGrpSpPr/>
                        <wpg:grpSpPr>
                          <a:xfrm>
                            <a:off x="0" y="0"/>
                            <a:ext cx="3026410" cy="2393278"/>
                            <a:chOff x="0" y="0"/>
                            <a:chExt cx="3026410" cy="2393278"/>
                          </a:xfrm>
                        </wpg:grpSpPr>
                        <pic:pic xmlns:pic="http://schemas.openxmlformats.org/drawingml/2006/picture">
                          <pic:nvPicPr>
                            <pic:cNvPr id="1089" name="図 1383"/>
                            <pic:cNvPicPr>
                              <a:picLocks noChangeAspect="1"/>
                            </pic:cNvPicPr>
                          </pic:nvPicPr>
                          <pic:blipFill>
                            <a:blip r:embed="rId40"/>
                            <a:srcRect b="11749"/>
                            <a:stretch>
                              <a:fillRect/>
                            </a:stretch>
                          </pic:blipFill>
                          <pic:spPr>
                            <a:xfrm>
                              <a:off x="0" y="0"/>
                              <a:ext cx="3026410" cy="2361565"/>
                            </a:xfrm>
                            <a:prstGeom prst="rect">
                              <a:avLst/>
                            </a:prstGeom>
                            <a:noFill/>
                            <a:ln>
                              <a:noFill/>
                            </a:ln>
                          </pic:spPr>
                        </pic:pic>
                        <wps:wsp>
                          <wps:cNvPr id="1090" name="テキスト ボックス 2"/>
                          <wps:cNvSpPr txBox="1">
                            <a:spLocks noChangeArrowheads="1"/>
                          </wps:cNvSpPr>
                          <wps:spPr>
                            <a:xfrm>
                              <a:off x="1400175" y="1085850"/>
                              <a:ext cx="704850" cy="161330"/>
                            </a:xfrm>
                            <a:prstGeom prst="rect">
                              <a:avLst/>
                            </a:prstGeom>
                            <a:noFill/>
                            <a:ln w="9525">
                              <a:noFill/>
                              <a:miter lim="800000"/>
                              <a:headEnd/>
                              <a:tailEnd/>
                            </a:ln>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余市町</w:t>
                                </w:r>
                              </w:p>
                            </w:txbxContent>
                          </wps:txbx>
                          <wps:bodyPr rot="0" vertOverflow="overflow" horzOverflow="overflow" wrap="square" lIns="0" tIns="0" rIns="0" bIns="0" anchor="t" anchorCtr="0">
                            <a:spAutoFit/>
                          </wps:bodyPr>
                        </wps:wsp>
                        <wps:wsp>
                          <wps:cNvPr id="1091" name="テキスト ボックス 2"/>
                          <wps:cNvSpPr txBox="1">
                            <a:spLocks noChangeArrowheads="1"/>
                          </wps:cNvSpPr>
                          <wps:spPr>
                            <a:xfrm>
                              <a:off x="2419350" y="1247775"/>
                              <a:ext cx="457200" cy="161330"/>
                            </a:xfrm>
                            <a:prstGeom prst="rect">
                              <a:avLst/>
                            </a:prstGeom>
                            <a:noFill/>
                            <a:ln w="9525">
                              <a:noFill/>
                              <a:miter lim="800000"/>
                              <a:headEnd/>
                              <a:tailEnd/>
                            </a:ln>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小樽市</w:t>
                                </w:r>
                              </w:p>
                            </w:txbxContent>
                          </wps:txbx>
                          <wps:bodyPr rot="0" vertOverflow="overflow" horzOverflow="overflow" wrap="square" lIns="0" tIns="0" rIns="0" bIns="0" anchor="t" anchorCtr="0">
                            <a:spAutoFit/>
                          </wps:bodyPr>
                        </wps:wsp>
                        <wps:wsp>
                          <wps:cNvPr id="1092" name="テキスト ボックス 2"/>
                          <wps:cNvSpPr txBox="1">
                            <a:spLocks noChangeArrowheads="1"/>
                          </wps:cNvSpPr>
                          <wps:spPr>
                            <a:xfrm>
                              <a:off x="2038350" y="1743075"/>
                              <a:ext cx="571500" cy="161330"/>
                            </a:xfrm>
                            <a:prstGeom prst="rect">
                              <a:avLst/>
                            </a:prstGeom>
                            <a:noFill/>
                            <a:ln w="9525">
                              <a:noFill/>
                              <a:miter lim="800000"/>
                              <a:headEnd/>
                              <a:tailEnd/>
                            </a:ln>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赤井川村</w:t>
                                </w:r>
                              </w:p>
                            </w:txbxContent>
                          </wps:txbx>
                          <wps:bodyPr rot="0" vertOverflow="overflow" horzOverflow="overflow" wrap="square" lIns="0" tIns="0" rIns="0" bIns="0" anchor="t" anchorCtr="0">
                            <a:spAutoFit/>
                          </wps:bodyPr>
                        </wps:wsp>
                        <wps:wsp>
                          <wps:cNvPr id="1093" name="テキスト ボックス 2"/>
                          <wps:cNvSpPr txBox="1">
                            <a:spLocks noChangeArrowheads="1"/>
                          </wps:cNvSpPr>
                          <wps:spPr>
                            <a:xfrm>
                              <a:off x="1028700" y="2009775"/>
                              <a:ext cx="571500" cy="161330"/>
                            </a:xfrm>
                            <a:prstGeom prst="rect">
                              <a:avLst/>
                            </a:prstGeom>
                            <a:noFill/>
                            <a:ln w="9525">
                              <a:noFill/>
                              <a:miter lim="800000"/>
                              <a:headEnd/>
                              <a:tailEnd/>
                            </a:ln>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共和町</w:t>
                                </w:r>
                              </w:p>
                            </w:txbxContent>
                          </wps:txbx>
                          <wps:bodyPr rot="0" vertOverflow="overflow" horzOverflow="overflow" wrap="square" lIns="0" tIns="0" rIns="0" bIns="0" anchor="t" anchorCtr="0">
                            <a:spAutoFit/>
                          </wps:bodyPr>
                        </wps:wsp>
                        <wps:wsp>
                          <wps:cNvPr id="1094" name="テキスト ボックス 2"/>
                          <wps:cNvSpPr txBox="1">
                            <a:spLocks noChangeArrowheads="1"/>
                          </wps:cNvSpPr>
                          <wps:spPr>
                            <a:xfrm>
                              <a:off x="971550" y="962025"/>
                              <a:ext cx="571500" cy="161330"/>
                            </a:xfrm>
                            <a:prstGeom prst="rect">
                              <a:avLst/>
                            </a:prstGeom>
                            <a:noFill/>
                            <a:ln w="9525">
                              <a:noFill/>
                              <a:miter lim="800000"/>
                              <a:headEnd/>
                              <a:tailEnd/>
                            </a:ln>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古平町</w:t>
                                </w:r>
                              </w:p>
                            </w:txbxContent>
                          </wps:txbx>
                          <wps:bodyPr rot="0" vertOverflow="overflow" horzOverflow="overflow" wrap="square" lIns="0" tIns="0" rIns="0" bIns="0" anchor="t" anchorCtr="0">
                            <a:spAutoFit/>
                          </wps:bodyPr>
                        </wps:wsp>
                        <wps:wsp>
                          <wps:cNvPr id="1095" name="テキスト ボックス 2"/>
                          <wps:cNvSpPr txBox="1">
                            <a:spLocks noChangeArrowheads="1"/>
                          </wps:cNvSpPr>
                          <wps:spPr>
                            <a:xfrm>
                              <a:off x="523875" y="514350"/>
                              <a:ext cx="571500" cy="161330"/>
                            </a:xfrm>
                            <a:prstGeom prst="rect">
                              <a:avLst/>
                            </a:prstGeom>
                            <a:noFill/>
                            <a:ln w="9525">
                              <a:noFill/>
                              <a:miter lim="800000"/>
                              <a:headEnd/>
                              <a:tailEnd/>
                            </a:ln>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積丹町</w:t>
                                </w:r>
                              </w:p>
                            </w:txbxContent>
                          </wps:txbx>
                          <wps:bodyPr rot="0" vertOverflow="overflow" horzOverflow="overflow" wrap="square" lIns="0" tIns="0" rIns="0" bIns="0" anchor="t" anchorCtr="0">
                            <a:spAutoFit/>
                          </wps:bodyPr>
                        </wps:wsp>
                        <wps:wsp>
                          <wps:cNvPr id="1096" name="テキスト ボックス 2"/>
                          <wps:cNvSpPr txBox="1">
                            <a:spLocks noChangeArrowheads="1"/>
                          </wps:cNvSpPr>
                          <wps:spPr>
                            <a:xfrm>
                              <a:off x="352425" y="1000125"/>
                              <a:ext cx="571500" cy="161330"/>
                            </a:xfrm>
                            <a:prstGeom prst="rect">
                              <a:avLst/>
                            </a:prstGeom>
                            <a:noFill/>
                            <a:ln w="9525">
                              <a:noFill/>
                              <a:miter lim="800000"/>
                              <a:headEnd/>
                              <a:tailEnd/>
                            </a:ln>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神恵内村</w:t>
                                </w:r>
                              </w:p>
                            </w:txbxContent>
                          </wps:txbx>
                          <wps:bodyPr rot="0" vertOverflow="overflow" horzOverflow="overflow" wrap="square" lIns="0" tIns="0" rIns="0" bIns="0" anchor="t" anchorCtr="0">
                            <a:spAutoFit/>
                          </wps:bodyPr>
                        </wps:wsp>
                        <wps:wsp>
                          <wps:cNvPr id="1097" name="テキスト ボックス 2"/>
                          <wps:cNvSpPr txBox="1">
                            <a:spLocks noChangeArrowheads="1"/>
                          </wps:cNvSpPr>
                          <wps:spPr>
                            <a:xfrm>
                              <a:off x="609600" y="1447800"/>
                              <a:ext cx="571500" cy="161330"/>
                            </a:xfrm>
                            <a:prstGeom prst="rect">
                              <a:avLst/>
                            </a:prstGeom>
                            <a:noFill/>
                            <a:ln w="9525">
                              <a:noFill/>
                              <a:miter lim="800000"/>
                              <a:headEnd/>
                              <a:tailEnd/>
                            </a:ln>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泊村</w:t>
                                </w:r>
                              </w:p>
                            </w:txbxContent>
                          </wps:txbx>
                          <wps:bodyPr rot="0" vertOverflow="overflow" horzOverflow="overflow" wrap="square" lIns="0" tIns="0" rIns="0" bIns="0" anchor="t" anchorCtr="0">
                            <a:spAutoFit/>
                          </wps:bodyPr>
                        </wps:wsp>
                        <wps:wsp>
                          <wps:cNvPr id="1098" name="テキスト ボックス 2"/>
                          <wps:cNvSpPr txBox="1">
                            <a:spLocks noChangeArrowheads="1"/>
                          </wps:cNvSpPr>
                          <wps:spPr>
                            <a:xfrm>
                              <a:off x="1257300" y="1514475"/>
                              <a:ext cx="704850" cy="161330"/>
                            </a:xfrm>
                            <a:prstGeom prst="rect">
                              <a:avLst/>
                            </a:prstGeom>
                            <a:noFill/>
                            <a:ln w="9525">
                              <a:noFill/>
                              <a:miter lim="800000"/>
                              <a:headEnd/>
                              <a:tailEnd/>
                            </a:ln>
                          </wps:spPr>
                          <wps:txbx>
                            <w:txbxContent>
                              <w:p>
                                <w:pPr>
                                  <w:pStyle w:val="0"/>
                                  <w:spacing w:line="240" w:lineRule="exact"/>
                                  <w:jc w:val="center"/>
                                  <w:rPr>
                                    <w:rFonts w:hint="default" w:asciiTheme="majorEastAsia" w:hAnsiTheme="majorEastAsia" w:eastAsiaTheme="majorEastAsia"/>
                                    <w:b w:val="1"/>
                                    <w:color w:val="FFFFFF" w:themeColor="background1"/>
                                    <w:sz w:val="22"/>
                                  </w:rPr>
                                </w:pPr>
                                <w:r>
                                  <w:rPr>
                                    <w:rFonts w:hint="eastAsia" w:asciiTheme="majorEastAsia" w:hAnsiTheme="majorEastAsia" w:eastAsiaTheme="majorEastAsia"/>
                                    <w:b w:val="1"/>
                                    <w:color w:val="FFFFFF" w:themeColor="background1"/>
                                    <w:sz w:val="22"/>
                                  </w:rPr>
                                  <w:t>仁木町</w:t>
                                </w:r>
                              </w:p>
                            </w:txbxContent>
                          </wps:txbx>
                          <wps:bodyPr rot="0" vertOverflow="overflow" horzOverflow="overflow" wrap="square" lIns="0" tIns="0" rIns="0" bIns="0" anchor="t" anchorCtr="0">
                            <a:spAutoFit/>
                          </wps:bodyPr>
                        </wps:wsp>
                        <wps:wsp>
                          <wps:cNvPr id="1099" name="テキスト ボックス 2"/>
                          <wps:cNvSpPr txBox="1">
                            <a:spLocks noChangeArrowheads="1"/>
                          </wps:cNvSpPr>
                          <wps:spPr>
                            <a:xfrm>
                              <a:off x="1695450" y="2231988"/>
                              <a:ext cx="571500" cy="161330"/>
                            </a:xfrm>
                            <a:prstGeom prst="rect">
                              <a:avLst/>
                            </a:prstGeom>
                            <a:noFill/>
                            <a:ln w="9525">
                              <a:noFill/>
                              <a:miter lim="800000"/>
                              <a:headEnd/>
                              <a:tailEnd/>
                            </a:ln>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倶知安町</w:t>
                                </w:r>
                              </w:p>
                            </w:txbxContent>
                          </wps:txbx>
                          <wps:bodyPr rot="0" vertOverflow="overflow" horzOverflow="overflow" wrap="square" lIns="0" tIns="0" rIns="0" bIns="0" anchor="t" anchorCtr="0">
                            <a:spAutoFit/>
                          </wps:bodyPr>
                        </wps:wsp>
                      </wpg:grpSp>
                    </wpg:wgp>
                  </a:graphicData>
                </a:graphic>
              </wp:anchor>
            </w:drawing>
          </mc:Choice>
          <mc:Fallback>
            <w:pict>
              <v:group id="グループ化 3" style="mso-wrap-distance-right:9pt;mso-wrap-distance-bottom:0pt;margin-top:136pt;mso-position-vertical-relative:text;mso-position-horizontal-relative:text;position:absolute;height:188.4pt;mso-wrap-distance-top:0pt;width:238.3pt;mso-wrap-distance-left:9pt;margin-left:214.75pt;z-index:64;" coordsize="3026410,2393278" coordorigin="0,0" o:spid="_x0000_s1086" o:allowincell="t" o:allowoverla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5" style="height:2218609;width:3026410;top:142875;left:0;v-text-anchor:middle;position:absolute;" o:spid="_x0000_s1087" filled="t" fillcolor="#ffffff [3212]" stroked="t" strokecolor="#a6a6a6 [2092]" strokeweight="0.75pt" o:spt="61" type="#_x0000_t61" adj="-6616,1730">
                  <v:fill/>
                  <v:stroke linestyle="single" miterlimit="8" endcap="flat" dashstyle="solid" filltype="solid"/>
                  <v:textbox style="layout-flow:horizontal;">
                    <w:txbxContent>
                      <w:p>
                        <w:pPr>
                          <w:pStyle w:val="0"/>
                          <w:jc w:val="center"/>
                          <w:rPr>
                            <w:rFonts w:hint="default"/>
                            <w14:shadow w14:blurRad="50800" w14:dist="38100" w14:dir="5400000" w14:sx="100000" w14:sy="100000" w14:kx="0" w14:ky="0" w14:algn="t">
                              <w14:srgbClr w14:val="000000">
                                <w14:alpha w14:val="60000"/>
                              </w14:srgbClr>
                            </w14:shadow>
                          </w:rPr>
                        </w:pPr>
                      </w:p>
                    </w:txbxContent>
                  </v:textbox>
                  <v:imagedata o:title=""/>
                  <w10:wrap type="none" anchorx="text" anchory="text"/>
                </v:shape>
                <v:group id="_x0000_s1088" style="height:2393278;width:3026410;top:0;left:0;position:absolute;" coordsize="3026410,2393278" coordorigin="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83" style="height:2361565;width:3026410;top:0;left:0;position:absolute;" o:spid="_x0000_s1089" filled="f" stroked="f" o:spt="75" type="#_x0000_t75">
                    <v:fill/>
                    <v:imagedata cropbottom="7700f" o:title="" r:id="rId40"/>
                    <w10:wrap type="none" anchorx="text" anchory="text"/>
                  </v:shape>
                  <v:shapetype id="_x0000_t202" coordsize="21600,21600" o:spt="202" path="m,l,21600r21600,l21600,xe">
                    <v:stroke joinstyle="miter"/>
                    <v:path gradientshapeok="t" o:connecttype="rect"/>
                  </v:shapetype>
                  <v:shape id="テキスト ボックス 2" style="height:161330;width:704850;top:1085850;left:1400175;position:absolute;" o:spid="_x0000_s1090" filled="f" stroked="f" strokeweight="0.75pt" o:spt="202" type="#_x0000_t202">
                    <v:fill/>
                    <v:stroke miterlimit="8"/>
                    <v:textbox style="layout-flow:horizontal;mso-fit-shape-to-text:t;"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余市町</w:t>
                          </w:r>
                        </w:p>
                      </w:txbxContent>
                    </v:textbox>
                    <v:imagedata o:title=""/>
                    <w10:wrap type="none" anchorx="text" anchory="text"/>
                  </v:shape>
                  <v:shape id="テキスト ボックス 2" style="height:161330;width:457200;top:1247775;left:2419350;position:absolute;" o:spid="_x0000_s1091" filled="f" stroked="f" strokeweight="0.75pt" o:spt="202" type="#_x0000_t202">
                    <v:fill/>
                    <v:stroke miterlimit="8"/>
                    <v:textbox style="layout-flow:horizontal;mso-fit-shape-to-text:t;"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小樽市</w:t>
                          </w:r>
                        </w:p>
                      </w:txbxContent>
                    </v:textbox>
                    <v:imagedata o:title=""/>
                    <w10:wrap type="none" anchorx="text" anchory="text"/>
                  </v:shape>
                  <v:shape id="テキスト ボックス 2" style="height:161330;width:571500;top:1743075;left:2038350;position:absolute;" o:spid="_x0000_s1092" filled="f" stroked="f" strokeweight="0.75pt" o:spt="202" type="#_x0000_t202">
                    <v:fill/>
                    <v:stroke miterlimit="8"/>
                    <v:textbox style="layout-flow:horizontal;mso-fit-shape-to-text:t;"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赤井川村</w:t>
                          </w:r>
                        </w:p>
                      </w:txbxContent>
                    </v:textbox>
                    <v:imagedata o:title=""/>
                    <w10:wrap type="none" anchorx="text" anchory="text"/>
                  </v:shape>
                  <v:shape id="テキスト ボックス 2" style="height:161330;width:571500;top:2009775;left:1028700;position:absolute;" o:spid="_x0000_s1093" filled="f" stroked="f" strokeweight="0.75pt" o:spt="202" type="#_x0000_t202">
                    <v:fill/>
                    <v:stroke miterlimit="8"/>
                    <v:textbox style="layout-flow:horizontal;mso-fit-shape-to-text:t;"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共和町</w:t>
                          </w:r>
                        </w:p>
                      </w:txbxContent>
                    </v:textbox>
                    <v:imagedata o:title=""/>
                    <w10:wrap type="none" anchorx="text" anchory="text"/>
                  </v:shape>
                  <v:shape id="テキスト ボックス 2" style="height:161330;width:571500;top:962025;left:971550;position:absolute;" o:spid="_x0000_s1094" filled="f" stroked="f" strokeweight="0.75pt" o:spt="202" type="#_x0000_t202">
                    <v:fill/>
                    <v:stroke miterlimit="8"/>
                    <v:textbox style="layout-flow:horizontal;mso-fit-shape-to-text:t;"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古平町</w:t>
                          </w:r>
                        </w:p>
                      </w:txbxContent>
                    </v:textbox>
                    <v:imagedata o:title=""/>
                    <w10:wrap type="none" anchorx="text" anchory="text"/>
                  </v:shape>
                  <v:shape id="テキスト ボックス 2" style="height:161330;width:571500;top:514350;left:523875;position:absolute;" o:spid="_x0000_s1095" filled="f" stroked="f" strokeweight="0.75pt" o:spt="202" type="#_x0000_t202">
                    <v:fill/>
                    <v:stroke miterlimit="8"/>
                    <v:textbox style="layout-flow:horizontal;mso-fit-shape-to-text:t;"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積丹町</w:t>
                          </w:r>
                        </w:p>
                      </w:txbxContent>
                    </v:textbox>
                    <v:imagedata o:title=""/>
                    <w10:wrap type="none" anchorx="text" anchory="text"/>
                  </v:shape>
                  <v:shape id="テキスト ボックス 2" style="height:161330;width:571500;top:1000125;left:352425;position:absolute;" o:spid="_x0000_s1096" filled="f" stroked="f" strokeweight="0.75pt" o:spt="202" type="#_x0000_t202">
                    <v:fill/>
                    <v:stroke miterlimit="8"/>
                    <v:textbox style="layout-flow:horizontal;mso-fit-shape-to-text:t;"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神恵内村</w:t>
                          </w:r>
                        </w:p>
                      </w:txbxContent>
                    </v:textbox>
                    <v:imagedata o:title=""/>
                    <w10:wrap type="none" anchorx="text" anchory="text"/>
                  </v:shape>
                  <v:shape id="テキスト ボックス 2" style="height:161330;width:571500;top:1447800;left:609600;position:absolute;" o:spid="_x0000_s1097" filled="f" stroked="f" strokeweight="0.75pt" o:spt="202" type="#_x0000_t202">
                    <v:fill/>
                    <v:stroke miterlimit="8"/>
                    <v:textbox style="layout-flow:horizontal;mso-fit-shape-to-text:t;"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泊村</w:t>
                          </w:r>
                        </w:p>
                      </w:txbxContent>
                    </v:textbox>
                    <v:imagedata o:title=""/>
                    <w10:wrap type="none" anchorx="text" anchory="text"/>
                  </v:shape>
                  <v:shape id="テキスト ボックス 2" style="height:161330;width:704850;top:1514475;left:1257300;position:absolute;" o:spid="_x0000_s1098" filled="f" stroked="f" strokeweight="0.75pt" o:spt="202" type="#_x0000_t202">
                    <v:fill/>
                    <v:stroke miterlimit="8"/>
                    <v:textbox style="layout-flow:horizontal;mso-fit-shape-to-text:t;" inset="0mm,0mm,0mm,0mm">
                      <w:txbxContent>
                        <w:p>
                          <w:pPr>
                            <w:pStyle w:val="0"/>
                            <w:spacing w:line="240" w:lineRule="exact"/>
                            <w:jc w:val="center"/>
                            <w:rPr>
                              <w:rFonts w:hint="default" w:asciiTheme="majorEastAsia" w:hAnsiTheme="majorEastAsia" w:eastAsiaTheme="majorEastAsia"/>
                              <w:b w:val="1"/>
                              <w:color w:val="FFFFFF" w:themeColor="background1"/>
                              <w:sz w:val="22"/>
                            </w:rPr>
                          </w:pPr>
                          <w:r>
                            <w:rPr>
                              <w:rFonts w:hint="eastAsia" w:asciiTheme="majorEastAsia" w:hAnsiTheme="majorEastAsia" w:eastAsiaTheme="majorEastAsia"/>
                              <w:b w:val="1"/>
                              <w:color w:val="FFFFFF" w:themeColor="background1"/>
                              <w:sz w:val="22"/>
                            </w:rPr>
                            <w:t>仁木町</w:t>
                          </w:r>
                        </w:p>
                      </w:txbxContent>
                    </v:textbox>
                    <v:imagedata o:title=""/>
                    <w10:wrap type="none" anchorx="text" anchory="text"/>
                  </v:shape>
                  <v:shape id="テキスト ボックス 2" style="height:161330;width:571500;top:2231988;left:1695450;position:absolute;" o:spid="_x0000_s1099" filled="f" stroked="f" strokeweight="0.75pt" o:spt="202" type="#_x0000_t202">
                    <v:fill/>
                    <v:stroke miterlimit="8"/>
                    <v:textbox style="layout-flow:horizontal;mso-fit-shape-to-text:t;"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倶知安町</w:t>
                          </w:r>
                        </w:p>
                      </w:txbxContent>
                    </v:textbox>
                    <v:imagedata o:title=""/>
                    <w10:wrap type="none" anchorx="text" anchory="text"/>
                  </v:shape>
                  <w10:wrap type="none" anchorx="text" anchory="text"/>
                </v:group>
                <w10:wrap type="none" anchorx="text" anchory="text"/>
              </v:group>
            </w:pict>
          </mc:Fallback>
        </mc:AlternateContent>
      </w:r>
      <w:r>
        <w:rPr>
          <w:rFonts w:hint="default" w:ascii="ＭＳ ゴシック" w:hAnsi="ＭＳ ゴシック" w:eastAsia="ＭＳ ゴシック"/>
        </w:rPr>
        <w:br w:type="page"/>
      </w:r>
    </w:p>
    <w:p>
      <w:pPr>
        <w:pStyle w:val="4"/>
        <w:rPr>
          <w:rFonts w:hint="default"/>
        </w:rPr>
      </w:pPr>
      <w:r>
        <w:rPr>
          <w:rFonts w:hint="default"/>
        </w:rPr>
        <w:t>（</w:t>
      </w:r>
      <w:r>
        <w:rPr>
          <w:rFonts w:hint="eastAsia"/>
        </w:rPr>
        <w:t>２</w:t>
      </w:r>
      <w:r>
        <w:rPr>
          <w:rFonts w:hint="default"/>
        </w:rPr>
        <w:t>）</w:t>
      </w:r>
      <w:r>
        <w:rPr>
          <w:rFonts w:hint="eastAsia"/>
        </w:rPr>
        <w:t>総人口と年齢３区分別人口</w:t>
      </w:r>
    </w:p>
    <w:p>
      <w:pPr>
        <w:pStyle w:val="28"/>
        <w:rPr>
          <w:rFonts w:hint="default"/>
          <w:color w:val="000000" w:themeColor="text1"/>
        </w:rPr>
      </w:pPr>
      <w:r>
        <w:rPr>
          <w:rFonts w:hint="eastAsia"/>
        </w:rPr>
        <w:t>住</w:t>
      </w:r>
      <w:r>
        <w:rPr>
          <w:rFonts w:hint="eastAsia"/>
          <w:color w:val="000000" w:themeColor="text1"/>
        </w:rPr>
        <w:t>民基本台帳に基づく本町の人口は、令和３年の</w:t>
      </w:r>
      <w:r>
        <w:rPr>
          <w:rFonts w:hint="eastAsia"/>
          <w:color w:val="000000" w:themeColor="text1"/>
        </w:rPr>
        <w:t>3,204</w:t>
      </w:r>
      <w:r>
        <w:rPr>
          <w:rFonts w:hint="eastAsia"/>
          <w:color w:val="000000" w:themeColor="text1"/>
        </w:rPr>
        <w:t>人から減少傾向が続いており、令和７年は</w:t>
      </w:r>
      <w:r>
        <w:rPr>
          <w:rFonts w:hint="eastAsia"/>
          <w:color w:val="000000" w:themeColor="text1"/>
        </w:rPr>
        <w:t>3</w:t>
      </w:r>
      <w:r>
        <w:rPr>
          <w:rFonts w:hint="default"/>
          <w:color w:val="000000" w:themeColor="text1"/>
        </w:rPr>
        <w:t>,0</w:t>
      </w:r>
      <w:r>
        <w:rPr>
          <w:rFonts w:hint="eastAsia"/>
          <w:color w:val="000000" w:themeColor="text1"/>
        </w:rPr>
        <w:t>46</w:t>
      </w:r>
      <w:r>
        <w:rPr>
          <w:rFonts w:hint="eastAsia"/>
          <w:color w:val="000000" w:themeColor="text1"/>
        </w:rPr>
        <w:t>人となっています。</w:t>
      </w:r>
    </w:p>
    <w:p>
      <w:pPr>
        <w:pStyle w:val="28"/>
        <w:rPr>
          <w:rFonts w:hint="default"/>
          <w:color w:val="000000" w:themeColor="text1"/>
        </w:rPr>
      </w:pPr>
      <w:r>
        <w:rPr>
          <w:rFonts w:hint="eastAsia"/>
          <w:color w:val="000000" w:themeColor="text1"/>
        </w:rPr>
        <w:t>年齢３区分別でみると、いずれの年齢区分も総人口に比例して５年間で減少し続けています。</w:t>
      </w:r>
    </w:p>
    <w:p>
      <w:pPr>
        <w:pStyle w:val="28"/>
        <w:rPr>
          <w:rFonts w:hint="default"/>
        </w:rPr>
      </w:pPr>
      <w:r>
        <w:rPr>
          <w:rFonts w:hint="eastAsia"/>
        </w:rPr>
        <w:drawing>
          <wp:anchor distT="0" distB="0" distL="203200" distR="203200" simplePos="0" relativeHeight="78" behindDoc="0" locked="0" layoutInCell="1" hidden="0" allowOverlap="1">
            <wp:simplePos x="0" y="0"/>
            <wp:positionH relativeFrom="column">
              <wp:posOffset>-16510</wp:posOffset>
            </wp:positionH>
            <wp:positionV relativeFrom="paragraph">
              <wp:posOffset>88900</wp:posOffset>
            </wp:positionV>
            <wp:extent cx="6117590" cy="3227070"/>
            <wp:effectExtent l="0" t="0" r="0" b="0"/>
            <wp:wrapNone/>
            <wp:docPr id="1100" name="オブジェクト 0"/>
            <a:graphic xmlns:a="http://schemas.openxmlformats.org/drawingml/2006/main">
              <a:graphicData uri="http://schemas.openxmlformats.org/drawingml/2006/picture">
                <pic:pic xmlns:pic="http://schemas.openxmlformats.org/drawingml/2006/picture">
                  <pic:nvPicPr>
                    <pic:cNvPr id="1100" name="オブジェクト 0"/>
                    <pic:cNvPicPr>
                      <a:picLocks noChangeAspect="1"/>
                    </pic:cNvPicPr>
                  </pic:nvPicPr>
                  <pic:blipFill>
                    <a:blip r:embed="rId41"/>
                    <a:stretch>
                      <a:fillRect/>
                    </a:stretch>
                  </pic:blipFill>
                  <pic:spPr>
                    <a:xfrm>
                      <a:off x="0" y="0"/>
                      <a:ext cx="6117590" cy="3227070"/>
                    </a:xfrm>
                    <a:prstGeom prst="rect">
                      <a:avLst/>
                    </a:prstGeom>
                  </pic:spPr>
                </pic:pic>
              </a:graphicData>
            </a:graphic>
          </wp:anchor>
        </w:drawing>
      </w:r>
      <w:r>
        <w:rPr>
          <w:rFonts w:hint="eastAsia"/>
          <w:color w:val="FF0000"/>
        </w:rPr>
        <w:t>なお、年齢３区分別の人口割合の推移はいずれの年齢区分も横ばいとなっています。</w:t>
      </w:r>
    </w:p>
    <w:p>
      <w:pPr>
        <w:pStyle w:val="28"/>
        <w:rPr>
          <w:rFonts w:hint="default"/>
        </w:rPr>
      </w:pPr>
    </w:p>
    <w:p>
      <w:pPr>
        <w:pStyle w:val="54"/>
        <w:rPr>
          <w:rFonts w:hint="default"/>
          <w:sz w:val="24"/>
        </w:rPr>
      </w:pPr>
    </w:p>
    <w:p>
      <w:pPr>
        <w:pStyle w:val="55"/>
        <w:rPr>
          <w:rFonts w:hint="default"/>
        </w:rPr>
      </w:pPr>
    </w:p>
    <w:p>
      <w:pPr>
        <w:pStyle w:val="55"/>
        <w:rPr>
          <w:rFonts w:hint="default"/>
        </w:rPr>
      </w:pPr>
    </w:p>
    <w:p>
      <w:pPr>
        <w:pStyle w:val="55"/>
        <w:rPr>
          <w:rFonts w:hint="default"/>
        </w:rPr>
      </w:pPr>
    </w:p>
    <w:p>
      <w:pPr>
        <w:pStyle w:val="55"/>
        <w:rPr>
          <w:rFonts w:hint="default"/>
        </w:rPr>
      </w:pPr>
    </w:p>
    <w:p>
      <w:pPr>
        <w:pStyle w:val="55"/>
        <w:rPr>
          <w:rFonts w:hint="default"/>
        </w:rPr>
      </w:pPr>
    </w:p>
    <w:p>
      <w:pPr>
        <w:pStyle w:val="55"/>
        <w:rPr>
          <w:rFonts w:hint="default"/>
        </w:rPr>
      </w:pPr>
    </w:p>
    <w:p>
      <w:pPr>
        <w:pStyle w:val="55"/>
        <w:rPr>
          <w:rFonts w:hint="default"/>
        </w:rPr>
      </w:pPr>
    </w:p>
    <w:p>
      <w:pPr>
        <w:pStyle w:val="55"/>
        <w:rPr>
          <w:rFonts w:hint="default"/>
        </w:rPr>
      </w:pPr>
    </w:p>
    <w:p>
      <w:pPr>
        <w:pStyle w:val="55"/>
        <w:rPr>
          <w:rFonts w:hint="default"/>
        </w:rPr>
      </w:pPr>
    </w:p>
    <w:p>
      <w:pPr>
        <w:pStyle w:val="52"/>
        <w:rPr>
          <w:rFonts w:hint="default"/>
          <w:sz w:val="24"/>
        </w:rPr>
      </w:pPr>
    </w:p>
    <w:p>
      <w:pPr>
        <w:pStyle w:val="52"/>
        <w:rPr>
          <w:rFonts w:hint="default"/>
          <w:sz w:val="24"/>
        </w:rPr>
      </w:pPr>
      <w:r>
        <w:rPr>
          <w:rFonts w:hint="eastAsia"/>
        </w:rPr>
        <w:t>出典：住民基本台帳（各年４月１日現在</w:t>
      </w:r>
      <w:r>
        <w:rPr>
          <w:rFonts w:hint="eastAsia"/>
        </w:rPr>
        <w:t>/</w:t>
      </w:r>
      <w:r>
        <w:rPr>
          <w:rFonts w:hint="eastAsia"/>
        </w:rPr>
        <w:t>外国人登録人口含）</w:t>
      </w:r>
    </w:p>
    <w:p>
      <w:pPr>
        <w:pStyle w:val="54"/>
        <w:ind w:left="0" w:leftChars="0" w:firstLineChars="0"/>
        <w:rPr>
          <w:rFonts w:hint="default"/>
          <w:sz w:val="24"/>
        </w:rPr>
      </w:pPr>
      <w:r>
        <w:rPr>
          <w:rFonts w:hint="eastAsia"/>
        </w:rPr>
        <w:drawing>
          <wp:inline distT="0" distB="0" distL="203200" distR="203200">
            <wp:extent cx="6035675" cy="3293110"/>
            <wp:effectExtent l="0" t="0" r="0" b="0"/>
            <wp:docPr id="1101" name="オブジェクト 0"/>
            <a:graphic xmlns:a="http://schemas.openxmlformats.org/drawingml/2006/main">
              <a:graphicData uri="http://schemas.openxmlformats.org/drawingml/2006/picture">
                <pic:pic xmlns:pic="http://schemas.openxmlformats.org/drawingml/2006/picture">
                  <pic:nvPicPr>
                    <pic:cNvPr id="1101" name="オブジェクト 0"/>
                    <pic:cNvPicPr>
                      <a:picLocks noChangeAspect="1"/>
                    </pic:cNvPicPr>
                  </pic:nvPicPr>
                  <pic:blipFill>
                    <a:blip r:embed="rId42"/>
                    <a:stretch>
                      <a:fillRect/>
                    </a:stretch>
                  </pic:blipFill>
                  <pic:spPr>
                    <a:xfrm>
                      <a:off x="0" y="0"/>
                      <a:ext cx="6035675" cy="3293110"/>
                    </a:xfrm>
                    <a:prstGeom prst="rect">
                      <a:avLst/>
                    </a:prstGeom>
                  </pic:spPr>
                </pic:pic>
              </a:graphicData>
            </a:graphic>
          </wp:inline>
        </w:drawing>
      </w:r>
    </w:p>
    <w:p>
      <w:pPr>
        <w:pStyle w:val="52"/>
        <w:rPr>
          <w:rFonts w:hint="default" w:ascii="ＭＳ ゴシック" w:hAnsi="ＭＳ ゴシック" w:eastAsia="ＭＳ ゴシック"/>
        </w:rPr>
      </w:pPr>
      <w:r>
        <w:rPr>
          <w:rFonts w:hint="eastAsia"/>
        </w:rPr>
        <w:t>　　　　　　　　　　　　　出典：住民基本台帳（各年４月１日現在</w:t>
      </w:r>
      <w:r>
        <w:rPr>
          <w:rFonts w:hint="eastAsia"/>
        </w:rPr>
        <w:t>/</w:t>
      </w:r>
      <w:r>
        <w:rPr>
          <w:rFonts w:hint="eastAsia"/>
        </w:rPr>
        <w:t>外国人登録人口含）</w:t>
      </w:r>
    </w:p>
    <w:p>
      <w:pPr>
        <w:pStyle w:val="4"/>
        <w:rPr>
          <w:rFonts w:hint="default"/>
        </w:rPr>
      </w:pPr>
      <w:r>
        <w:rPr>
          <w:rFonts w:hint="default"/>
        </w:rPr>
        <w:t>（</w:t>
      </w:r>
      <w:r>
        <w:rPr>
          <w:rFonts w:hint="eastAsia"/>
        </w:rPr>
        <w:t>３</w:t>
      </w:r>
      <w:r>
        <w:rPr>
          <w:rFonts w:hint="default"/>
        </w:rPr>
        <w:t>）</w:t>
      </w:r>
      <w:r>
        <w:rPr>
          <w:rFonts w:hint="eastAsia"/>
        </w:rPr>
        <w:t>世帯数と１世帯あたり人員</w:t>
      </w:r>
    </w:p>
    <w:p>
      <w:pPr>
        <w:pStyle w:val="28"/>
        <w:rPr>
          <w:rFonts w:hint="default"/>
          <w:color w:val="000000" w:themeColor="text1"/>
        </w:rPr>
      </w:pPr>
      <w:r>
        <w:rPr>
          <w:rFonts w:hint="eastAsia"/>
          <w:color w:val="000000" w:themeColor="text1"/>
        </w:rPr>
        <w:t>住民基本台帳に基づく本町の世帯数は、年によって増減しながらおおむね横ばいに推移しており、令和７年は</w:t>
      </w:r>
      <w:r>
        <w:rPr>
          <w:rFonts w:hint="eastAsia"/>
          <w:color w:val="000000" w:themeColor="text1"/>
        </w:rPr>
        <w:t>1</w:t>
      </w:r>
      <w:r>
        <w:rPr>
          <w:rFonts w:hint="default"/>
          <w:color w:val="000000" w:themeColor="text1"/>
        </w:rPr>
        <w:t>,</w:t>
      </w:r>
      <w:r>
        <w:rPr>
          <w:rFonts w:hint="eastAsia"/>
          <w:color w:val="000000" w:themeColor="text1"/>
        </w:rPr>
        <w:t>705</w:t>
      </w:r>
      <w:r>
        <w:rPr>
          <w:rFonts w:hint="eastAsia"/>
          <w:color w:val="000000" w:themeColor="text1"/>
        </w:rPr>
        <w:t>世帯となっています。</w:t>
      </w:r>
    </w:p>
    <w:p>
      <w:pPr>
        <w:pStyle w:val="28"/>
        <w:rPr>
          <w:rFonts w:hint="default"/>
        </w:rPr>
      </w:pPr>
      <w:r>
        <w:rPr>
          <w:rFonts w:hint="eastAsia"/>
          <w:color w:val="000000" w:themeColor="text1"/>
        </w:rPr>
        <w:t>総人口と世帯数から求められる１世帯あたり人員をみると、令和３年からゆるやかに減少し、令和７年は世帯あたり</w:t>
      </w:r>
      <w:r>
        <w:rPr>
          <w:rFonts w:hint="default"/>
          <w:color w:val="000000" w:themeColor="text1"/>
        </w:rPr>
        <w:t>1.</w:t>
      </w:r>
      <w:r>
        <w:rPr>
          <w:rFonts w:hint="eastAsia"/>
          <w:color w:val="000000" w:themeColor="text1"/>
        </w:rPr>
        <w:t>7</w:t>
      </w:r>
      <w:r>
        <w:rPr>
          <w:rFonts w:hint="default"/>
          <w:color w:val="000000" w:themeColor="text1"/>
        </w:rPr>
        <w:t>9</w:t>
      </w:r>
      <w:r>
        <w:rPr>
          <w:rFonts w:hint="eastAsia"/>
          <w:color w:val="000000" w:themeColor="text1"/>
        </w:rPr>
        <w:t>人となっています</w:t>
      </w:r>
      <w:r>
        <w:rPr>
          <w:rFonts w:hint="eastAsia"/>
        </w:rPr>
        <w:t>。</w:t>
      </w:r>
    </w:p>
    <w:p>
      <w:pPr>
        <w:pStyle w:val="24"/>
        <w:rPr>
          <w:rFonts w:hint="default"/>
        </w:rPr>
      </w:pPr>
    </w:p>
    <w:p>
      <w:pPr>
        <w:pStyle w:val="55"/>
        <w:ind w:left="0" w:leftChars="0" w:firstLineChars="0"/>
        <w:rPr>
          <w:rFonts w:hint="default"/>
        </w:rPr>
      </w:pPr>
      <w:r>
        <w:rPr>
          <w:rFonts w:hint="eastAsia"/>
        </w:rPr>
        <w:drawing>
          <wp:anchor distT="0" distB="0" distL="203200" distR="203200" simplePos="0" relativeHeight="79" behindDoc="0" locked="0" layoutInCell="1" hidden="0" allowOverlap="1">
            <wp:simplePos x="0" y="0"/>
            <wp:positionH relativeFrom="column">
              <wp:posOffset>-5715</wp:posOffset>
            </wp:positionH>
            <wp:positionV relativeFrom="paragraph">
              <wp:posOffset>85090</wp:posOffset>
            </wp:positionV>
            <wp:extent cx="5759450" cy="3434080"/>
            <wp:effectExtent l="0" t="0" r="0" b="0"/>
            <wp:wrapNone/>
            <wp:docPr id="1102" name="オブジェクト 0"/>
            <a:graphic xmlns:a="http://schemas.openxmlformats.org/drawingml/2006/main">
              <a:graphicData uri="http://schemas.openxmlformats.org/drawingml/2006/picture">
                <pic:pic xmlns:pic="http://schemas.openxmlformats.org/drawingml/2006/picture">
                  <pic:nvPicPr>
                    <pic:cNvPr id="1102" name="オブジェクト 0"/>
                    <pic:cNvPicPr>
                      <a:picLocks noChangeAspect="1"/>
                    </pic:cNvPicPr>
                  </pic:nvPicPr>
                  <pic:blipFill>
                    <a:blip r:embed="rId43"/>
                    <a:stretch>
                      <a:fillRect/>
                    </a:stretch>
                  </pic:blipFill>
                  <pic:spPr>
                    <a:xfrm>
                      <a:off x="0" y="0"/>
                      <a:ext cx="5759450" cy="3434080"/>
                    </a:xfrm>
                    <a:prstGeom prst="rect">
                      <a:avLst/>
                    </a:prstGeom>
                  </pic:spPr>
                </pic:pic>
              </a:graphicData>
            </a:graphic>
          </wp:anchor>
        </w:drawing>
      </w: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2"/>
        <w:rPr>
          <w:rFonts w:hint="default"/>
        </w:rPr>
      </w:pPr>
      <w:r>
        <w:rPr>
          <w:rFonts w:hint="eastAsia"/>
        </w:rPr>
        <w:t>出典：住民基本台帳（各年４月１日現在</w:t>
      </w:r>
      <w:r>
        <w:rPr>
          <w:rFonts w:hint="eastAsia"/>
        </w:rPr>
        <w:t>/</w:t>
      </w:r>
      <w:r>
        <w:rPr>
          <w:rFonts w:hint="eastAsia"/>
        </w:rPr>
        <w:t>外国人登録人口含）</w:t>
      </w:r>
    </w:p>
    <w:p>
      <w:pPr>
        <w:pStyle w:val="0"/>
        <w:widowControl w:val="1"/>
        <w:jc w:val="left"/>
        <w:rPr>
          <w:rFonts w:hint="default" w:asciiTheme="minorEastAsia" w:hAnsiTheme="minorEastAsia"/>
          <w:sz w:val="24"/>
        </w:rPr>
      </w:pPr>
      <w:r>
        <w:rPr>
          <w:rFonts w:hint="default"/>
        </w:rPr>
        <w:br w:type="page"/>
      </w:r>
    </w:p>
    <w:p>
      <w:pPr>
        <w:pStyle w:val="4"/>
        <w:rPr>
          <w:rFonts w:hint="default"/>
        </w:rPr>
      </w:pPr>
      <w:r>
        <w:rPr>
          <w:rFonts w:hint="eastAsia"/>
        </w:rPr>
        <w:t>（４）地域別の状況</w:t>
      </w:r>
    </w:p>
    <w:p>
      <w:pPr>
        <w:pStyle w:val="28"/>
        <w:rPr>
          <w:rFonts w:hint="default"/>
          <w:color w:val="000000" w:themeColor="text1"/>
        </w:rPr>
      </w:pPr>
      <w:r>
        <w:rPr>
          <w:rFonts w:hint="eastAsia"/>
          <w:color w:val="000000" w:themeColor="text1"/>
        </w:rPr>
        <w:t>地域別に人口等の状況をみると、いずれの地区も高齢化が進んでおり、仁木地区は</w:t>
      </w:r>
      <w:r>
        <w:rPr>
          <w:rFonts w:hint="eastAsia"/>
          <w:color w:val="000000" w:themeColor="text1"/>
        </w:rPr>
        <w:t>41</w:t>
      </w:r>
      <w:r>
        <w:rPr>
          <w:rFonts w:hint="default"/>
          <w:color w:val="000000" w:themeColor="text1"/>
        </w:rPr>
        <w:t>.</w:t>
      </w:r>
      <w:r>
        <w:rPr>
          <w:rFonts w:hint="eastAsia"/>
          <w:color w:val="000000" w:themeColor="text1"/>
        </w:rPr>
        <w:t>9</w:t>
      </w:r>
      <w:r>
        <w:rPr>
          <w:rFonts w:hint="eastAsia"/>
          <w:color w:val="000000" w:themeColor="text1"/>
        </w:rPr>
        <w:t>％、大江地区は</w:t>
      </w:r>
      <w:r>
        <w:rPr>
          <w:rFonts w:hint="eastAsia"/>
          <w:color w:val="000000" w:themeColor="text1"/>
        </w:rPr>
        <w:t>45</w:t>
      </w:r>
      <w:r>
        <w:rPr>
          <w:rFonts w:hint="default"/>
          <w:color w:val="000000" w:themeColor="text1"/>
        </w:rPr>
        <w:t>.</w:t>
      </w:r>
      <w:r>
        <w:rPr>
          <w:rFonts w:hint="eastAsia"/>
          <w:color w:val="000000" w:themeColor="text1"/>
        </w:rPr>
        <w:t>0</w:t>
      </w:r>
      <w:r>
        <w:rPr>
          <w:rFonts w:hint="eastAsia"/>
          <w:color w:val="000000" w:themeColor="text1"/>
        </w:rPr>
        <w:t>％、銀山地区は</w:t>
      </w:r>
      <w:r>
        <w:rPr>
          <w:rFonts w:hint="eastAsia"/>
          <w:color w:val="000000" w:themeColor="text1"/>
        </w:rPr>
        <w:t>4</w:t>
      </w:r>
      <w:r>
        <w:rPr>
          <w:rFonts w:hint="default"/>
          <w:color w:val="000000" w:themeColor="text1"/>
        </w:rPr>
        <w:t>2.</w:t>
      </w:r>
      <w:r>
        <w:rPr>
          <w:rFonts w:hint="eastAsia"/>
          <w:color w:val="000000" w:themeColor="text1"/>
        </w:rPr>
        <w:t>9</w:t>
      </w:r>
      <w:r>
        <w:rPr>
          <w:rFonts w:hint="eastAsia"/>
          <w:color w:val="000000" w:themeColor="text1"/>
        </w:rPr>
        <w:t>％となっています。</w:t>
      </w:r>
    </w:p>
    <w:p>
      <w:pPr>
        <w:pStyle w:val="28"/>
        <w:rPr>
          <w:rFonts w:hint="default"/>
          <w:color w:val="000000" w:themeColor="text1"/>
        </w:rPr>
      </w:pPr>
      <w:r>
        <w:rPr>
          <w:rFonts w:hint="eastAsia"/>
          <w:color w:val="000000" w:themeColor="text1"/>
        </w:rPr>
        <w:t>総世帯数に占める高齢者がいる世帯の割合でみると、町全体で半数を超える</w:t>
      </w:r>
      <w:r>
        <w:rPr>
          <w:rFonts w:hint="eastAsia"/>
          <w:color w:val="000000" w:themeColor="text1"/>
        </w:rPr>
        <w:t>53</w:t>
      </w:r>
      <w:r>
        <w:rPr>
          <w:rFonts w:hint="eastAsia"/>
          <w:color w:val="000000" w:themeColor="text1"/>
        </w:rPr>
        <w:t>％となり、町全体の高齢者独居世帯の割合は</w:t>
      </w:r>
      <w:r>
        <w:rPr>
          <w:rFonts w:hint="eastAsia"/>
          <w:color w:val="000000" w:themeColor="text1"/>
        </w:rPr>
        <w:t>23</w:t>
      </w:r>
      <w:r>
        <w:rPr>
          <w:rFonts w:hint="eastAsia"/>
          <w:color w:val="000000" w:themeColor="text1"/>
        </w:rPr>
        <w:t>％となります。</w:t>
      </w:r>
    </w:p>
    <w:p>
      <w:pPr>
        <w:pStyle w:val="28"/>
        <w:rPr>
          <w:rFonts w:hint="default"/>
        </w:rPr>
      </w:pPr>
      <w:r>
        <w:rPr>
          <w:rFonts w:hint="eastAsia"/>
          <w:color w:val="000000" w:themeColor="text1"/>
        </w:rPr>
        <w:t>なお、地区別の状況には、外国人を含んでいませんが、農業研修等による主に</w:t>
      </w:r>
      <w:r>
        <w:rPr>
          <w:rFonts w:hint="eastAsia"/>
          <w:color w:val="000000" w:themeColor="text1"/>
        </w:rPr>
        <w:t>20</w:t>
      </w:r>
      <w:r>
        <w:rPr>
          <w:rFonts w:hint="eastAsia"/>
          <w:color w:val="000000" w:themeColor="text1"/>
        </w:rPr>
        <w:t>代から</w:t>
      </w:r>
      <w:r>
        <w:rPr>
          <w:rFonts w:hint="eastAsia"/>
          <w:color w:val="000000" w:themeColor="text1"/>
        </w:rPr>
        <w:t>40</w:t>
      </w:r>
      <w:r>
        <w:rPr>
          <w:rFonts w:hint="eastAsia"/>
          <w:color w:val="000000" w:themeColor="text1"/>
        </w:rPr>
        <w:t>代の外国人の一時的な転入・転出が</w:t>
      </w:r>
      <w:r>
        <w:rPr>
          <w:rFonts w:hint="eastAsia"/>
          <w:color w:val="000000" w:themeColor="text1"/>
        </w:rPr>
        <w:t>100</w:t>
      </w:r>
      <w:r>
        <w:rPr>
          <w:rFonts w:hint="eastAsia"/>
          <w:color w:val="000000" w:themeColor="text1"/>
        </w:rPr>
        <w:t>人規模でみられ、仁木町の総人口の推移に影響を与えています。</w:t>
      </w:r>
    </w:p>
    <w:p>
      <w:pPr>
        <w:pStyle w:val="28"/>
        <w:rPr>
          <w:rFonts w:hint="default"/>
        </w:rPr>
      </w:pPr>
    </w:p>
    <w:p>
      <w:pPr>
        <w:pStyle w:val="24"/>
        <w:rPr>
          <w:rFonts w:hint="default"/>
        </w:rPr>
      </w:pPr>
    </w:p>
    <w:p>
      <w:pPr>
        <w:pStyle w:val="54"/>
        <w:rPr>
          <w:rFonts w:hint="default" w:ascii="HG丸ｺﾞｼｯｸM-PRO" w:hAnsi="HG丸ｺﾞｼｯｸM-PRO" w:eastAsia="HG丸ｺﾞｼｯｸM-PRO"/>
          <w:sz w:val="18"/>
        </w:rPr>
      </w:pPr>
      <w:r>
        <w:rPr>
          <w:rFonts w:hint="eastAsia"/>
          <w:sz w:val="24"/>
        </w:rPr>
        <w:t>■地域別の状況（令和７年４月１日現在）</w:t>
      </w:r>
    </w:p>
    <w:p>
      <w:pPr>
        <w:pStyle w:val="0"/>
        <w:widowControl w:val="1"/>
        <w:ind w:leftChars="0" w:firstLineChars="0"/>
        <w:jc w:val="left"/>
        <w:rPr>
          <w:rFonts w:hint="default" w:ascii="HG丸ｺﾞｼｯｸM-PRO" w:hAnsi="HG丸ｺﾞｼｯｸM-PRO" w:eastAsia="HG丸ｺﾞｼｯｸM-PRO"/>
          <w:sz w:val="18"/>
        </w:rPr>
      </w:pPr>
    </w:p>
    <w:p>
      <w:pPr>
        <w:pStyle w:val="0"/>
        <w:widowControl w:val="1"/>
        <w:ind w:leftChars="0" w:firstLineChars="0"/>
        <w:jc w:val="left"/>
        <w:rPr>
          <w:rFonts w:hint="default" w:ascii="HG丸ｺﾞｼｯｸM-PRO" w:hAnsi="HG丸ｺﾞｼｯｸM-PRO" w:eastAsia="HG丸ｺﾞｼｯｸM-PRO"/>
          <w:sz w:val="18"/>
        </w:rPr>
      </w:pPr>
      <w:r>
        <w:rPr>
          <w:rFonts w:hint="eastAsia"/>
        </w:rPr>
        <w:drawing>
          <wp:inline distT="0" distB="0" distL="203200" distR="203200">
            <wp:extent cx="5911850" cy="5224780"/>
            <wp:effectExtent l="0" t="0" r="0" b="0"/>
            <wp:docPr id="1103" name="オブジェクト 0"/>
            <a:graphic xmlns:a="http://schemas.openxmlformats.org/drawingml/2006/main">
              <a:graphicData uri="http://schemas.openxmlformats.org/drawingml/2006/picture">
                <pic:pic xmlns:pic="http://schemas.openxmlformats.org/drawingml/2006/picture">
                  <pic:nvPicPr>
                    <pic:cNvPr id="1103" name="オブジェクト 0"/>
                    <pic:cNvPicPr>
                      <a:picLocks noChangeAspect="1"/>
                    </pic:cNvPicPr>
                  </pic:nvPicPr>
                  <pic:blipFill>
                    <a:blip r:embed="rId44"/>
                    <a:stretch>
                      <a:fillRect/>
                    </a:stretch>
                  </pic:blipFill>
                  <pic:spPr>
                    <a:xfrm>
                      <a:off x="0" y="0"/>
                      <a:ext cx="5911850" cy="5224780"/>
                    </a:xfrm>
                    <a:prstGeom prst="rect">
                      <a:avLst/>
                    </a:prstGeom>
                  </pic:spPr>
                </pic:pic>
              </a:graphicData>
            </a:graphic>
          </wp:inline>
        </w:drawing>
      </w:r>
    </w:p>
    <w:p>
      <w:pPr>
        <w:pStyle w:val="0"/>
        <w:widowControl w:val="1"/>
        <w:ind w:left="850" w:leftChars="405"/>
        <w:jc w:val="righ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※住民基本台帳人口は日本人のみ</w:t>
      </w:r>
      <w:r>
        <w:rPr>
          <w:rFonts w:hint="default" w:ascii="HG丸ｺﾞｼｯｸM-PRO" w:hAnsi="HG丸ｺﾞｼｯｸM-PRO" w:eastAsia="HG丸ｺﾞｼｯｸM-PRO"/>
        </w:rPr>
        <w:br w:type="page"/>
      </w:r>
    </w:p>
    <w:p>
      <w:pPr>
        <w:pStyle w:val="3"/>
        <w:rPr>
          <w:rFonts w:hint="default"/>
        </w:rPr>
      </w:pPr>
      <w:bookmarkStart w:id="10" w:name="_Toc5262"/>
      <w:r>
        <w:rPr>
          <w:rFonts w:hint="eastAsia"/>
        </w:rPr>
        <w:t>２　</w:t>
      </w:r>
      <w:r>
        <w:rPr>
          <w:rFonts w:hint="eastAsia"/>
          <w:color w:val="000000" w:themeColor="text1"/>
        </w:rPr>
        <w:t>こども</w:t>
      </w:r>
      <w:r>
        <w:rPr>
          <w:rFonts w:hint="eastAsia"/>
        </w:rPr>
        <w:t>・子育ての状況</w:t>
      </w:r>
      <w:bookmarkEnd w:id="10"/>
    </w:p>
    <w:p>
      <w:pPr>
        <w:pStyle w:val="19"/>
        <w:rPr>
          <w:rFonts w:hint="default"/>
          <w:color w:val="000000" w:themeColor="text1"/>
        </w:rPr>
      </w:pPr>
      <w:r>
        <w:rPr>
          <w:rFonts w:hint="eastAsia"/>
          <w:color w:val="000000" w:themeColor="text1"/>
        </w:rPr>
        <w:t>本町の出生数は令和４年と令和７年に前年から大きく減少しています。</w:t>
      </w:r>
    </w:p>
    <w:p>
      <w:pPr>
        <w:pStyle w:val="19"/>
        <w:rPr>
          <w:rFonts w:hint="default"/>
        </w:rPr>
      </w:pPr>
      <w:r>
        <w:rPr>
          <w:rFonts w:hint="eastAsia"/>
          <w:color w:val="000000" w:themeColor="text1"/>
        </w:rPr>
        <w:t>保育所入所児童数の推移をみると、にき保育園の入所児童数は</w:t>
      </w:r>
      <w:r>
        <w:rPr>
          <w:rFonts w:hint="eastAsia"/>
          <w:color w:val="000000" w:themeColor="text1"/>
        </w:rPr>
        <w:t>50</w:t>
      </w:r>
      <w:r>
        <w:rPr>
          <w:rFonts w:hint="eastAsia"/>
          <w:color w:val="000000" w:themeColor="text1"/>
        </w:rPr>
        <w:t>人を超える状況で推移しています</w:t>
      </w:r>
      <w:r>
        <w:rPr>
          <w:rFonts w:hint="eastAsia"/>
        </w:rPr>
        <w:t>。</w:t>
      </w:r>
    </w:p>
    <w:p>
      <w:pPr>
        <w:pStyle w:val="19"/>
        <w:rPr>
          <w:rFonts w:hint="default"/>
        </w:rPr>
      </w:pPr>
      <w:r>
        <w:rPr>
          <w:rFonts w:hint="eastAsia"/>
          <w:color w:val="000000" w:themeColor="text1"/>
        </w:rPr>
        <w:t>また、大江へき地保育所、銀山へき地保育所の入所児童数はそれぞれ</w:t>
      </w:r>
      <w:r>
        <w:rPr>
          <w:rFonts w:hint="eastAsia"/>
          <w:color w:val="000000" w:themeColor="text1"/>
        </w:rPr>
        <w:t>1</w:t>
      </w:r>
      <w:r>
        <w:rPr>
          <w:rFonts w:hint="default"/>
          <w:color w:val="000000" w:themeColor="text1"/>
        </w:rPr>
        <w:t>0</w:t>
      </w:r>
      <w:r>
        <w:rPr>
          <w:rFonts w:hint="eastAsia"/>
          <w:color w:val="000000" w:themeColor="text1"/>
        </w:rPr>
        <w:t>人を下回る状況が続いています</w:t>
      </w:r>
      <w:r>
        <w:rPr>
          <w:rFonts w:hint="eastAsia"/>
        </w:rPr>
        <w:t>。</w:t>
      </w:r>
    </w:p>
    <w:p>
      <w:pPr>
        <w:pStyle w:val="0"/>
        <w:widowControl w:val="1"/>
        <w:jc w:val="left"/>
        <w:rPr>
          <w:rFonts w:hint="default"/>
        </w:rPr>
      </w:pPr>
    </w:p>
    <w:p>
      <w:pPr>
        <w:pStyle w:val="54"/>
        <w:ind w:left="0" w:leftChars="0" w:firstLineChars="0"/>
        <w:rPr>
          <w:rFonts w:hint="default"/>
          <w:sz w:val="24"/>
        </w:rPr>
      </w:pPr>
      <w:r>
        <w:rPr>
          <w:rFonts w:hint="eastAsia"/>
        </w:rPr>
        <w:drawing>
          <wp:inline distT="0" distB="0" distL="203200" distR="203200">
            <wp:extent cx="5759450" cy="1938655"/>
            <wp:effectExtent l="0" t="0" r="0" b="0"/>
            <wp:docPr id="1104" name="オブジェクト 0"/>
            <a:graphic xmlns:a="http://schemas.openxmlformats.org/drawingml/2006/main">
              <a:graphicData uri="http://schemas.openxmlformats.org/drawingml/2006/picture">
                <pic:pic xmlns:pic="http://schemas.openxmlformats.org/drawingml/2006/picture">
                  <pic:nvPicPr>
                    <pic:cNvPr id="1104" name="オブジェクト 0"/>
                    <pic:cNvPicPr>
                      <a:picLocks noChangeAspect="1"/>
                    </pic:cNvPicPr>
                  </pic:nvPicPr>
                  <pic:blipFill>
                    <a:blip r:embed="rId45"/>
                    <a:stretch>
                      <a:fillRect/>
                    </a:stretch>
                  </pic:blipFill>
                  <pic:spPr>
                    <a:xfrm>
                      <a:off x="0" y="0"/>
                      <a:ext cx="5759450" cy="1938655"/>
                    </a:xfrm>
                    <a:prstGeom prst="rect">
                      <a:avLst/>
                    </a:prstGeom>
                  </pic:spPr>
                </pic:pic>
              </a:graphicData>
            </a:graphic>
          </wp:inline>
        </w:drawing>
      </w:r>
    </w:p>
    <w:p>
      <w:pPr>
        <w:pStyle w:val="55"/>
        <w:ind w:left="0" w:leftChars="0" w:firstLineChars="0"/>
        <w:rPr>
          <w:rFonts w:hint="default"/>
        </w:rPr>
      </w:pPr>
    </w:p>
    <w:p>
      <w:pPr>
        <w:pStyle w:val="52"/>
        <w:rPr>
          <w:rFonts w:hint="default"/>
        </w:rPr>
      </w:pPr>
      <w:r>
        <w:rPr>
          <w:rFonts w:hint="eastAsia"/>
        </w:rPr>
        <w:t>出典：住</w:t>
      </w:r>
      <w:r>
        <w:rPr>
          <w:rFonts w:hint="eastAsia"/>
          <w:color w:val="000000" w:themeColor="text1"/>
        </w:rPr>
        <w:t>民環境</w:t>
      </w:r>
      <w:r>
        <w:rPr>
          <w:rFonts w:hint="eastAsia"/>
        </w:rPr>
        <w:t>課</w:t>
      </w:r>
    </w:p>
    <w:p>
      <w:pPr>
        <w:pStyle w:val="54"/>
        <w:ind w:left="0" w:leftChars="0" w:firstLineChars="0"/>
        <w:rPr>
          <w:rFonts w:hint="default"/>
          <w:sz w:val="24"/>
        </w:rPr>
      </w:pPr>
      <w:r>
        <w:rPr>
          <w:rFonts w:hint="eastAsia"/>
        </w:rPr>
        <w:drawing>
          <wp:anchor distT="0" distB="0" distL="203200" distR="203200" simplePos="0" relativeHeight="80" behindDoc="0" locked="0" layoutInCell="1" hidden="0" allowOverlap="1">
            <wp:simplePos x="0" y="0"/>
            <wp:positionH relativeFrom="column">
              <wp:posOffset>160020</wp:posOffset>
            </wp:positionH>
            <wp:positionV relativeFrom="paragraph">
              <wp:posOffset>203200</wp:posOffset>
            </wp:positionV>
            <wp:extent cx="5759450" cy="2272030"/>
            <wp:effectExtent l="0" t="0" r="0" b="0"/>
            <wp:wrapNone/>
            <wp:docPr id="1105" name="オブジェクト 0"/>
            <a:graphic xmlns:a="http://schemas.openxmlformats.org/drawingml/2006/main">
              <a:graphicData uri="http://schemas.openxmlformats.org/drawingml/2006/picture">
                <pic:pic xmlns:pic="http://schemas.openxmlformats.org/drawingml/2006/picture">
                  <pic:nvPicPr>
                    <pic:cNvPr id="1105" name="オブジェクト 0"/>
                    <pic:cNvPicPr>
                      <a:picLocks noChangeAspect="1"/>
                    </pic:cNvPicPr>
                  </pic:nvPicPr>
                  <pic:blipFill>
                    <a:blip r:embed="rId46"/>
                    <a:stretch>
                      <a:fillRect/>
                    </a:stretch>
                  </pic:blipFill>
                  <pic:spPr>
                    <a:xfrm>
                      <a:off x="0" y="0"/>
                      <a:ext cx="5759450" cy="2272030"/>
                    </a:xfrm>
                    <a:prstGeom prst="rect">
                      <a:avLst/>
                    </a:prstGeom>
                  </pic:spPr>
                </pic:pic>
              </a:graphicData>
            </a:graphic>
          </wp:anchor>
        </w:drawing>
      </w: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2"/>
        <w:rPr>
          <w:rFonts w:hint="default"/>
        </w:rPr>
      </w:pPr>
      <w:r>
        <w:rPr>
          <w:rFonts w:hint="eastAsia"/>
        </w:rPr>
        <w:t>出典：</w:t>
      </w:r>
      <w:r>
        <w:rPr>
          <w:rFonts w:hint="eastAsia"/>
          <w:color w:val="000000" w:themeColor="text1"/>
        </w:rPr>
        <w:t>福祉</w:t>
      </w:r>
      <w:r>
        <w:rPr>
          <w:rFonts w:hint="eastAsia"/>
        </w:rPr>
        <w:t>課（各年４月１日現在）</w:t>
      </w:r>
    </w:p>
    <w:p>
      <w:pPr>
        <w:pStyle w:val="0"/>
        <w:widowControl w:val="1"/>
        <w:jc w:val="left"/>
        <w:rPr>
          <w:rFonts w:hint="default"/>
        </w:rPr>
      </w:pPr>
      <w:r>
        <w:rPr>
          <w:rFonts w:hint="default"/>
        </w:rPr>
        <w:br w:type="page"/>
      </w:r>
    </w:p>
    <w:p>
      <w:pPr>
        <w:pStyle w:val="3"/>
        <w:rPr>
          <w:rFonts w:hint="default"/>
        </w:rPr>
      </w:pPr>
      <w:bookmarkStart w:id="11" w:name="_Toc65517585"/>
      <w:bookmarkStart w:id="12" w:name="_Toc7992"/>
      <w:r>
        <w:rPr>
          <w:rFonts w:hint="eastAsia"/>
        </w:rPr>
        <w:t>３　高齢者の状況</w:t>
      </w:r>
      <w:bookmarkEnd w:id="11"/>
      <w:bookmarkEnd w:id="12"/>
    </w:p>
    <w:p>
      <w:pPr>
        <w:pStyle w:val="19"/>
        <w:rPr>
          <w:rFonts w:hint="default"/>
        </w:rPr>
      </w:pPr>
      <w:r>
        <w:rPr>
          <w:rFonts w:hint="eastAsia"/>
        </w:rPr>
        <w:t>要介護認定者数は</w:t>
      </w:r>
      <w:r>
        <w:rPr>
          <w:rFonts w:hint="eastAsia"/>
          <w:color w:val="000000" w:themeColor="text1"/>
        </w:rPr>
        <w:t>ほぼ横ばいとなっているものの</w:t>
      </w:r>
      <w:r>
        <w:rPr>
          <w:rFonts w:hint="eastAsia"/>
          <w:b w:val="0"/>
          <w:color w:val="000000" w:themeColor="text1"/>
        </w:rPr>
        <w:t>、</w:t>
      </w:r>
      <w:r>
        <w:rPr>
          <w:rFonts w:hint="eastAsia"/>
          <w:color w:val="000000" w:themeColor="text1"/>
        </w:rPr>
        <w:t>要介護度別の認定率をみると、要支援者（要支援１・要支援２）の認定率が減少傾向にあります。</w:t>
      </w:r>
    </w:p>
    <w:p>
      <w:pPr>
        <w:pStyle w:val="19"/>
        <w:ind w:leftChars="0" w:firstLineChars="0"/>
        <w:rPr>
          <w:rFonts w:hint="default"/>
        </w:rPr>
      </w:pPr>
    </w:p>
    <w:p>
      <w:pPr>
        <w:pStyle w:val="55"/>
        <w:ind w:left="0" w:leftChars="0" w:firstLineChars="0"/>
        <w:rPr>
          <w:rFonts w:hint="default"/>
        </w:rPr>
      </w:pPr>
      <w:r>
        <w:rPr>
          <w:rFonts w:hint="eastAsia"/>
        </w:rPr>
        <w:drawing>
          <wp:anchor distT="0" distB="0" distL="203200" distR="203200" simplePos="0" relativeHeight="81" behindDoc="0" locked="0" layoutInCell="1" hidden="0" allowOverlap="1">
            <wp:simplePos x="0" y="0"/>
            <wp:positionH relativeFrom="column">
              <wp:posOffset>-33020</wp:posOffset>
            </wp:positionH>
            <wp:positionV relativeFrom="paragraph">
              <wp:posOffset>170815</wp:posOffset>
            </wp:positionV>
            <wp:extent cx="5759450" cy="3693160"/>
            <wp:effectExtent l="0" t="0" r="0" b="0"/>
            <wp:wrapNone/>
            <wp:docPr id="1106" name="オブジェクト 0"/>
            <a:graphic xmlns:a="http://schemas.openxmlformats.org/drawingml/2006/main">
              <a:graphicData uri="http://schemas.openxmlformats.org/drawingml/2006/picture">
                <pic:pic xmlns:pic="http://schemas.openxmlformats.org/drawingml/2006/picture">
                  <pic:nvPicPr>
                    <pic:cNvPr id="1106" name="オブジェクト 0"/>
                    <pic:cNvPicPr>
                      <a:picLocks noChangeAspect="1"/>
                    </pic:cNvPicPr>
                  </pic:nvPicPr>
                  <pic:blipFill>
                    <a:blip r:embed="rId47"/>
                    <a:stretch>
                      <a:fillRect/>
                    </a:stretch>
                  </pic:blipFill>
                  <pic:spPr>
                    <a:xfrm>
                      <a:off x="0" y="0"/>
                      <a:ext cx="5759450" cy="3693160"/>
                    </a:xfrm>
                    <a:prstGeom prst="rect">
                      <a:avLst/>
                    </a:prstGeom>
                  </pic:spPr>
                </pic:pic>
              </a:graphicData>
            </a:graphic>
          </wp:anchor>
        </w:drawing>
      </w: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2"/>
        <w:rPr>
          <w:rFonts w:hint="default"/>
        </w:rPr>
      </w:pPr>
      <w:r>
        <w:rPr>
          <w:rFonts w:hint="eastAsia"/>
        </w:rPr>
        <w:t>出典：</w:t>
      </w:r>
      <w:r>
        <w:rPr>
          <w:rFonts w:hint="eastAsia"/>
          <w:color w:val="000000" w:themeColor="text1"/>
        </w:rPr>
        <w:t>福祉</w:t>
      </w:r>
      <w:r>
        <w:rPr>
          <w:rFonts w:hint="eastAsia"/>
        </w:rPr>
        <w:t>課（各年３月末現在）</w:t>
      </w:r>
    </w:p>
    <w:p>
      <w:pPr>
        <w:pStyle w:val="54"/>
        <w:ind w:left="0" w:leftChars="0" w:firstLineChars="0"/>
        <w:rPr>
          <w:rFonts w:hint="default"/>
          <w:sz w:val="24"/>
        </w:rPr>
      </w:pPr>
      <w:r>
        <w:rPr>
          <w:rFonts w:hint="eastAsia"/>
        </w:rPr>
        <w:drawing>
          <wp:inline distT="0" distB="0" distL="203200" distR="203200">
            <wp:extent cx="5759450" cy="2994660"/>
            <wp:effectExtent l="0" t="0" r="0" b="0"/>
            <wp:docPr id="1107" name="オブジェクト 0"/>
            <a:graphic xmlns:a="http://schemas.openxmlformats.org/drawingml/2006/main">
              <a:graphicData uri="http://schemas.openxmlformats.org/drawingml/2006/picture">
                <pic:pic xmlns:pic="http://schemas.openxmlformats.org/drawingml/2006/picture">
                  <pic:nvPicPr>
                    <pic:cNvPr id="1107" name="オブジェクト 0"/>
                    <pic:cNvPicPr>
                      <a:picLocks noChangeAspect="1"/>
                    </pic:cNvPicPr>
                  </pic:nvPicPr>
                  <pic:blipFill>
                    <a:blip r:embed="rId48"/>
                    <a:stretch>
                      <a:fillRect/>
                    </a:stretch>
                  </pic:blipFill>
                  <pic:spPr>
                    <a:xfrm>
                      <a:off x="0" y="0"/>
                      <a:ext cx="5759450" cy="2994660"/>
                    </a:xfrm>
                    <a:prstGeom prst="rect">
                      <a:avLst/>
                    </a:prstGeom>
                  </pic:spPr>
                </pic:pic>
              </a:graphicData>
            </a:graphic>
          </wp:inline>
        </w:drawing>
      </w:r>
    </w:p>
    <w:p>
      <w:pPr>
        <w:pStyle w:val="52"/>
        <w:rPr>
          <w:rFonts w:hint="default"/>
        </w:rPr>
      </w:pPr>
      <w:r>
        <w:rPr>
          <w:rFonts w:hint="eastAsia"/>
        </w:rPr>
        <w:t>出典：</w:t>
      </w:r>
      <w:r>
        <w:rPr>
          <w:rFonts w:hint="eastAsia"/>
          <w:color w:val="000000" w:themeColor="text1"/>
        </w:rPr>
        <w:t>福祉</w:t>
      </w:r>
      <w:r>
        <w:rPr>
          <w:rFonts w:hint="eastAsia"/>
        </w:rPr>
        <w:t>課（各年３月末現在）</w:t>
      </w:r>
    </w:p>
    <w:p>
      <w:pPr>
        <w:pStyle w:val="3"/>
        <w:rPr>
          <w:rFonts w:hint="default"/>
        </w:rPr>
      </w:pPr>
      <w:bookmarkStart w:id="13" w:name="_Toc65517586"/>
      <w:bookmarkStart w:id="14" w:name="_Toc9547"/>
      <w:r>
        <w:rPr>
          <w:rFonts w:hint="eastAsia"/>
        </w:rPr>
        <w:t>４　障がい者の状況</w:t>
      </w:r>
      <w:bookmarkEnd w:id="13"/>
      <w:bookmarkEnd w:id="14"/>
    </w:p>
    <w:p>
      <w:pPr>
        <w:pStyle w:val="19"/>
        <w:rPr>
          <w:rFonts w:hint="default"/>
          <w:color w:val="000000" w:themeColor="text1"/>
        </w:rPr>
      </w:pPr>
      <w:r>
        <w:rPr>
          <w:rFonts w:hint="eastAsia"/>
        </w:rPr>
        <w:t>障害者手帳所持者数の推移をみると</w:t>
      </w:r>
      <w:r>
        <w:rPr>
          <w:rFonts w:hint="eastAsia"/>
          <w:color w:val="000000" w:themeColor="text1"/>
        </w:rPr>
        <w:t>、合計は令和３年の</w:t>
      </w:r>
      <w:r>
        <w:rPr>
          <w:rFonts w:hint="eastAsia"/>
          <w:color w:val="000000" w:themeColor="text1"/>
        </w:rPr>
        <w:t>339</w:t>
      </w:r>
      <w:r>
        <w:rPr>
          <w:rFonts w:hint="eastAsia"/>
          <w:color w:val="000000" w:themeColor="text1"/>
        </w:rPr>
        <w:t>人から減少が続いており、令和７年には</w:t>
      </w:r>
      <w:r>
        <w:rPr>
          <w:rFonts w:hint="eastAsia"/>
          <w:color w:val="000000" w:themeColor="text1"/>
        </w:rPr>
        <w:t>307</w:t>
      </w:r>
      <w:r>
        <w:rPr>
          <w:rFonts w:hint="eastAsia"/>
          <w:color w:val="000000" w:themeColor="text1"/>
        </w:rPr>
        <w:t>人となっています。</w:t>
      </w:r>
    </w:p>
    <w:p>
      <w:pPr>
        <w:pStyle w:val="19"/>
        <w:rPr>
          <w:rFonts w:hint="default"/>
        </w:rPr>
      </w:pPr>
      <w:r>
        <w:rPr>
          <w:rFonts w:hint="eastAsia"/>
          <w:color w:val="000000" w:themeColor="text1"/>
        </w:rPr>
        <w:t>手帳種類別でみると、いずれの手帳所持者も横ばいか減少傾向にあります</w:t>
      </w:r>
      <w:r>
        <w:rPr>
          <w:rFonts w:hint="eastAsia"/>
        </w:rPr>
        <w:t>。</w:t>
      </w:r>
    </w:p>
    <w:p>
      <w:pPr>
        <w:pStyle w:val="19"/>
        <w:rPr>
          <w:rFonts w:hint="default"/>
        </w:rPr>
      </w:pPr>
      <w:r>
        <w:rPr>
          <w:rFonts w:hint="eastAsia"/>
        </w:rPr>
        <w:t>また、身体障害者手帳所持者の年齢は、</w:t>
      </w:r>
      <w:r>
        <w:rPr>
          <w:rFonts w:hint="eastAsia"/>
        </w:rPr>
        <w:t>6</w:t>
      </w:r>
      <w:r>
        <w:rPr>
          <w:rFonts w:hint="default"/>
        </w:rPr>
        <w:t>5</w:t>
      </w:r>
      <w:r>
        <w:rPr>
          <w:rFonts w:hint="eastAsia"/>
        </w:rPr>
        <w:t>歳以上が</w:t>
      </w:r>
      <w:r>
        <w:rPr>
          <w:rFonts w:hint="default"/>
        </w:rPr>
        <w:t>80</w:t>
      </w:r>
      <w:r>
        <w:rPr>
          <w:rFonts w:hint="eastAsia"/>
        </w:rPr>
        <w:t>％を超えている状況です。</w:t>
      </w:r>
    </w:p>
    <w:p>
      <w:pPr>
        <w:pStyle w:val="0"/>
        <w:widowControl w:val="1"/>
        <w:jc w:val="left"/>
        <w:rPr>
          <w:rFonts w:hint="default"/>
        </w:rPr>
      </w:pPr>
      <w:r>
        <w:rPr>
          <w:rFonts w:hint="eastAsia"/>
        </w:rPr>
        <w:drawing>
          <wp:anchor distT="0" distB="0" distL="203200" distR="203200" simplePos="0" relativeHeight="82" behindDoc="0" locked="0" layoutInCell="1" hidden="0" allowOverlap="1">
            <wp:simplePos x="0" y="0"/>
            <wp:positionH relativeFrom="column">
              <wp:posOffset>313055</wp:posOffset>
            </wp:positionH>
            <wp:positionV relativeFrom="paragraph">
              <wp:posOffset>152400</wp:posOffset>
            </wp:positionV>
            <wp:extent cx="5759450" cy="2752725"/>
            <wp:effectExtent l="0" t="0" r="0" b="0"/>
            <wp:wrapNone/>
            <wp:docPr id="1108" name="オブジェクト 0"/>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49"/>
                    <a:stretch>
                      <a:fillRect/>
                    </a:stretch>
                  </pic:blipFill>
                  <pic:spPr>
                    <a:xfrm>
                      <a:off x="0" y="0"/>
                      <a:ext cx="5759450" cy="2752725"/>
                    </a:xfrm>
                    <a:prstGeom prst="rect">
                      <a:avLst/>
                    </a:prstGeom>
                  </pic:spPr>
                </pic:pic>
              </a:graphicData>
            </a:graphic>
          </wp:anchor>
        </w:drawing>
      </w: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5"/>
        <w:ind w:left="0" w:leftChars="0" w:firstLineChars="0"/>
        <w:rPr>
          <w:rFonts w:hint="default"/>
        </w:rPr>
      </w:pPr>
    </w:p>
    <w:p>
      <w:pPr>
        <w:pStyle w:val="52"/>
        <w:ind w:left="567" w:leftChars="270" w:right="210" w:rightChars="100"/>
        <w:rPr>
          <w:rFonts w:hint="default"/>
        </w:rPr>
      </w:pPr>
      <w:r>
        <w:rPr>
          <w:rFonts w:hint="eastAsia"/>
        </w:rPr>
        <w:t>出典</w:t>
      </w:r>
      <w:r>
        <w:rPr>
          <w:rFonts w:hint="eastAsia"/>
          <w:color w:val="000000" w:themeColor="text1"/>
        </w:rPr>
        <w:t>：福祉</w:t>
      </w:r>
      <w:r>
        <w:rPr>
          <w:rFonts w:hint="eastAsia"/>
        </w:rPr>
        <w:t>課（各年４月１日現在）</w:t>
      </w:r>
    </w:p>
    <w:p>
      <w:pPr>
        <w:pStyle w:val="0"/>
        <w:widowControl w:val="1"/>
        <w:jc w:val="left"/>
        <w:rPr>
          <w:rFonts w:hint="default"/>
        </w:rPr>
      </w:pPr>
      <w:r>
        <w:rPr>
          <w:rFonts w:hint="eastAsia"/>
        </w:rPr>
        <w:drawing>
          <wp:anchor distT="0" distB="0" distL="203200" distR="203200" simplePos="0" relativeHeight="83" behindDoc="0" locked="0" layoutInCell="1" hidden="0" allowOverlap="1">
            <wp:simplePos x="0" y="0"/>
            <wp:positionH relativeFrom="column">
              <wp:posOffset>331470</wp:posOffset>
            </wp:positionH>
            <wp:positionV relativeFrom="paragraph">
              <wp:posOffset>226695</wp:posOffset>
            </wp:positionV>
            <wp:extent cx="5759450" cy="2779395"/>
            <wp:effectExtent l="0" t="0" r="0" b="0"/>
            <wp:wrapNone/>
            <wp:docPr id="1109" name="オブジェクト 0"/>
            <a:graphic xmlns:a="http://schemas.openxmlformats.org/drawingml/2006/main">
              <a:graphicData uri="http://schemas.openxmlformats.org/drawingml/2006/picture">
                <pic:pic xmlns:pic="http://schemas.openxmlformats.org/drawingml/2006/picture">
                  <pic:nvPicPr>
                    <pic:cNvPr id="1109" name="オブジェクト 0"/>
                    <pic:cNvPicPr>
                      <a:picLocks noChangeAspect="1"/>
                    </pic:cNvPicPr>
                  </pic:nvPicPr>
                  <pic:blipFill>
                    <a:blip r:embed="rId50"/>
                    <a:stretch>
                      <a:fillRect/>
                    </a:stretch>
                  </pic:blipFill>
                  <pic:spPr>
                    <a:xfrm>
                      <a:off x="0" y="0"/>
                      <a:ext cx="5759450" cy="2779395"/>
                    </a:xfrm>
                    <a:prstGeom prst="rect">
                      <a:avLst/>
                    </a:prstGeom>
                  </pic:spPr>
                </pic:pic>
              </a:graphicData>
            </a:graphic>
          </wp:anchor>
        </w:drawing>
      </w: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54"/>
        <w:ind w:left="0" w:leftChars="0" w:firstLineChars="0"/>
        <w:rPr>
          <w:rFonts w:hint="default"/>
          <w:sz w:val="24"/>
        </w:rPr>
      </w:pPr>
    </w:p>
    <w:p>
      <w:pPr>
        <w:pStyle w:val="52"/>
        <w:rPr>
          <w:rFonts w:hint="default"/>
        </w:rPr>
      </w:pPr>
      <w:r>
        <w:rPr>
          <w:rFonts w:hint="eastAsia"/>
        </w:rPr>
        <w:t>　　出典：</w:t>
      </w:r>
      <w:r>
        <w:rPr>
          <w:rFonts w:hint="eastAsia"/>
          <w:color w:val="000000" w:themeColor="text1"/>
        </w:rPr>
        <w:t>福祉</w:t>
      </w:r>
      <w:r>
        <w:rPr>
          <w:rFonts w:hint="eastAsia"/>
        </w:rPr>
        <w:t>課（各年４月１日現在）</w:t>
      </w:r>
      <w:r>
        <w:rPr>
          <w:rFonts w:hint="default"/>
        </w:rPr>
        <w:br w:type="page"/>
      </w:r>
    </w:p>
    <w:p>
      <w:pPr>
        <w:pStyle w:val="3"/>
        <w:rPr>
          <w:rFonts w:hint="default"/>
        </w:rPr>
      </w:pPr>
      <w:bookmarkStart w:id="15" w:name="_Toc24788"/>
      <w:bookmarkStart w:id="16" w:name="_Toc65517588"/>
      <w:r>
        <w:rPr>
          <w:rFonts w:hint="eastAsia"/>
        </w:rPr>
        <w:t>５　地域福祉を担う団体等の状況</w:t>
      </w:r>
      <w:bookmarkEnd w:id="15"/>
      <w:bookmarkEnd w:id="16"/>
    </w:p>
    <w:p>
      <w:pPr>
        <w:pStyle w:val="4"/>
        <w:rPr>
          <w:rFonts w:hint="default"/>
        </w:rPr>
      </w:pPr>
      <w:r>
        <w:rPr>
          <w:rFonts w:hint="eastAsia"/>
        </w:rPr>
        <w:t>（１）社会福祉協議会</w:t>
      </w:r>
    </w:p>
    <w:p>
      <w:pPr>
        <w:pStyle w:val="28"/>
        <w:rPr>
          <w:rFonts w:hint="default"/>
        </w:rPr>
      </w:pPr>
      <w:r>
        <w:rPr>
          <w:rFonts w:hint="eastAsia"/>
        </w:rPr>
        <w:t>「社協」の略称で知られている社会福祉協議会は、社会福祉法に基づいて設置された社会福祉法人で、地域の社会福祉活動を推進することを目的とした、非営利の民間組織です。</w:t>
      </w:r>
    </w:p>
    <w:p>
      <w:pPr>
        <w:pStyle w:val="28"/>
        <w:rPr>
          <w:rFonts w:hint="default"/>
        </w:rPr>
      </w:pPr>
      <w:r>
        <w:rPr>
          <w:rFonts w:hint="eastAsia"/>
        </w:rPr>
        <w:t>仁木町社会福祉協議会は、住民の協力や民生委員児童委員、社会福祉関係者など関係機関・団体との連携のもと、「福祉のまちづくり」の実現をめざして各種福祉サービスの提供や相談活動など、地域の福祉増進に取り組んでいます。</w:t>
      </w:r>
    </w:p>
    <w:p>
      <w:pPr>
        <w:pStyle w:val="0"/>
        <w:rPr>
          <w:rFonts w:hint="default"/>
        </w:rPr>
      </w:pPr>
    </w:p>
    <w:p>
      <w:pPr>
        <w:pStyle w:val="4"/>
        <w:rPr>
          <w:rFonts w:hint="default"/>
        </w:rPr>
      </w:pPr>
      <w:r>
        <w:rPr>
          <w:rFonts w:hint="eastAsia"/>
        </w:rPr>
        <w:t>（２）民生委員児童委員、主任児童委員</w:t>
      </w:r>
    </w:p>
    <w:p>
      <w:pPr>
        <w:pStyle w:val="28"/>
        <w:rPr>
          <w:rFonts w:hint="default"/>
        </w:rPr>
      </w:pPr>
      <w:r>
        <w:rPr>
          <w:rFonts w:hint="eastAsia"/>
        </w:rPr>
        <w:t>民生委員は、厚生労働大臣から委嘱され、住民の立場に立って相談に応じ、必要な援助を行い、社会福祉の増進に努めており、児童委員を兼ねています。</w:t>
      </w:r>
    </w:p>
    <w:p>
      <w:pPr>
        <w:pStyle w:val="28"/>
        <w:rPr>
          <w:rFonts w:hint="default"/>
        </w:rPr>
      </w:pPr>
      <w:r>
        <w:rPr>
          <w:rFonts w:hint="eastAsia"/>
        </w:rPr>
        <w:t>児童委員は地域のこどもたちが元気に安心して暮らせるように、こどもたちを見守り、子育ての不安や妊娠中の心配ごとなどの相談・支援等を行っています。また、一部の児童委員は児童に関することを専門に担当する主任児童委員の指名を受けています。</w:t>
      </w:r>
    </w:p>
    <w:p>
      <w:pPr>
        <w:pStyle w:val="28"/>
        <w:rPr>
          <w:rFonts w:hint="default"/>
        </w:rPr>
      </w:pPr>
      <w:r>
        <w:rPr>
          <w:rFonts w:hint="eastAsia"/>
        </w:rPr>
        <w:t>本町では、</w:t>
      </w:r>
      <w:r>
        <w:rPr>
          <w:rFonts w:hint="eastAsia"/>
          <w:color w:val="000000" w:themeColor="text1"/>
        </w:rPr>
        <w:t>令和</w:t>
      </w:r>
      <w:r>
        <w:rPr>
          <w:rFonts w:hint="eastAsia"/>
          <w:color w:val="000000" w:themeColor="text1"/>
        </w:rPr>
        <w:t>7</w:t>
      </w:r>
      <w:r>
        <w:rPr>
          <w:rFonts w:hint="eastAsia"/>
          <w:color w:val="000000" w:themeColor="text1"/>
        </w:rPr>
        <w:t>年４月１日現在、</w:t>
      </w:r>
      <w:r>
        <w:rPr>
          <w:rFonts w:hint="eastAsia"/>
          <w:color w:val="000000" w:themeColor="text1"/>
        </w:rPr>
        <w:t>12</w:t>
      </w:r>
      <w:r>
        <w:rPr>
          <w:rFonts w:hint="eastAsia"/>
          <w:color w:val="000000" w:themeColor="text1"/>
        </w:rPr>
        <w:t>人</w:t>
      </w:r>
      <w:r>
        <w:rPr>
          <w:rFonts w:hint="eastAsia"/>
        </w:rPr>
        <w:t>の民生委員児童委員と２人の主任児童委員が活動しています。</w:t>
      </w:r>
    </w:p>
    <w:p>
      <w:pPr>
        <w:pStyle w:val="28"/>
        <w:rPr>
          <w:rFonts w:hint="default"/>
        </w:rPr>
      </w:pPr>
    </w:p>
    <w:p>
      <w:pPr>
        <w:pStyle w:val="4"/>
        <w:rPr>
          <w:rFonts w:hint="default"/>
        </w:rPr>
      </w:pPr>
      <w:r>
        <w:rPr>
          <w:rFonts w:hint="eastAsia"/>
        </w:rPr>
        <w:t>（３）福祉推進員</w:t>
      </w:r>
    </w:p>
    <w:p>
      <w:pPr>
        <w:pStyle w:val="28"/>
        <w:rPr>
          <w:rFonts w:hint="default"/>
        </w:rPr>
      </w:pPr>
      <w:r>
        <w:rPr>
          <w:rFonts w:hint="eastAsia"/>
        </w:rPr>
        <w:t>福祉推進員とは、同じ地域に住む住民同士が連帯して助け合い、支え合う『共助』の心を基本とする、地域における支え合い活動の推進役です。</w:t>
      </w:r>
    </w:p>
    <w:p>
      <w:pPr>
        <w:pStyle w:val="28"/>
        <w:rPr>
          <w:rFonts w:hint="default"/>
        </w:rPr>
      </w:pPr>
      <w:r>
        <w:rPr>
          <w:rFonts w:hint="eastAsia"/>
        </w:rPr>
        <w:t>本町では、町内会に福祉推進員の配置をお願いしており、</w:t>
      </w:r>
      <w:r>
        <w:rPr>
          <w:rFonts w:hint="eastAsia"/>
          <w:color w:val="000000" w:themeColor="text1"/>
        </w:rPr>
        <w:t>令和</w:t>
      </w:r>
      <w:r>
        <w:rPr>
          <w:rFonts w:hint="eastAsia"/>
          <w:color w:val="000000" w:themeColor="text1"/>
        </w:rPr>
        <w:t>7</w:t>
      </w:r>
      <w:r>
        <w:rPr>
          <w:rFonts w:hint="eastAsia"/>
          <w:color w:val="000000" w:themeColor="text1"/>
        </w:rPr>
        <w:t>年</w:t>
      </w:r>
      <w:r>
        <w:rPr>
          <w:rFonts w:hint="eastAsia"/>
        </w:rPr>
        <w:t>４月１日現在、</w:t>
      </w:r>
      <w:r>
        <w:rPr>
          <w:rFonts w:hint="eastAsia"/>
          <w:strike w:val="0"/>
          <w:dstrike w:val="0"/>
          <w:color w:val="000000" w:themeColor="text1"/>
        </w:rPr>
        <w:t>22</w:t>
      </w:r>
      <w:r>
        <w:rPr>
          <w:rFonts w:hint="eastAsia"/>
        </w:rPr>
        <w:t>人の福祉推進員が社会福祉委員（民生委員児童委員）と連携し活動しています。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eastAsia"/>
        </w:rPr>
        <w:t>（４）地域活動団体等</w:t>
      </w:r>
    </w:p>
    <w:p>
      <w:pPr>
        <w:pStyle w:val="28"/>
        <w:rPr>
          <w:rFonts w:hint="default"/>
          <w:color w:val="000000" w:themeColor="text1"/>
        </w:rPr>
      </w:pPr>
      <w:r>
        <w:rPr>
          <w:rFonts w:hint="eastAsia"/>
          <w:color w:val="000000" w:themeColor="text1"/>
        </w:rPr>
        <w:t>老人クラブ会員は令和３年から減少傾向が続いており、令和７年は</w:t>
      </w:r>
      <w:r>
        <w:rPr>
          <w:rFonts w:hint="eastAsia"/>
          <w:color w:val="000000" w:themeColor="text1"/>
        </w:rPr>
        <w:t>31</w:t>
      </w:r>
      <w:r>
        <w:rPr>
          <w:rFonts w:hint="eastAsia"/>
          <w:color w:val="000000" w:themeColor="text1"/>
        </w:rPr>
        <w:t>人となっています。</w:t>
      </w:r>
    </w:p>
    <w:p>
      <w:pPr>
        <w:pStyle w:val="28"/>
        <w:rPr>
          <w:rFonts w:hint="default"/>
          <w:color w:val="000000" w:themeColor="text1"/>
        </w:rPr>
      </w:pPr>
      <w:r>
        <w:rPr>
          <w:rFonts w:hint="eastAsia"/>
          <w:color w:val="000000" w:themeColor="text1"/>
        </w:rPr>
        <w:t>また、地域活動の現状及びニーズ把握、人材発掘を行う生活支援コーディネーターを平成</w:t>
      </w:r>
      <w:r>
        <w:rPr>
          <w:rFonts w:hint="eastAsia"/>
          <w:color w:val="000000" w:themeColor="text1"/>
        </w:rPr>
        <w:t>3</w:t>
      </w:r>
      <w:r>
        <w:rPr>
          <w:rFonts w:hint="default"/>
          <w:color w:val="000000" w:themeColor="text1"/>
        </w:rPr>
        <w:t>0</w:t>
      </w:r>
      <w:r>
        <w:rPr>
          <w:rFonts w:hint="eastAsia"/>
          <w:color w:val="000000" w:themeColor="text1"/>
        </w:rPr>
        <w:t>年から配置しており、令和７年は１人を配置しています。</w:t>
      </w:r>
    </w:p>
    <w:p>
      <w:pPr>
        <w:pStyle w:val="28"/>
        <w:rPr>
          <w:rFonts w:hint="default"/>
          <w:color w:val="000000" w:themeColor="text1"/>
        </w:rPr>
      </w:pPr>
      <w:r>
        <w:rPr>
          <w:rFonts w:hint="eastAsia"/>
          <w:color w:val="000000" w:themeColor="text1"/>
        </w:rPr>
        <w:t>青年団体をはじめとする各種団体の団体数は令和３年からおおむね横ばいに推移している状況です。</w:t>
      </w:r>
    </w:p>
    <w:p>
      <w:pPr>
        <w:pStyle w:val="0"/>
        <w:widowControl w:val="1"/>
        <w:jc w:val="left"/>
        <w:rPr>
          <w:rFonts w:hint="default"/>
        </w:rPr>
      </w:pPr>
    </w:p>
    <w:p>
      <w:pPr>
        <w:pStyle w:val="0"/>
        <w:widowControl w:val="1"/>
        <w:jc w:val="left"/>
        <w:rPr>
          <w:rFonts w:hint="default"/>
        </w:rPr>
      </w:pPr>
      <w:r>
        <w:rPr>
          <w:rFonts w:hint="eastAsia"/>
        </w:rPr>
        <w:drawing>
          <wp:anchor distT="0" distB="0" distL="203200" distR="203200" simplePos="0" relativeHeight="84" behindDoc="0" locked="0" layoutInCell="1" hidden="0" allowOverlap="1">
            <wp:simplePos x="0" y="0"/>
            <wp:positionH relativeFrom="column">
              <wp:posOffset>414020</wp:posOffset>
            </wp:positionH>
            <wp:positionV relativeFrom="paragraph">
              <wp:posOffset>226695</wp:posOffset>
            </wp:positionV>
            <wp:extent cx="5759450" cy="3575050"/>
            <wp:effectExtent l="0" t="0" r="0" b="0"/>
            <wp:wrapNone/>
            <wp:docPr id="1110" name="オブジェクト 0"/>
            <a:graphic xmlns:a="http://schemas.openxmlformats.org/drawingml/2006/main">
              <a:graphicData uri="http://schemas.openxmlformats.org/drawingml/2006/picture">
                <pic:pic xmlns:pic="http://schemas.openxmlformats.org/drawingml/2006/picture">
                  <pic:nvPicPr>
                    <pic:cNvPr id="1110" name="オブジェクト 0"/>
                    <pic:cNvPicPr>
                      <a:picLocks noChangeAspect="1"/>
                    </pic:cNvPicPr>
                  </pic:nvPicPr>
                  <pic:blipFill>
                    <a:blip r:embed="rId51"/>
                    <a:stretch>
                      <a:fillRect/>
                    </a:stretch>
                  </pic:blipFill>
                  <pic:spPr>
                    <a:xfrm>
                      <a:off x="0" y="0"/>
                      <a:ext cx="5759450" cy="3575050"/>
                    </a:xfrm>
                    <a:prstGeom prst="rect">
                      <a:avLst/>
                    </a:prstGeom>
                  </pic:spPr>
                </pic:pic>
              </a:graphicData>
            </a:graphic>
          </wp:anchor>
        </w:drawing>
      </w:r>
      <w:r>
        <w:rPr>
          <w:rFonts w:hint="default"/>
        </w:rPr>
        <w:br w:type="page"/>
      </w:r>
    </w:p>
    <w:p>
      <w:pPr>
        <w:pStyle w:val="3"/>
        <w:rPr>
          <w:rFonts w:hint="default"/>
        </w:rPr>
      </w:pPr>
      <w:bookmarkStart w:id="17" w:name="_Toc17698"/>
      <w:bookmarkStart w:id="18" w:name="_Toc65517589"/>
      <w:r>
        <w:rPr>
          <w:rFonts w:hint="eastAsia"/>
        </w:rPr>
        <w:t>６　将来人口推計</w:t>
      </w:r>
      <w:bookmarkEnd w:id="17"/>
      <w:bookmarkEnd w:id="18"/>
    </w:p>
    <w:p>
      <w:pPr>
        <w:pStyle w:val="19"/>
        <w:rPr>
          <w:rFonts w:hint="default"/>
        </w:rPr>
      </w:pPr>
      <w:r>
        <w:rPr>
          <w:rFonts w:hint="eastAsia"/>
        </w:rPr>
        <w:t>「仁木町創生人口ビジョン・総合戦略」の人口の将来展望によると、中長期的に総人口は減少が続き、令和</w:t>
      </w:r>
      <w:r>
        <w:rPr>
          <w:rFonts w:hint="eastAsia"/>
        </w:rPr>
        <w:t>2</w:t>
      </w:r>
      <w:r>
        <w:rPr>
          <w:rFonts w:hint="default"/>
        </w:rPr>
        <w:t>2</w:t>
      </w:r>
      <w:r>
        <w:rPr>
          <w:rFonts w:hint="eastAsia"/>
        </w:rPr>
        <w:t>年（</w:t>
      </w:r>
      <w:r>
        <w:rPr>
          <w:rFonts w:hint="eastAsia"/>
        </w:rPr>
        <w:t>2040</w:t>
      </w:r>
      <w:r>
        <w:rPr>
          <w:rFonts w:hint="eastAsia"/>
        </w:rPr>
        <w:t>年）には</w:t>
      </w:r>
      <w:r>
        <w:rPr>
          <w:rFonts w:hint="eastAsia"/>
        </w:rPr>
        <w:t>2</w:t>
      </w:r>
      <w:r>
        <w:rPr>
          <w:rFonts w:hint="default"/>
        </w:rPr>
        <w:t>,</w:t>
      </w:r>
      <w:r>
        <w:rPr>
          <w:rFonts w:hint="eastAsia"/>
        </w:rPr>
        <w:t>333</w:t>
      </w:r>
      <w:r>
        <w:rPr>
          <w:rFonts w:hint="eastAsia"/>
        </w:rPr>
        <w:t>人になると予測しています。</w:t>
      </w:r>
    </w:p>
    <w:p>
      <w:pPr>
        <w:pStyle w:val="19"/>
        <w:rPr>
          <w:rFonts w:hint="default"/>
        </w:rPr>
      </w:pPr>
      <w:r>
        <w:rPr>
          <w:rFonts w:hint="eastAsia"/>
        </w:rPr>
        <w:t>年齢３区分別でみると、年少人口はゆるやかに増加、生産年齢人口は減少傾向が続く見込みです。高齢者人口は令和２年頃にピークを迎え、その後減少に転じると予測されています。</w:t>
      </w:r>
    </w:p>
    <w:p>
      <w:pPr>
        <w:pStyle w:val="19"/>
        <w:rPr>
          <w:rFonts w:hint="default"/>
          <w:highlight w:val="red"/>
        </w:rPr>
      </w:pPr>
    </w:p>
    <w:p>
      <w:pPr>
        <w:pStyle w:val="54"/>
        <w:ind w:left="567" w:leftChars="270"/>
        <w:rPr>
          <w:rFonts w:hint="default"/>
          <w:sz w:val="24"/>
        </w:rPr>
      </w:pPr>
      <w:r>
        <w:rPr>
          <w:rFonts w:hint="eastAsia"/>
        </w:rPr>
        <mc:AlternateContent>
          <mc:Choice Requires="wps">
            <w:drawing>
              <wp:anchor distT="0" distB="0" distL="203200" distR="203200" simplePos="0" relativeHeight="239" behindDoc="0" locked="0" layoutInCell="1" hidden="0" allowOverlap="1">
                <wp:simplePos x="0" y="0"/>
                <wp:positionH relativeFrom="column">
                  <wp:posOffset>-233045</wp:posOffset>
                </wp:positionH>
                <wp:positionV relativeFrom="paragraph">
                  <wp:posOffset>326390</wp:posOffset>
                </wp:positionV>
                <wp:extent cx="607695" cy="323215"/>
                <wp:effectExtent l="0" t="0" r="635" b="635"/>
                <wp:wrapNone/>
                <wp:docPr id="1111" name="オブジェクト 0"/>
                <a:graphic xmlns:a="http://schemas.openxmlformats.org/drawingml/2006/main">
                  <a:graphicData uri="http://schemas.microsoft.com/office/word/2010/wordprocessingShape">
                    <wps:wsp>
                      <wps:cNvPr id="1111" name="オブジェクト 0"/>
                      <wps:cNvSpPr/>
                      <wps:spPr>
                        <a:xfrm>
                          <a:off x="0" y="0"/>
                          <a:ext cx="607695" cy="32321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color w:val="000000" w:themeColor="text1"/>
                                <w:sz w:val="18"/>
                              </w:rPr>
                              <w:t>（人）</w:t>
                            </w:r>
                          </w:p>
                        </w:txbxContent>
                      </wps:txbx>
                      <wps:bodyPr vertOverflow="overflow" horzOverflow="overflow" wrap="square" anchor="ctr"/>
                    </wps:wsp>
                  </a:graphicData>
                </a:graphic>
              </wp:anchor>
            </w:drawing>
          </mc:Choice>
          <mc:Fallback>
            <w:pict>
              <v:rect id="オブジェクト 0" style="mso-wrap-distance-right:16pt;mso-wrap-distance-bottom:0pt;margin-top:25.7pt;mso-position-vertical-relative:text;mso-position-horizontal-relative:text;v-text-anchor:middle;position:absolute;height:25.45pt;mso-wrap-distance-top:0pt;width:47.85pt;mso-wrap-distance-left:16pt;margin-left:-18.350000000000001pt;z-index:239;" o:spid="_x0000_s1111" o:allowincell="t" o:allowoverlap="t" filled="f" stroked="f" strokecolor="#42709c" strokeweight="1pt" o:spt="1">
                <v:fill/>
                <v:stroke linestyle="single" miterlimit="8" endcap="flat" dashstyle="solid"/>
                <v:textbox style="layout-flow:horizontal;">
                  <w:txbxContent>
                    <w:p>
                      <w:pPr>
                        <w:pStyle w:val="0"/>
                        <w:jc w:val="center"/>
                        <w:rPr>
                          <w:rFonts w:hint="eastAsia"/>
                        </w:rPr>
                      </w:pPr>
                      <w:r>
                        <w:rPr>
                          <w:rFonts w:hint="eastAsia"/>
                          <w:color w:val="000000" w:themeColor="text1"/>
                          <w:sz w:val="18"/>
                        </w:rPr>
                        <w:t>（人）</w:t>
                      </w:r>
                    </w:p>
                  </w:txbxContent>
                </v:textbox>
                <v:imagedata o:title=""/>
                <w10:wrap type="none" anchorx="text" anchory="text"/>
              </v:rect>
            </w:pict>
          </mc:Fallback>
        </mc:AlternateContent>
      </w:r>
      <w:r>
        <w:rPr>
          <w:rFonts w:hint="eastAsia"/>
          <w:sz w:val="24"/>
        </w:rPr>
        <w:t>■将来人口推計／国立社会保障・人口問題研究所</w:t>
      </w:r>
    </w:p>
    <w:p>
      <w:pPr>
        <w:pStyle w:val="54"/>
        <w:ind w:left="567" w:leftChars="270"/>
        <w:rPr>
          <w:rFonts w:hint="default"/>
          <w:sz w:val="24"/>
        </w:rPr>
      </w:pPr>
      <w:r>
        <w:rPr>
          <w:rFonts w:hint="eastAsia"/>
        </w:rPr>
        <mc:AlternateContent>
          <mc:Choice Requires="wpg">
            <w:drawing>
              <wp:anchor simplePos="0" relativeHeight="240" behindDoc="0" locked="0" layoutInCell="1" hidden="0" allowOverlap="1">
                <wp:simplePos x="0" y="0"/>
                <wp:positionH relativeFrom="page">
                  <wp:posOffset>823595</wp:posOffset>
                </wp:positionH>
                <wp:positionV relativeFrom="page">
                  <wp:posOffset>3951605</wp:posOffset>
                </wp:positionV>
                <wp:extent cx="6148705" cy="3698875"/>
                <wp:effectExtent l="0" t="0" r="0" b="0"/>
                <wp:wrapNone/>
                <wp:docPr id="1112" name="オブジェクト 0"/>
                <a:graphic xmlns:a="http://schemas.openxmlformats.org/drawingml/2006/main">
                  <a:graphicData uri="http://schemas.microsoft.com/office/word/2010/wordprocessingGroup">
                    <wpg:wgp>
                      <wpg:cNvGrpSpPr/>
                      <wpg:grpSpPr>
                        <a:xfrm>
                          <a:off x="0" y="0"/>
                          <a:ext cx="6148705" cy="3698875"/>
                          <a:chOff x="238683" y="195184"/>
                          <a:chExt cx="730104" cy="427104"/>
                        </a:xfrm>
                      </wpg:grpSpPr>
                      <wpg:grpSp>
                        <wpg:cNvGrpSpPr/>
                        <wpg:grpSpPr>
                          <a:xfrm>
                            <a:off x="238683" y="195184"/>
                            <a:ext cx="730104" cy="427104"/>
                            <a:chOff x="238522" y="196145"/>
                            <a:chExt cx="729969" cy="429208"/>
                          </a:xfrm>
                        </wpg:grpSpPr>
                        <wpg:graphicFrame>
                          <wpg:cNvPr id="1114" name="グラフ 1"/>
                          <wpg:cNvFrPr/>
                          <wpg:xfrm>
                            <a:off x="238522" y="196145"/>
                            <a:ext cx="729969" cy="429208"/>
                          </wpg:xfrm>
                          <a:graphic>
                            <a:graphicData uri="http://schemas.openxmlformats.org/drawingml/2006/chart">
                              <c:chart xmlns:c="http://schemas.openxmlformats.org/drawingml/2006/chart" r:id="rId52"/>
                            </a:graphicData>
                          </a:graphic>
                        </wpg:graphicFrame>
                        <wps:wsp>
                          <wps:cNvPr id="1115" name="直線 4"/>
                          <wps:cNvSpPr/>
                          <wps:spPr>
                            <a:xfrm>
                              <a:off x="311583" y="271602"/>
                              <a:ext cx="167661" cy="24543"/>
                            </a:xfrm>
                            <a:prstGeom prst="line">
                              <a:avLst/>
                            </a:prstGeom>
                            <a:noFill/>
                            <a:ln w="12700">
                              <a:solidFill>
                                <a:schemeClr val="accent2"/>
                              </a:solidFill>
                              <a:headEnd type="none"/>
                              <a:tailEnd type="none"/>
                            </a:ln>
                          </wps:spPr>
                          <wps:style>
                            <a:lnRef idx="1">
                              <a:schemeClr val="accent1"/>
                            </a:lnRef>
                            <a:fillRef idx="0">
                              <a:schemeClr val="accent1"/>
                            </a:fillRef>
                            <a:effectRef idx="0">
                              <a:schemeClr val="accent1"/>
                            </a:effectRef>
                            <a:fontRef idx="minor">
                              <a:schemeClr val="tx1"/>
                            </a:fontRef>
                          </wps:style>
                          <wps:bodyPr/>
                        </wps:wsp>
                      </wpg:grpSp>
                      <wps:wsp>
                        <wps:cNvPr id="1116" name="直線 9"/>
                        <wps:cNvSpPr/>
                        <wps:spPr>
                          <a:xfrm flipV="1">
                            <a:off x="359099" y="212240"/>
                            <a:ext cx="0" cy="317099"/>
                          </a:xfrm>
                          <a:prstGeom prst="line">
                            <a:avLst/>
                          </a:prstGeom>
                          <a:noFill/>
                          <a:ln w="25400">
                            <a:solidFill>
                              <a:sysClr val="windowText" lastClr="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7" name="直線 10"/>
                        <wps:cNvSpPr/>
                        <wps:spPr>
                          <a:xfrm flipH="1" flipV="1">
                            <a:off x="357809" y="211937"/>
                            <a:ext cx="599797" cy="0"/>
                          </a:xfrm>
                          <a:prstGeom prst="line">
                            <a:avLst/>
                          </a:prstGeom>
                          <a:noFill/>
                          <a:ln w="38100">
                            <a:solidFill>
                              <a:sysClr val="windowText" lastClr="00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オブジェクト 0" style="margin-top:311.14pt;mso-position-vertical-relative:page;mso-position-horizontal-relative:page;position:absolute;height:291.25pt;width:484.15pt;margin-left:64.84pt;z-index:240;" coordsize="730104,427104" coordorigin="238683,195184" o:spid="_x0000_s1112" o:allowincell="t" o:allowoverlap="t">
                <v:group id="_x0000_s1113" style="height:427104;width:730104;top:195184;left:238683;position:absolute;" coordsize="729969,429208" coordorigin="238522,196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style="height:429208;width:729969;top:196145;left:238522;position:absolute;" o:spid="_x0000_s1114" filled="f" stroked="f" o:spt="75" type="#_x0000_t75">
                    <v:fill/>
                    <v:imagedata o:title="" r:id="rId53"/>
                    <w10:wrap type="none" anchorx="page" anchory="page"/>
                  </v:shape>
                  <v:line id="直線 4" style="height:24543;width:167661;top:271602;left:311583;position:absolute;" o:spid="_x0000_s1115" filled="f" stroked="t" strokecolor="#ed7d31 [3205]" strokeweight="1pt" o:spt="20" from="311583,271602" to="479244,296145">
                    <v:fill/>
                    <v:stroke linestyle="single" miterlimit="8" endcap="flat" dashstyle="solid" filltype="solid" startarrow="none" endarrow="none"/>
                    <v:textbox style="layout-flow:horizontal;"/>
                    <v:imagedata o:title=""/>
                    <w10:wrap type="none" anchorx="page" anchory="page"/>
                  </v:line>
                  <w10:wrap type="none" anchorx="page" anchory="page"/>
                </v:group>
                <v:line id="直線 9" style="height:317099;width:0;flip:y;top:212240;left:359099;position:absolute;" o:spid="_x0000_s1116" filled="f" stroked="t" strokecolor="#000000" strokeweight="2pt" o:spt="20" from="359099,212240" to="359099,529339">
                  <v:fill/>
                  <v:stroke linestyle="single" miterlimit="8" endcap="flat" dashstyle="solid" filltype="solid" startarrow="none" endarrow="none"/>
                  <v:textbox style="layout-flow:horizontal;"/>
                  <v:imagedata o:title=""/>
                  <w10:wrap type="none" anchorx="page" anchory="page"/>
                </v:line>
                <v:line id="直線 10" style="height:0;width:599797;flip:x y;top:211937;left:357809;position:absolute;" o:spid="_x0000_s1117" filled="f" stroked="t" strokecolor="#000000" strokeweight="3pt" o:spt="20" from="357809,211937" to="957606,211937">
                  <v:fill/>
                  <v:stroke linestyle="single" miterlimit="8" endcap="flat" dashstyle="solid" filltype="solid" startarrow="block" endarrow="none"/>
                  <v:textbox style="layout-flow:horizontal;"/>
                  <v:imagedata o:title=""/>
                  <w10:wrap type="none" anchorx="page" anchory="page"/>
                </v:line>
                <w10:wrap type="none" anchorx="page" anchory="page"/>
              </v:group>
            </w:pict>
          </mc:Fallback>
        </mc:AlternateContent>
      </w: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4"/>
        <w:ind w:left="567" w:leftChars="270"/>
        <w:rPr>
          <w:rFonts w:hint="default"/>
          <w:sz w:val="24"/>
        </w:rPr>
      </w:pPr>
    </w:p>
    <w:p>
      <w:pPr>
        <w:pStyle w:val="55"/>
        <w:rPr>
          <w:rFonts w:hint="default" w:ascii="ＭＳ ゴシック" w:hAnsi="ＭＳ ゴシック" w:eastAsia="ＭＳ ゴシック"/>
        </w:rPr>
      </w:pPr>
    </w:p>
    <w:p>
      <w:pPr>
        <w:pStyle w:val="77"/>
        <w:ind w:left="706" w:hanging="166"/>
        <w:jc w:val="righ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w:t>
      </w:r>
      <w:r>
        <w:rPr>
          <w:rFonts w:hint="eastAsia" w:ascii="HG丸ｺﾞｼｯｸM-PRO" w:hAnsi="HG丸ｺﾞｼｯｸM-PRO" w:eastAsia="HG丸ｺﾞｼｯｸM-PRO"/>
          <w:color w:val="000000" w:themeColor="text1"/>
        </w:rPr>
        <w:t>2019</w:t>
      </w:r>
      <w:r>
        <w:rPr>
          <w:rFonts w:hint="eastAsia" w:ascii="HG丸ｺﾞｼｯｸM-PRO" w:hAnsi="HG丸ｺﾞｼｯｸM-PRO" w:eastAsia="HG丸ｺﾞｼｯｸM-PRO"/>
          <w:color w:val="000000" w:themeColor="text1"/>
        </w:rPr>
        <w:t>（令和元）年の人口は住民基本台帳人口（</w:t>
      </w:r>
      <w:r>
        <w:rPr>
          <w:rFonts w:hint="eastAsia" w:ascii="HG丸ｺﾞｼｯｸM-PRO" w:hAnsi="HG丸ｺﾞｼｯｸM-PRO" w:eastAsia="HG丸ｺﾞｼｯｸM-PRO"/>
          <w:color w:val="000000" w:themeColor="text1"/>
        </w:rPr>
        <w:t>10</w:t>
      </w:r>
      <w:r>
        <w:rPr>
          <w:rFonts w:hint="eastAsia" w:ascii="HG丸ｺﾞｼｯｸM-PRO" w:hAnsi="HG丸ｺﾞｼｯｸM-PRO" w:eastAsia="HG丸ｺﾞｼｯｸM-PRO"/>
          <w:color w:val="000000" w:themeColor="text1"/>
        </w:rPr>
        <w:t>月１日現在）、</w:t>
      </w:r>
      <w:r>
        <w:rPr>
          <w:rFonts w:hint="eastAsia" w:ascii="HG丸ｺﾞｼｯｸM-PRO" w:hAnsi="HG丸ｺﾞｼｯｸM-PRO" w:eastAsia="HG丸ｺﾞｼｯｸM-PRO"/>
          <w:color w:val="000000" w:themeColor="text1"/>
        </w:rPr>
        <w:t>2020</w:t>
      </w:r>
      <w:r>
        <w:rPr>
          <w:rFonts w:hint="eastAsia" w:ascii="HG丸ｺﾞｼｯｸM-PRO" w:hAnsi="HG丸ｺﾞｼｯｸM-PRO" w:eastAsia="HG丸ｺﾞｼｯｸM-PRO"/>
          <w:color w:val="000000" w:themeColor="text1"/>
        </w:rPr>
        <w:t>（令和２）年の人口は国勢調査</w:t>
      </w:r>
      <w:r>
        <w:rPr>
          <w:rFonts w:hint="eastAsia" w:ascii="HG丸ｺﾞｼｯｸM-PRO" w:hAnsi="HG丸ｺﾞｼｯｸM-PRO" w:eastAsia="HG丸ｺﾞｼｯｸM-PRO"/>
          <w:color w:val="auto"/>
        </w:rPr>
        <w:t>です</w:t>
      </w:r>
      <w:r>
        <w:rPr>
          <w:rFonts w:hint="eastAsia" w:ascii="HG丸ｺﾞｼｯｸM-PRO" w:hAnsi="HG丸ｺﾞｼｯｸM-PRO" w:eastAsia="HG丸ｺﾞｼｯｸM-PRO"/>
          <w:color w:val="000000" w:themeColor="text1"/>
        </w:rPr>
        <w:t>。</w:t>
      </w:r>
    </w:p>
    <w:p>
      <w:pPr>
        <w:pStyle w:val="77"/>
        <w:ind w:left="706" w:hanging="166"/>
        <w:jc w:val="left"/>
        <w:rPr>
          <w:rFonts w:hint="eastAsia" w:ascii="HG丸ｺﾞｼｯｸM-PRO" w:hAnsi="HG丸ｺﾞｼｯｸM-PRO" w:eastAsia="HG丸ｺﾞｼｯｸM-PRO"/>
          <w:color w:val="000000" w:themeColor="text1"/>
        </w:rPr>
      </w:pPr>
    </w:p>
    <w:p>
      <w:pPr>
        <w:pStyle w:val="52"/>
        <w:rPr>
          <w:rFonts w:hint="default"/>
        </w:rPr>
      </w:pPr>
      <w:r>
        <w:rPr>
          <w:rFonts w:hint="eastAsia"/>
        </w:rPr>
        <w:t>出典：第３期仁木町創生人口ビジョン・総合戦略</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3"/>
        <w:rPr>
          <w:rFonts w:hint="default"/>
        </w:rPr>
      </w:pPr>
      <w:bookmarkStart w:id="19" w:name="_Toc4844"/>
      <w:bookmarkStart w:id="20" w:name="_Toc65517590"/>
      <w:r>
        <w:rPr>
          <w:rFonts w:hint="eastAsia"/>
        </w:rPr>
        <w:t>７　</w:t>
      </w:r>
      <w:bookmarkEnd w:id="20"/>
      <w:r>
        <w:rPr>
          <w:rFonts w:hint="eastAsia"/>
          <w:color w:val="000000" w:themeColor="text1"/>
        </w:rPr>
        <w:t>地域福祉施策を取り巻く社会的背景</w:t>
      </w:r>
      <w:r>
        <w:rPr>
          <w:rFonts w:hint="eastAsia"/>
        </w:rPr>
        <w:t>　　</w:t>
      </w:r>
      <w:bookmarkEnd w:id="19"/>
    </w:p>
    <w:p>
      <w:pPr>
        <w:pStyle w:val="19"/>
        <w:rPr>
          <w:rFonts w:hint="default"/>
          <w:color w:val="000000" w:themeColor="text1"/>
        </w:rPr>
      </w:pPr>
      <w:r>
        <w:rPr>
          <w:rFonts w:hint="eastAsia"/>
          <w:color w:val="000000" w:themeColor="text1"/>
        </w:rPr>
        <w:t>国では、平成</w:t>
      </w:r>
      <w:r>
        <w:rPr>
          <w:rFonts w:hint="eastAsia"/>
          <w:color w:val="000000" w:themeColor="text1"/>
        </w:rPr>
        <w:t>28</w:t>
      </w:r>
      <w:r>
        <w:rPr>
          <w:rFonts w:hint="eastAsia"/>
          <w:color w:val="000000" w:themeColor="text1"/>
        </w:rPr>
        <w:t>年６月に閣議決定した「ニッポン一億総活躍プラン」において、こども・高齢者・障がい者など全ての人々が地域、暮らし、生きがいを共に創り、高め合うことができる「地域共生社会の実現」を目指す方向性が示されました。</w:t>
      </w:r>
    </w:p>
    <w:p>
      <w:pPr>
        <w:pStyle w:val="19"/>
        <w:spacing w:before="0" w:beforeLines="0" w:beforeAutospacing="0" w:after="0" w:afterLines="0" w:afterAutospacing="0" w:line="440" w:lineRule="exact"/>
        <w:ind w:left="525" w:leftChars="250" w:firstLine="240" w:firstLineChars="100"/>
        <w:rPr>
          <w:rFonts w:hint="default"/>
          <w:color w:val="000000" w:themeColor="text1"/>
        </w:rPr>
      </w:pPr>
      <w:r>
        <w:rPr>
          <w:rFonts w:hint="eastAsia"/>
          <w:color w:val="000000" w:themeColor="text1"/>
        </w:rPr>
        <w:t>また、平成</w:t>
      </w:r>
      <w:r>
        <w:rPr>
          <w:rFonts w:hint="eastAsia"/>
          <w:color w:val="000000" w:themeColor="text1"/>
        </w:rPr>
        <w:t>30</w:t>
      </w:r>
      <w:r>
        <w:rPr>
          <w:rFonts w:hint="eastAsia"/>
          <w:color w:val="000000" w:themeColor="text1"/>
        </w:rPr>
        <w:t>年４月に施行された社会福祉法等の改正において、「市町村による地域住民と行政等の協働による包括的支援体制づくり」や「福祉分野に係る共通事項を記載した地域福祉計画の策定」の努力義務化、「共生型サービス」の創設等が定められるとともに、令和３年４月に施行された社会福祉法等の改正において、地域住民の複雑化・複合化した支援ニーズに対応する「市町村の包括的な支援体制の構築の支援」等が定められ、新たな事業として、「重層的支援体制整備事業」が創設されるなど、住民が主体的に地域課題を把握し解決するための仕組みづくりや、複雑化・複合化した課題を受け止めるための包括的な支援体制の確立に向けた新たな地域福祉施策が進められています。</w:t>
      </w:r>
    </w:p>
    <w:p>
      <w:pPr>
        <w:pStyle w:val="54"/>
        <w:spacing w:before="0" w:beforeLines="0" w:beforeAutospacing="0" w:after="0" w:afterLines="0" w:afterAutospacing="0" w:line="440" w:lineRule="exact"/>
        <w:ind w:left="525" w:leftChars="250" w:firstLine="240" w:firstLineChars="100"/>
        <w:rPr>
          <w:rFonts w:hint="default"/>
          <w:color w:val="000000" w:themeColor="text1"/>
          <w:sz w:val="24"/>
        </w:rPr>
      </w:pPr>
      <w:r>
        <w:rPr>
          <w:rFonts w:hint="eastAsia"/>
          <w:color w:val="000000" w:themeColor="text1"/>
          <w:sz w:val="24"/>
        </w:rPr>
        <w:t>「地域共生社会」とは、制度・分野ごとの「縦割り」や「支える側」、「支えられる側」という関係を超えて、地域住民や、地域で活動する各種団体など地域の多様な主体が、地域で生じる様々な課題の解決に向けた取り組みに「我が事」として参画し、人と人、人と資源が世代や分野を超えて「丸ごと」つながることで、住民一人ひとりの暮らしと生きがい、地域を共に創っていく社会のことです。</w:t>
      </w:r>
    </w:p>
    <w:p>
      <w:pPr>
        <w:pStyle w:val="54"/>
        <w:spacing w:before="0" w:beforeLines="0" w:beforeAutospacing="0" w:after="0" w:afterLines="0" w:afterAutospacing="0" w:line="440" w:lineRule="exact"/>
        <w:ind w:left="525" w:leftChars="250" w:firstLine="240" w:firstLineChars="100"/>
        <w:rPr>
          <w:rFonts w:hint="default"/>
          <w:color w:val="000000" w:themeColor="text1"/>
          <w:sz w:val="24"/>
        </w:rPr>
      </w:pPr>
      <w:r>
        <w:rPr>
          <w:rFonts w:hint="eastAsia"/>
          <w:color w:val="000000" w:themeColor="text1"/>
          <w:sz w:val="24"/>
        </w:rPr>
        <w:t>国は、この「地域共生社会」の実現を目指す取り組みを進めています。</w:t>
      </w:r>
    </w:p>
    <w:p>
      <w:pPr>
        <w:pStyle w:val="54"/>
        <w:spacing w:before="0" w:beforeLines="0" w:beforeAutospacing="0" w:after="0" w:afterLines="0" w:afterAutospacing="0" w:line="440" w:lineRule="exact"/>
        <w:ind w:left="525" w:leftChars="250" w:firstLine="0" w:firstLineChars="0"/>
        <w:rPr>
          <w:rFonts w:hint="default"/>
          <w:color w:val="000000" w:themeColor="text1"/>
          <w:sz w:val="24"/>
        </w:rPr>
      </w:pPr>
      <w:r>
        <w:rPr>
          <w:rFonts w:hint="eastAsia"/>
          <w:color w:val="000000" w:themeColor="text1"/>
          <w:sz w:val="24"/>
        </w:rPr>
        <w:t>　仁木町においても、地域のあらゆる住民が役割を持ち、支え合いながら、自分らしく活躍できる地域コミュニティを醸成し、地域住民、団体等が公的な福祉サービスと協働して助け合いながら暮らすことのできる「地域共生社会」の実現を目指します。</w:t>
      </w:r>
    </w:p>
    <w:p>
      <w:pPr>
        <w:pStyle w:val="54"/>
        <w:spacing w:before="0" w:beforeLines="0" w:beforeAutospacing="0" w:after="0" w:afterLines="0" w:afterAutospacing="0" w:line="440" w:lineRule="exact"/>
        <w:ind w:left="525" w:leftChars="250" w:firstLine="0" w:firstLineChars="0"/>
        <w:rPr>
          <w:rFonts w:hint="default"/>
          <w:color w:val="000000" w:themeColor="text1"/>
          <w:sz w:val="24"/>
        </w:rPr>
      </w:pPr>
      <w:r>
        <w:rPr>
          <w:rFonts w:hint="eastAsia"/>
          <w:color w:val="000000" w:themeColor="text1"/>
          <w:sz w:val="24"/>
        </w:rPr>
        <w:t>　「第４期仁木町地域福祉計画」は、仁木町における「地域共生社会」を目指す上での、ひとつの指針となるものです。</w:t>
      </w:r>
    </w:p>
    <w:p>
      <w:pPr>
        <w:pStyle w:val="54"/>
        <w:spacing w:before="0" w:beforeLines="0" w:beforeAutospacing="0" w:after="0" w:afterLines="0" w:afterAutospacing="0" w:line="440" w:lineRule="exact"/>
        <w:ind w:left="525" w:leftChars="250" w:firstLine="0" w:firstLineChars="0"/>
        <w:rPr>
          <w:rFonts w:hint="default"/>
          <w:color w:val="000000" w:themeColor="text1"/>
          <w:sz w:val="24"/>
        </w:rPr>
      </w:pPr>
    </w:p>
    <w:p>
      <w:pPr>
        <w:pStyle w:val="54"/>
        <w:spacing w:before="0" w:beforeLines="0" w:beforeAutospacing="0" w:after="0" w:afterLines="0" w:afterAutospacing="0" w:line="440" w:lineRule="exact"/>
        <w:ind w:left="525" w:leftChars="250" w:firstLine="0" w:firstLineChars="0"/>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tbl>
      <w:tblPr>
        <w:tblStyle w:val="78"/>
        <w:tblpPr w:leftFromText="0" w:rightFromText="0" w:topFromText="0" w:bottomFromText="0" w:vertAnchor="text" w:horzAnchor="margin" w:tblpX="478" w:tblpY="675"/>
        <w:tblOverlap w:val="never"/>
        <w:tblW w:w="8547" w:type="dxa"/>
        <w:tblLayout w:type="fixed"/>
        <w:tblLook w:firstRow="1" w:lastRow="0" w:firstColumn="1" w:lastColumn="0" w:noHBand="0" w:noVBand="1" w:val="04A0"/>
      </w:tblPr>
      <w:tblGrid>
        <w:gridCol w:w="1995"/>
        <w:gridCol w:w="6552"/>
      </w:tblGrid>
      <w:tr>
        <w:trPr>
          <w:trHeight w:val="680" w:hRule="atLeast"/>
        </w:trPr>
        <w:tc>
          <w:tcPr>
            <w:tcW w:w="8547"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「地域共生社会」の実現に向けた主な動向</w:t>
            </w:r>
          </w:p>
        </w:tc>
      </w:tr>
      <w:tr>
        <w:trPr>
          <w:trHeight w:val="680" w:hRule="atLeast"/>
        </w:trPr>
        <w:tc>
          <w:tcPr>
            <w:tcW w:w="1995" w:type="dxa"/>
            <w:vAlign w:val="center"/>
          </w:tcPr>
          <w:p>
            <w:pPr>
              <w:pStyle w:val="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平成</w:t>
            </w:r>
            <w:r>
              <w:rPr>
                <w:rFonts w:hint="eastAsia" w:ascii="HG丸ｺﾞｼｯｸM-PRO" w:hAnsi="HG丸ｺﾞｼｯｸM-PRO" w:eastAsia="HG丸ｺﾞｼｯｸM-PRO"/>
                <w:color w:val="000000" w:themeColor="text1"/>
                <w:sz w:val="22"/>
              </w:rPr>
              <w:t>28</w:t>
            </w:r>
            <w:r>
              <w:rPr>
                <w:rFonts w:hint="eastAsia" w:ascii="HG丸ｺﾞｼｯｸM-PRO" w:hAnsi="HG丸ｺﾞｼｯｸM-PRO" w:eastAsia="HG丸ｺﾞｼｯｸM-PRO"/>
                <w:color w:val="000000" w:themeColor="text1"/>
                <w:sz w:val="22"/>
              </w:rPr>
              <w:t>年　６月</w:t>
            </w:r>
          </w:p>
        </w:tc>
        <w:tc>
          <w:tcPr>
            <w:tcW w:w="6552" w:type="dxa"/>
            <w:vAlign w:val="center"/>
          </w:tcPr>
          <w:p>
            <w:pPr>
              <w:pStyle w:val="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「ニッポン一億総活躍プラン」（閣議決定）に地域共生社会の実現が盛り込まれる</w:t>
            </w:r>
          </w:p>
        </w:tc>
      </w:tr>
      <w:tr>
        <w:trPr>
          <w:trHeight w:val="680" w:hRule="atLeast"/>
        </w:trPr>
        <w:tc>
          <w:tcPr>
            <w:tcW w:w="1995" w:type="dxa"/>
            <w:vAlign w:val="center"/>
          </w:tcPr>
          <w:p>
            <w:pPr>
              <w:pStyle w:val="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平成</w:t>
            </w:r>
            <w:r>
              <w:rPr>
                <w:rFonts w:hint="eastAsia" w:ascii="HG丸ｺﾞｼｯｸM-PRO" w:hAnsi="HG丸ｺﾞｼｯｸM-PRO" w:eastAsia="HG丸ｺﾞｼｯｸM-PRO"/>
                <w:color w:val="000000" w:themeColor="text1"/>
                <w:sz w:val="22"/>
              </w:rPr>
              <w:t>29</w:t>
            </w:r>
            <w:r>
              <w:rPr>
                <w:rFonts w:hint="eastAsia" w:ascii="HG丸ｺﾞｼｯｸM-PRO" w:hAnsi="HG丸ｺﾞｼｯｸM-PRO" w:eastAsia="HG丸ｺﾞｼｯｸM-PRO"/>
                <w:color w:val="000000" w:themeColor="text1"/>
                <w:sz w:val="22"/>
              </w:rPr>
              <w:t>年　６月</w:t>
            </w:r>
          </w:p>
        </w:tc>
        <w:tc>
          <w:tcPr>
            <w:tcW w:w="6552" w:type="dxa"/>
            <w:vAlign w:val="center"/>
          </w:tcPr>
          <w:p>
            <w:pPr>
              <w:pStyle w:val="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「地域包括ケアシステムの強化のための介護保険法等の一部を改正する法律」の公布（平成</w:t>
            </w:r>
            <w:r>
              <w:rPr>
                <w:rFonts w:hint="eastAsia" w:ascii="HG丸ｺﾞｼｯｸM-PRO" w:hAnsi="HG丸ｺﾞｼｯｸM-PRO" w:eastAsia="HG丸ｺﾞｼｯｸM-PRO"/>
                <w:color w:val="000000" w:themeColor="text1"/>
                <w:sz w:val="22"/>
              </w:rPr>
              <w:t>30</w:t>
            </w:r>
            <w:r>
              <w:rPr>
                <w:rFonts w:hint="eastAsia" w:ascii="HG丸ｺﾞｼｯｸM-PRO" w:hAnsi="HG丸ｺﾞｼｯｸM-PRO" w:eastAsia="HG丸ｺﾞｼｯｸM-PRO"/>
                <w:color w:val="000000" w:themeColor="text1"/>
                <w:sz w:val="22"/>
              </w:rPr>
              <w:t>年４月施行）</w:t>
            </w:r>
          </w:p>
        </w:tc>
      </w:tr>
      <w:tr>
        <w:trPr>
          <w:trHeight w:val="680" w:hRule="atLeast"/>
        </w:trPr>
        <w:tc>
          <w:tcPr>
            <w:tcW w:w="1995" w:type="dxa"/>
            <w:vAlign w:val="center"/>
          </w:tcPr>
          <w:p>
            <w:pPr>
              <w:pStyle w:val="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９月</w:t>
            </w:r>
          </w:p>
        </w:tc>
        <w:tc>
          <w:tcPr>
            <w:tcW w:w="6552" w:type="dxa"/>
            <w:vAlign w:val="center"/>
          </w:tcPr>
          <w:p>
            <w:pPr>
              <w:pStyle w:val="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地域力強化検討会（地域における住民主体の課題解決力強化・相談支援体制の在り方に関する検討会）最終とりまとめ</w:t>
            </w:r>
          </w:p>
        </w:tc>
      </w:tr>
      <w:tr>
        <w:trPr>
          <w:trHeight w:val="680" w:hRule="atLeast"/>
        </w:trPr>
        <w:tc>
          <w:tcPr>
            <w:tcW w:w="1995" w:type="dxa"/>
            <w:vAlign w:val="center"/>
          </w:tcPr>
          <w:p>
            <w:pPr>
              <w:pStyle w:val="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w:t>
            </w:r>
            <w:r>
              <w:rPr>
                <w:rFonts w:hint="eastAsia" w:ascii="HG丸ｺﾞｼｯｸM-PRO" w:hAnsi="HG丸ｺﾞｼｯｸM-PRO" w:eastAsia="HG丸ｺﾞｼｯｸM-PRO"/>
                <w:color w:val="000000" w:themeColor="text1"/>
                <w:sz w:val="22"/>
              </w:rPr>
              <w:t>12</w:t>
            </w:r>
            <w:r>
              <w:rPr>
                <w:rFonts w:hint="eastAsia" w:ascii="HG丸ｺﾞｼｯｸM-PRO" w:hAnsi="HG丸ｺﾞｼｯｸM-PRO" w:eastAsia="HG丸ｺﾞｼｯｸM-PRO"/>
                <w:color w:val="000000" w:themeColor="text1"/>
                <w:sz w:val="22"/>
              </w:rPr>
              <w:t>月</w:t>
            </w:r>
          </w:p>
        </w:tc>
        <w:tc>
          <w:tcPr>
            <w:tcW w:w="6552" w:type="dxa"/>
            <w:vAlign w:val="center"/>
          </w:tcPr>
          <w:p>
            <w:pPr>
              <w:pStyle w:val="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「社会福祉法に基づく市町村における包括的な支援体制の整備に関する指針」の策定・公表及び関連通知（策定ガイドライン）の発出</w:t>
            </w:r>
          </w:p>
        </w:tc>
      </w:tr>
      <w:tr>
        <w:trPr>
          <w:trHeight w:val="680" w:hRule="atLeast"/>
        </w:trPr>
        <w:tc>
          <w:tcPr>
            <w:tcW w:w="1995" w:type="dxa"/>
            <w:vAlign w:val="center"/>
          </w:tcPr>
          <w:p>
            <w:pPr>
              <w:pStyle w:val="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平成</w:t>
            </w:r>
            <w:r>
              <w:rPr>
                <w:rFonts w:hint="eastAsia" w:ascii="HG丸ｺﾞｼｯｸM-PRO" w:hAnsi="HG丸ｺﾞｼｯｸM-PRO" w:eastAsia="HG丸ｺﾞｼｯｸM-PRO"/>
                <w:b w:val="1"/>
                <w:color w:val="000000" w:themeColor="text1"/>
                <w:sz w:val="22"/>
              </w:rPr>
              <w:t>30</w:t>
            </w:r>
            <w:r>
              <w:rPr>
                <w:rFonts w:hint="eastAsia" w:ascii="HG丸ｺﾞｼｯｸM-PRO" w:hAnsi="HG丸ｺﾞｼｯｸM-PRO" w:eastAsia="HG丸ｺﾞｼｯｸM-PRO"/>
                <w:b w:val="1"/>
                <w:color w:val="000000" w:themeColor="text1"/>
                <w:sz w:val="22"/>
              </w:rPr>
              <w:t>年　４月</w:t>
            </w:r>
          </w:p>
        </w:tc>
        <w:tc>
          <w:tcPr>
            <w:tcW w:w="655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b w:val="1"/>
                <w:color w:val="000000" w:themeColor="text1"/>
                <w:sz w:val="22"/>
              </w:rPr>
              <w:t>改正社会福祉法の施行</w:t>
            </w:r>
          </w:p>
        </w:tc>
      </w:tr>
      <w:tr>
        <w:trPr>
          <w:trHeight w:val="680" w:hRule="atLeast"/>
        </w:trPr>
        <w:tc>
          <w:tcPr>
            <w:tcW w:w="1995" w:type="dxa"/>
            <w:vAlign w:val="center"/>
          </w:tcPr>
          <w:p>
            <w:pPr>
              <w:pStyle w:val="0"/>
              <w:rPr>
                <w:rFonts w:hint="eastAsia"/>
                <w:color w:val="000000" w:themeColor="text1"/>
              </w:rPr>
            </w:pPr>
            <w:r>
              <w:rPr>
                <w:rFonts w:hint="eastAsia" w:ascii="HG丸ｺﾞｼｯｸM-PRO" w:hAnsi="HG丸ｺﾞｼｯｸM-PRO" w:eastAsia="HG丸ｺﾞｼｯｸM-PRO"/>
                <w:color w:val="000000" w:themeColor="text1"/>
                <w:sz w:val="22"/>
              </w:rPr>
              <w:t>令和　２年　６月</w:t>
            </w:r>
          </w:p>
        </w:tc>
        <w:tc>
          <w:tcPr>
            <w:tcW w:w="655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「地域共生社会の実現のための社会福祉法等の一部を改正する法律」の公布</w:t>
            </w:r>
          </w:p>
        </w:tc>
      </w:tr>
      <w:tr>
        <w:trPr>
          <w:trHeight w:val="680" w:hRule="atLeast"/>
        </w:trPr>
        <w:tc>
          <w:tcPr>
            <w:tcW w:w="1995" w:type="dxa"/>
            <w:vAlign w:val="center"/>
          </w:tcPr>
          <w:p>
            <w:pPr>
              <w:pStyle w:val="0"/>
              <w:rPr>
                <w:rFonts w:hint="eastAsia"/>
                <w:color w:val="000000" w:themeColor="text1"/>
              </w:rPr>
            </w:pPr>
            <w:r>
              <w:rPr>
                <w:rFonts w:hint="eastAsia" w:ascii="HG丸ｺﾞｼｯｸM-PRO" w:hAnsi="HG丸ｺﾞｼｯｸM-PRO" w:eastAsia="HG丸ｺﾞｼｯｸM-PRO"/>
                <w:color w:val="000000" w:themeColor="text1"/>
                <w:sz w:val="22"/>
              </w:rPr>
              <w:t>令和　３年　３月</w:t>
            </w:r>
          </w:p>
        </w:tc>
        <w:tc>
          <w:tcPr>
            <w:tcW w:w="655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「地域共生社会の実現に向けた地域福祉の推進について」の改正を通知</w:t>
            </w:r>
          </w:p>
          <w:p>
            <w:pPr>
              <w:pStyle w:val="0"/>
              <w:rPr>
                <w:rFonts w:hint="eastAsia"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「重層的支援体制整備事業」の創設に合わせた策定ガイドラインの改定</w:t>
            </w:r>
          </w:p>
        </w:tc>
      </w:tr>
      <w:tr>
        <w:trPr>
          <w:trHeight w:val="680" w:hRule="atLeast"/>
        </w:trPr>
        <w:tc>
          <w:tcPr>
            <w:tcW w:w="1995" w:type="dxa"/>
            <w:vAlign w:val="center"/>
          </w:tcPr>
          <w:p>
            <w:pPr>
              <w:pStyle w:val="0"/>
              <w:ind w:firstLine="1100" w:firstLineChars="500"/>
              <w:rPr>
                <w:rFonts w:hint="eastAsia"/>
                <w:b w:val="1"/>
                <w:color w:val="000000" w:themeColor="text1"/>
              </w:rPr>
            </w:pPr>
            <w:r>
              <w:rPr>
                <w:rFonts w:hint="eastAsia" w:ascii="HG丸ｺﾞｼｯｸM-PRO" w:hAnsi="HG丸ｺﾞｼｯｸM-PRO" w:eastAsia="HG丸ｺﾞｼｯｸM-PRO"/>
                <w:b w:val="1"/>
                <w:color w:val="000000" w:themeColor="text1"/>
                <w:sz w:val="22"/>
              </w:rPr>
              <w:t>　４月</w:t>
            </w:r>
          </w:p>
        </w:tc>
        <w:tc>
          <w:tcPr>
            <w:tcW w:w="655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改正社会福祉法</w:t>
            </w:r>
          </w:p>
          <w:p>
            <w:pPr>
              <w:pStyle w:val="0"/>
              <w:rPr>
                <w:rFonts w:hint="eastAsia"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「地域共生社会の実現に向けた地域福祉の推進について」が改正</w:t>
            </w:r>
          </w:p>
        </w:tc>
      </w:tr>
      <w:tr>
        <w:trPr>
          <w:trHeight w:val="680" w:hRule="atLeast"/>
        </w:trPr>
        <w:tc>
          <w:tcPr>
            <w:tcW w:w="1995" w:type="dxa"/>
            <w:vAlign w:val="center"/>
          </w:tcPr>
          <w:p>
            <w:pPr>
              <w:pStyle w:val="0"/>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　５年　８月</w:t>
            </w:r>
          </w:p>
        </w:tc>
        <w:tc>
          <w:tcPr>
            <w:tcW w:w="655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2"/>
              </w:rPr>
              <w:t>厚生労働白書で「ポストコロナ共生社会」への方向性を明示</w:t>
            </w:r>
          </w:p>
        </w:tc>
      </w:tr>
      <w:tr>
        <w:trPr>
          <w:trHeight w:val="680" w:hRule="atLeast"/>
        </w:trPr>
        <w:tc>
          <w:tcPr>
            <w:tcW w:w="1995" w:type="dxa"/>
            <w:vAlign w:val="center"/>
          </w:tcPr>
          <w:p>
            <w:pPr>
              <w:pStyle w:val="0"/>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　７年　５月</w:t>
            </w:r>
          </w:p>
        </w:tc>
        <w:tc>
          <w:tcPr>
            <w:tcW w:w="655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22"/>
              </w:rPr>
              <w:t>地域共生社会の在り方検討会議中間とりまとめ公表</w:t>
            </w:r>
          </w:p>
        </w:tc>
      </w:tr>
    </w:tbl>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54"/>
        <w:spacing w:after="180" w:afterLines="50" w:afterAutospacing="0"/>
        <w:ind w:left="424" w:leftChars="202"/>
        <w:rPr>
          <w:rFonts w:hint="default"/>
          <w:color w:val="000000" w:themeColor="text1"/>
          <w:sz w:val="24"/>
        </w:rPr>
      </w:pPr>
    </w:p>
    <w:p>
      <w:pPr>
        <w:pStyle w:val="0"/>
        <w:widowControl w:val="1"/>
        <w:jc w:val="left"/>
        <w:rPr>
          <w:rFonts w:hint="default" w:ascii="ＭＳ ゴシック" w:hAnsi="ＭＳ ゴシック" w:eastAsia="ＭＳ ゴシック"/>
          <w:color w:val="000000" w:themeColor="text1"/>
        </w:rPr>
      </w:pPr>
      <w:r>
        <w:rPr>
          <w:rFonts w:hint="default" w:ascii="ＭＳ ゴシック" w:hAnsi="ＭＳ ゴシック" w:eastAsia="ＭＳ ゴシック"/>
          <w:color w:val="000000" w:themeColor="text1"/>
        </w:rPr>
        <w:br w:type="page"/>
      </w:r>
    </w:p>
    <w:p>
      <w:pPr>
        <w:pStyle w:val="3"/>
        <w:rPr>
          <w:rFonts w:hint="default"/>
        </w:rPr>
      </w:pPr>
      <w:bookmarkStart w:id="21" w:name="_Toc15134"/>
      <w:bookmarkStart w:id="22" w:name="_Toc65517591"/>
      <w:r>
        <w:rPr>
          <w:rFonts w:hint="eastAsia"/>
        </w:rPr>
        <w:t>８　</w:t>
      </w:r>
      <w:r>
        <w:rPr>
          <w:rFonts w:hint="default"/>
        </w:rPr>
        <w:t>地域福祉を推進するにあたっての課題</w:t>
      </w:r>
      <w:bookmarkEnd w:id="21"/>
      <w:bookmarkEnd w:id="22"/>
    </w:p>
    <w:p>
      <w:pPr>
        <w:pStyle w:val="4"/>
        <w:rPr>
          <w:rFonts w:hint="default"/>
          <w:color w:val="000000" w:themeColor="text1"/>
        </w:rPr>
      </w:pPr>
      <w:r>
        <w:rPr>
          <w:rFonts w:hint="default"/>
          <w:color w:val="000000" w:themeColor="text1"/>
        </w:rPr>
        <w:t>（１）</w:t>
      </w:r>
      <w:r>
        <w:rPr>
          <w:rFonts w:hint="eastAsia"/>
          <w:color w:val="000000" w:themeColor="text1"/>
        </w:rPr>
        <w:t>地域福祉を支える担い手の減少</w:t>
      </w:r>
    </w:p>
    <w:p>
      <w:pPr>
        <w:pStyle w:val="28"/>
        <w:rPr>
          <w:rFonts w:hint="default"/>
          <w:color w:val="000000" w:themeColor="text1"/>
        </w:rPr>
      </w:pPr>
      <w:r>
        <w:rPr>
          <w:rFonts w:hint="eastAsia"/>
          <w:color w:val="000000" w:themeColor="text1"/>
        </w:rPr>
        <w:t>人口減少や少子高齢化の進行、人々の価値観やライフスタイルが多様化する中、地域福祉を支える担い手が減少してきています。</w:t>
      </w:r>
    </w:p>
    <w:p>
      <w:pPr>
        <w:pStyle w:val="28"/>
        <w:rPr>
          <w:rFonts w:hint="default"/>
          <w:color w:val="000000" w:themeColor="text1"/>
        </w:rPr>
      </w:pPr>
      <w:r>
        <w:rPr>
          <w:rFonts w:hint="eastAsia"/>
          <w:color w:val="000000" w:themeColor="text1"/>
        </w:rPr>
        <w:t>今後、地域住民が主役の支え合う地域づくりを推進していくためには、地域の福祉活動を支える担い手の育成や、幅広い世代の地域住民が気軽に地域の福祉活動に参加できるような環境づくりを進めることが必要です。</w:t>
      </w:r>
    </w:p>
    <w:p>
      <w:pPr>
        <w:pStyle w:val="0"/>
        <w:rPr>
          <w:rFonts w:hint="default"/>
          <w:color w:val="000000" w:themeColor="text1"/>
        </w:rPr>
      </w:pPr>
    </w:p>
    <w:p>
      <w:pPr>
        <w:pStyle w:val="4"/>
        <w:rPr>
          <w:rFonts w:hint="default"/>
          <w:color w:val="000000" w:themeColor="text1"/>
        </w:rPr>
      </w:pPr>
      <w:r>
        <w:rPr>
          <w:rFonts w:hint="default"/>
          <w:color w:val="000000" w:themeColor="text1"/>
        </w:rPr>
        <w:t>（２）</w:t>
      </w:r>
      <w:r>
        <w:rPr>
          <w:rFonts w:hint="eastAsia"/>
          <w:color w:val="000000" w:themeColor="text1"/>
        </w:rPr>
        <w:t>地域の関係団体のさらなる連携強化</w:t>
      </w:r>
    </w:p>
    <w:p>
      <w:pPr>
        <w:pStyle w:val="28"/>
        <w:rPr>
          <w:rFonts w:hint="default"/>
          <w:color w:val="000000" w:themeColor="text1"/>
        </w:rPr>
      </w:pPr>
      <w:r>
        <w:rPr>
          <w:rFonts w:hint="eastAsia"/>
          <w:color w:val="000000" w:themeColor="text1"/>
        </w:rPr>
        <w:t>仁木町では、社会福祉協議会のほか、町内会や民生委員児童委員協議会、老人クラブ、ボランティア団体、</w:t>
      </w:r>
      <w:r>
        <w:rPr>
          <w:rFonts w:hint="eastAsia"/>
          <w:color w:val="000000" w:themeColor="text1"/>
        </w:rPr>
        <w:t>NPO</w:t>
      </w:r>
      <w:r>
        <w:rPr>
          <w:rFonts w:hint="eastAsia"/>
          <w:color w:val="000000" w:themeColor="text1"/>
        </w:rPr>
        <w:t>法人等の各種団体が地域において様々な福祉活動を行っています。</w:t>
      </w:r>
    </w:p>
    <w:p>
      <w:pPr>
        <w:pStyle w:val="28"/>
        <w:rPr>
          <w:rFonts w:hint="default"/>
          <w:color w:val="000000" w:themeColor="text1"/>
        </w:rPr>
      </w:pPr>
      <w:r>
        <w:rPr>
          <w:rFonts w:hint="eastAsia"/>
          <w:color w:val="000000" w:themeColor="text1"/>
        </w:rPr>
        <w:t>今後、地域の福祉活動をより効果的に展開していくためには、地域の関係団体が緊密に連携を図っていくことが必要です。</w:t>
      </w:r>
    </w:p>
    <w:p>
      <w:pPr>
        <w:pStyle w:val="0"/>
        <w:rPr>
          <w:rFonts w:hint="default"/>
          <w:color w:val="000000" w:themeColor="text1"/>
        </w:rPr>
      </w:pPr>
    </w:p>
    <w:p>
      <w:pPr>
        <w:pStyle w:val="4"/>
        <w:rPr>
          <w:rFonts w:hint="default"/>
          <w:color w:val="000000" w:themeColor="text1"/>
        </w:rPr>
      </w:pPr>
      <w:r>
        <w:rPr>
          <w:rFonts w:hint="default"/>
          <w:color w:val="000000" w:themeColor="text1"/>
        </w:rPr>
        <w:t>（３）</w:t>
      </w:r>
      <w:r>
        <w:rPr>
          <w:rFonts w:hint="eastAsia"/>
          <w:color w:val="000000" w:themeColor="text1"/>
        </w:rPr>
        <w:t>複雑化・複合化した課題への対応</w:t>
      </w:r>
    </w:p>
    <w:p>
      <w:pPr>
        <w:pStyle w:val="28"/>
        <w:rPr>
          <w:rFonts w:hint="default"/>
          <w:color w:val="000000" w:themeColor="text1"/>
        </w:rPr>
      </w:pPr>
      <w:r>
        <w:rPr>
          <w:rFonts w:hint="eastAsia"/>
          <w:color w:val="000000" w:themeColor="text1"/>
        </w:rPr>
        <w:t>個人や世帯を取り巻く環境の変化により、地域住民が抱える生きづらさやリスクが複雑化・複合化してきているほか、制度の狭間の課題への対応も求められてきています。</w:t>
      </w:r>
    </w:p>
    <w:p>
      <w:pPr>
        <w:pStyle w:val="28"/>
        <w:rPr>
          <w:rFonts w:hint="default"/>
          <w:color w:val="000000" w:themeColor="text1"/>
        </w:rPr>
      </w:pPr>
      <w:r>
        <w:rPr>
          <w:rFonts w:hint="eastAsia"/>
          <w:color w:val="000000" w:themeColor="text1"/>
        </w:rPr>
        <w:t>具体的には、団塊世代が</w:t>
      </w:r>
      <w:r>
        <w:rPr>
          <w:rFonts w:hint="eastAsia"/>
          <w:color w:val="000000" w:themeColor="text1"/>
        </w:rPr>
        <w:t>75</w:t>
      </w:r>
      <w:r>
        <w:rPr>
          <w:rFonts w:hint="eastAsia"/>
          <w:color w:val="000000" w:themeColor="text1"/>
        </w:rPr>
        <w:t>歳以上となる「</w:t>
      </w:r>
      <w:r>
        <w:rPr>
          <w:rFonts w:hint="eastAsia"/>
          <w:color w:val="000000" w:themeColor="text1"/>
        </w:rPr>
        <w:t>2025</w:t>
      </w:r>
      <w:r>
        <w:rPr>
          <w:rFonts w:hint="eastAsia"/>
          <w:color w:val="000000" w:themeColor="text1"/>
        </w:rPr>
        <w:t>年問題」を経て、団塊ジュニア世代が</w:t>
      </w:r>
      <w:r>
        <w:rPr>
          <w:rFonts w:hint="eastAsia"/>
          <w:color w:val="000000" w:themeColor="text1"/>
        </w:rPr>
        <w:t>65</w:t>
      </w:r>
      <w:r>
        <w:rPr>
          <w:rFonts w:hint="eastAsia"/>
          <w:color w:val="000000" w:themeColor="text1"/>
        </w:rPr>
        <w:t>歳以上となる「</w:t>
      </w:r>
      <w:r>
        <w:rPr>
          <w:rFonts w:hint="eastAsia"/>
          <w:color w:val="000000" w:themeColor="text1"/>
        </w:rPr>
        <w:t>2040</w:t>
      </w:r>
      <w:r>
        <w:rPr>
          <w:rFonts w:hint="eastAsia"/>
          <w:color w:val="000000" w:themeColor="text1"/>
        </w:rPr>
        <w:t>年問題」や高齢の親とひきこもりのこどもが同居する「</w:t>
      </w:r>
      <w:r>
        <w:rPr>
          <w:rFonts w:hint="eastAsia"/>
          <w:color w:val="000000" w:themeColor="text1"/>
        </w:rPr>
        <w:t>8050</w:t>
      </w:r>
      <w:r>
        <w:rPr>
          <w:rFonts w:hint="eastAsia"/>
          <w:color w:val="000000" w:themeColor="text1"/>
        </w:rPr>
        <w:t>問題」、育児と介護のダブルケア、家族の介護等を行うケアラー・ヤングケアラーなど、複合的な課題があります。</w:t>
      </w:r>
    </w:p>
    <w:p>
      <w:pPr>
        <w:pStyle w:val="28"/>
        <w:rPr>
          <w:rFonts w:hint="default"/>
          <w:color w:val="000000" w:themeColor="text1"/>
        </w:rPr>
      </w:pPr>
      <w:r>
        <w:rPr>
          <w:rFonts w:hint="eastAsia"/>
          <w:color w:val="000000" w:themeColor="text1"/>
        </w:rPr>
        <w:t>今後、このような課題を早期に発見し、適切に支援していくためには、地域福祉のネットワークの更なる推進を図るほか、関係機関等の円滑な連携が必要です。</w:t>
      </w:r>
    </w:p>
    <w:p>
      <w:pPr>
        <w:pStyle w:val="28"/>
        <w:rPr>
          <w:rFonts w:hint="default"/>
          <w:color w:val="000000" w:themeColor="text1"/>
        </w:rPr>
      </w:pPr>
    </w:p>
    <w:p>
      <w:pPr>
        <w:pStyle w:val="28"/>
        <w:rPr>
          <w:rFonts w:hint="default"/>
          <w:color w:val="000000" w:themeColor="text1"/>
        </w:rPr>
      </w:pPr>
    </w:p>
    <w:p>
      <w:pPr>
        <w:pStyle w:val="0"/>
        <w:rPr>
          <w:rFonts w:hint="default"/>
          <w:color w:val="000000" w:themeColor="text1"/>
        </w:rPr>
      </w:pPr>
    </w:p>
    <w:p>
      <w:pPr>
        <w:pStyle w:val="4"/>
        <w:rPr>
          <w:rFonts w:hint="default"/>
          <w:color w:val="000000" w:themeColor="text1"/>
        </w:rPr>
      </w:pPr>
      <w:r>
        <w:rPr>
          <w:rFonts w:hint="default"/>
          <w:color w:val="000000" w:themeColor="text1"/>
        </w:rPr>
        <w:t>（</w:t>
      </w:r>
      <w:r>
        <w:rPr>
          <w:rFonts w:hint="eastAsia"/>
          <w:color w:val="000000" w:themeColor="text1"/>
        </w:rPr>
        <w:t>４</w:t>
      </w:r>
      <w:r>
        <w:rPr>
          <w:rFonts w:hint="default"/>
          <w:color w:val="000000" w:themeColor="text1"/>
        </w:rPr>
        <w:t>）</w:t>
      </w:r>
      <w:r>
        <w:rPr>
          <w:rFonts w:hint="eastAsia"/>
          <w:color w:val="000000" w:themeColor="text1"/>
        </w:rPr>
        <w:t>福祉に関する情報提供の充実</w:t>
      </w:r>
    </w:p>
    <w:p>
      <w:pPr>
        <w:pStyle w:val="28"/>
        <w:rPr>
          <w:rFonts w:hint="default"/>
          <w:color w:val="000000" w:themeColor="text1"/>
        </w:rPr>
      </w:pPr>
      <w:r>
        <w:rPr>
          <w:rFonts w:hint="eastAsia"/>
          <w:color w:val="000000" w:themeColor="text1"/>
        </w:rPr>
        <w:t>地域の関係団体が行っている様々な福祉活動や各種福祉サービスに関する情報が、地域住民へ十分に行き届く必要があります。</w:t>
      </w:r>
    </w:p>
    <w:p>
      <w:pPr>
        <w:pStyle w:val="28"/>
        <w:rPr>
          <w:rFonts w:hint="default"/>
          <w:color w:val="000000" w:themeColor="text1"/>
        </w:rPr>
      </w:pPr>
      <w:r>
        <w:rPr>
          <w:rFonts w:hint="eastAsia"/>
          <w:color w:val="000000" w:themeColor="text1"/>
        </w:rPr>
        <w:t>引き続き、年齢や家族構成、障がいの有無に関わらず、誰もが必要な情報を得ることができるような取組を進めることが必要です。</w:t>
      </w:r>
    </w:p>
    <w:p>
      <w:pPr>
        <w:pStyle w:val="28"/>
        <w:ind w:left="840" w:leftChars="0" w:firstLine="0" w:firstLineChars="0"/>
        <w:rPr>
          <w:rFonts w:hint="default"/>
          <w:color w:val="000000" w:themeColor="text1"/>
        </w:rPr>
      </w:pPr>
      <w:r>
        <w:rPr>
          <w:rFonts w:hint="eastAsia"/>
          <w:color w:val="000000" w:themeColor="text1"/>
        </w:rPr>
        <w:t>　</w:t>
      </w:r>
    </w:p>
    <w:p>
      <w:pPr>
        <w:pStyle w:val="0"/>
        <w:rPr>
          <w:rFonts w:hint="default" w:ascii="ＭＳ ゴシック" w:hAnsi="ＭＳ ゴシック" w:eastAsia="ＭＳ ゴシック"/>
        </w:rPr>
        <w:sectPr>
          <w:headerReference r:id="rId35" w:type="even"/>
          <w:headerReference r:id="rId36" w:type="default"/>
          <w:footerReference r:id="rId37" w:type="even"/>
          <w:footerReference r:id="rId38" w:type="default"/>
          <w:pgSz w:w="11906" w:h="16838"/>
          <w:pgMar w:top="1418" w:right="1418" w:bottom="1134" w:left="1418" w:header="851" w:footer="591" w:gutter="0"/>
          <w:cols w:space="720"/>
          <w:textDirection w:val="lrTb"/>
          <w:docGrid w:type="lines" w:linePitch="360"/>
        </w:sectPr>
      </w:pPr>
      <w:r>
        <w:rPr>
          <w:rFonts w:hint="eastAsia"/>
        </w:rPr>
        <mc:AlternateContent>
          <mc:Choice Requires="wps">
            <w:drawing>
              <wp:anchor distT="0" distB="0" distL="203200" distR="203200" simplePos="0" relativeHeight="238" behindDoc="0" locked="0" layoutInCell="1" hidden="0" allowOverlap="1">
                <wp:simplePos x="0" y="0"/>
                <wp:positionH relativeFrom="column">
                  <wp:posOffset>47625</wp:posOffset>
                </wp:positionH>
                <wp:positionV relativeFrom="paragraph">
                  <wp:posOffset>488950</wp:posOffset>
                </wp:positionV>
                <wp:extent cx="5686425" cy="5247640"/>
                <wp:effectExtent l="635" t="635" r="30480" b="10795"/>
                <wp:wrapNone/>
                <wp:docPr id="1118" name="オブジェクト 0"/>
                <a:graphic xmlns:a="http://schemas.openxmlformats.org/drawingml/2006/main">
                  <a:graphicData uri="http://schemas.microsoft.com/office/word/2010/wordprocessingShape">
                    <wps:wsp>
                      <wps:cNvPr id="1118" name="オブジェクト 0"/>
                      <wps:cNvSpPr/>
                      <wps:spPr>
                        <a:xfrm>
                          <a:off x="0" y="0"/>
                          <a:ext cx="5686425" cy="5247640"/>
                        </a:xfrm>
                        <a:prstGeom prst="foldedCorner">
                          <a:avLst>
                            <a:gd name="adj" fmla="val 8940"/>
                          </a:avLst>
                        </a:prstGeom>
                        <a:noFill/>
                        <a:ln w="25400" cap="flat" cmpd="sng" algn="ctr">
                          <a:solidFill>
                            <a:schemeClr val="accent5">
                              <a:lumMod val="75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b w:val="1"/>
                                <w:color w:val="000000" w:themeColor="text1"/>
                                <w:sz w:val="24"/>
                              </w:rPr>
                              <w:t>キーワード</w:t>
                            </w:r>
                          </w:p>
                          <w:p>
                            <w:pPr>
                              <w:pStyle w:val="0"/>
                              <w:ind w:left="0" w:leftChars="0" w:hanging="3120" w:hangingChars="13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①　「</w:t>
                            </w:r>
                            <w:r>
                              <w:rPr>
                                <w:rFonts w:hint="eastAsia" w:ascii="HG丸ｺﾞｼｯｸM-PRO" w:hAnsi="HG丸ｺﾞｼｯｸM-PRO" w:eastAsia="HG丸ｺﾞｼｯｸM-PRO"/>
                                <w:color w:val="000000" w:themeColor="text1"/>
                                <w:sz w:val="24"/>
                              </w:rPr>
                              <w:t>2025</w:t>
                            </w:r>
                            <w:r>
                              <w:rPr>
                                <w:rFonts w:hint="eastAsia" w:ascii="HG丸ｺﾞｼｯｸM-PRO" w:hAnsi="HG丸ｺﾞｼｯｸM-PRO" w:eastAsia="HG丸ｺﾞｼｯｸM-PRO"/>
                                <w:color w:val="000000" w:themeColor="text1"/>
                                <w:sz w:val="24"/>
                              </w:rPr>
                              <w:t>年問題」</w:t>
                            </w:r>
                          </w:p>
                          <w:p>
                            <w:pPr>
                              <w:pStyle w:val="0"/>
                              <w:ind w:left="0" w:leftChars="0" w:firstLine="480" w:firstLineChars="2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2025</w:t>
                            </w:r>
                            <w:r>
                              <w:rPr>
                                <w:rFonts w:hint="eastAsia" w:ascii="HG丸ｺﾞｼｯｸM-PRO" w:hAnsi="HG丸ｺﾞｼｯｸM-PRO" w:eastAsia="HG丸ｺﾞｼｯｸM-PRO"/>
                                <w:color w:val="000000" w:themeColor="text1"/>
                                <w:sz w:val="24"/>
                              </w:rPr>
                              <w:t>年時点で後期高齢者（</w:t>
                            </w:r>
                            <w:r>
                              <w:rPr>
                                <w:rFonts w:hint="eastAsia" w:ascii="HG丸ｺﾞｼｯｸM-PRO" w:hAnsi="HG丸ｺﾞｼｯｸM-PRO" w:eastAsia="HG丸ｺﾞｼｯｸM-PRO"/>
                                <w:color w:val="000000" w:themeColor="text1"/>
                                <w:sz w:val="24"/>
                              </w:rPr>
                              <w:t>75</w:t>
                            </w:r>
                            <w:r>
                              <w:rPr>
                                <w:rFonts w:hint="eastAsia" w:ascii="HG丸ｺﾞｼｯｸM-PRO" w:hAnsi="HG丸ｺﾞｼｯｸM-PRO" w:eastAsia="HG丸ｺﾞｼｯｸM-PRO"/>
                                <w:color w:val="000000" w:themeColor="text1"/>
                                <w:sz w:val="24"/>
                              </w:rPr>
                              <w:t>歳以上）となる団塊の世代（</w:t>
                            </w:r>
                            <w:r>
                              <w:rPr>
                                <w:rFonts w:hint="eastAsia" w:ascii="HG丸ｺﾞｼｯｸM-PRO" w:hAnsi="HG丸ｺﾞｼｯｸM-PRO" w:eastAsia="HG丸ｺﾞｼｯｸM-PRO"/>
                                <w:color w:val="000000" w:themeColor="text1"/>
                                <w:sz w:val="24"/>
                              </w:rPr>
                              <w:t>1947</w:t>
                            </w:r>
                            <w:r>
                              <w:rPr>
                                <w:rFonts w:hint="eastAsia" w:ascii="HG丸ｺﾞｼｯｸM-PRO" w:hAnsi="HG丸ｺﾞｼｯｸM-PRO" w:eastAsia="HG丸ｺﾞｼｯｸM-PRO"/>
                                <w:color w:val="000000" w:themeColor="text1"/>
                                <w:sz w:val="24"/>
                              </w:rPr>
                              <w:t>年～</w:t>
                            </w:r>
                          </w:p>
                          <w:p>
                            <w:pPr>
                              <w:pStyle w:val="0"/>
                              <w:ind w:left="0" w:leftChars="0" w:firstLine="240" w:firstLine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1949</w:t>
                            </w:r>
                            <w:r>
                              <w:rPr>
                                <w:rFonts w:hint="eastAsia" w:ascii="HG丸ｺﾞｼｯｸM-PRO" w:hAnsi="HG丸ｺﾞｼｯｸM-PRO" w:eastAsia="HG丸ｺﾞｼｯｸM-PRO"/>
                                <w:color w:val="000000" w:themeColor="text1"/>
                                <w:sz w:val="24"/>
                              </w:rPr>
                              <w:t>年生まれ）が対象となる。</w:t>
                            </w:r>
                          </w:p>
                          <w:p>
                            <w:pPr>
                              <w:pStyle w:val="0"/>
                              <w:ind w:left="480" w:hanging="480" w:hangingChars="2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医療費など社会保障費負担の増大が課題の一つとして挙げられる。</w:t>
                            </w:r>
                          </w:p>
                          <w:p>
                            <w:pPr>
                              <w:pStyle w:val="0"/>
                              <w:jc w:val="left"/>
                              <w:rPr>
                                <w:rFonts w:hint="eastAsia" w:ascii="HG丸ｺﾞｼｯｸM-PRO" w:hAnsi="HG丸ｺﾞｼｯｸM-PRO" w:eastAsia="HG丸ｺﾞｼｯｸM-PRO"/>
                                <w:color w:val="000000" w:themeColor="text1"/>
                                <w:sz w:val="24"/>
                              </w:rPr>
                            </w:pPr>
                          </w:p>
                          <w:p>
                            <w:pPr>
                              <w:pStyle w:val="0"/>
                              <w:ind w:firstLine="240" w:firstLine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②　「</w:t>
                            </w:r>
                            <w:r>
                              <w:rPr>
                                <w:rFonts w:hint="eastAsia" w:ascii="HG丸ｺﾞｼｯｸM-PRO" w:hAnsi="HG丸ｺﾞｼｯｸM-PRO" w:eastAsia="HG丸ｺﾞｼｯｸM-PRO"/>
                                <w:color w:val="000000" w:themeColor="text1"/>
                                <w:sz w:val="24"/>
                              </w:rPr>
                              <w:t>2030</w:t>
                            </w:r>
                            <w:r>
                              <w:rPr>
                                <w:rFonts w:hint="eastAsia" w:ascii="HG丸ｺﾞｼｯｸM-PRO" w:hAnsi="HG丸ｺﾞｼｯｸM-PRO" w:eastAsia="HG丸ｺﾞｼｯｸM-PRO"/>
                                <w:color w:val="000000" w:themeColor="text1"/>
                                <w:sz w:val="24"/>
                              </w:rPr>
                              <w:t>年問題」</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color w:val="000000" w:themeColor="text1"/>
                                <w:sz w:val="24"/>
                              </w:rPr>
                              <w:t>2030</w:t>
                            </w:r>
                            <w:r>
                              <w:rPr>
                                <w:rFonts w:hint="eastAsia" w:ascii="HG丸ｺﾞｼｯｸM-PRO" w:hAnsi="HG丸ｺﾞｼｯｸM-PRO" w:eastAsia="HG丸ｺﾞｼｯｸM-PRO"/>
                                <w:color w:val="000000" w:themeColor="text1"/>
                                <w:sz w:val="24"/>
                              </w:rPr>
                              <w:t>年時点で</w:t>
                            </w:r>
                            <w:r>
                              <w:rPr>
                                <w:rFonts w:hint="eastAsia" w:ascii="HG丸ｺﾞｼｯｸM-PRO" w:hAnsi="HG丸ｺﾞｼｯｸM-PRO" w:eastAsia="HG丸ｺﾞｼｯｸM-PRO"/>
                                <w:color w:val="000000" w:themeColor="text1"/>
                                <w:sz w:val="24"/>
                              </w:rPr>
                              <w:t>80</w:t>
                            </w:r>
                            <w:r>
                              <w:rPr>
                                <w:rFonts w:hint="eastAsia" w:ascii="HG丸ｺﾞｼｯｸM-PRO" w:hAnsi="HG丸ｺﾞｼｯｸM-PRO" w:eastAsia="HG丸ｺﾞｼｯｸM-PRO"/>
                                <w:color w:val="000000" w:themeColor="text1"/>
                                <w:sz w:val="24"/>
                              </w:rPr>
                              <w:t>歳以上となる団塊の世代が対象となる。</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介護人材不足の深刻化が課題の一つとして挙げられる。</w:t>
                            </w:r>
                          </w:p>
                          <w:p>
                            <w:pPr>
                              <w:pStyle w:val="0"/>
                              <w:jc w:val="left"/>
                              <w:rPr>
                                <w:rFonts w:hint="eastAsia" w:ascii="HG丸ｺﾞｼｯｸM-PRO" w:hAnsi="HG丸ｺﾞｼｯｸM-PRO" w:eastAsia="HG丸ｺﾞｼｯｸM-PRO"/>
                                <w:color w:val="000000" w:themeColor="text1"/>
                                <w:sz w:val="24"/>
                              </w:rPr>
                            </w:pP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③　「</w:t>
                            </w:r>
                            <w:r>
                              <w:rPr>
                                <w:rFonts w:hint="eastAsia" w:ascii="HG丸ｺﾞｼｯｸM-PRO" w:hAnsi="HG丸ｺﾞｼｯｸM-PRO" w:eastAsia="HG丸ｺﾞｼｯｸM-PRO"/>
                                <w:color w:val="000000" w:themeColor="text1"/>
                                <w:sz w:val="24"/>
                              </w:rPr>
                              <w:t>2040</w:t>
                            </w:r>
                            <w:r>
                              <w:rPr>
                                <w:rFonts w:hint="eastAsia" w:ascii="HG丸ｺﾞｼｯｸM-PRO" w:hAnsi="HG丸ｺﾞｼｯｸM-PRO" w:eastAsia="HG丸ｺﾞｼｯｸM-PRO"/>
                                <w:color w:val="000000" w:themeColor="text1"/>
                                <w:sz w:val="24"/>
                              </w:rPr>
                              <w:t>年問題」</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color w:val="000000" w:themeColor="text1"/>
                                <w:sz w:val="24"/>
                              </w:rPr>
                              <w:t>2040</w:t>
                            </w:r>
                            <w:r>
                              <w:rPr>
                                <w:rFonts w:hint="eastAsia" w:ascii="HG丸ｺﾞｼｯｸM-PRO" w:hAnsi="HG丸ｺﾞｼｯｸM-PRO" w:eastAsia="HG丸ｺﾞｼｯｸM-PRO"/>
                                <w:color w:val="000000" w:themeColor="text1"/>
                                <w:sz w:val="24"/>
                              </w:rPr>
                              <w:t>年時点で</w:t>
                            </w:r>
                            <w:r>
                              <w:rPr>
                                <w:rFonts w:hint="eastAsia" w:ascii="HG丸ｺﾞｼｯｸM-PRO" w:hAnsi="HG丸ｺﾞｼｯｸM-PRO" w:eastAsia="HG丸ｺﾞｼｯｸM-PRO"/>
                                <w:color w:val="000000" w:themeColor="text1"/>
                                <w:sz w:val="24"/>
                              </w:rPr>
                              <w:t>65</w:t>
                            </w:r>
                            <w:r>
                              <w:rPr>
                                <w:rFonts w:hint="eastAsia" w:ascii="HG丸ｺﾞｼｯｸM-PRO" w:hAnsi="HG丸ｺﾞｼｯｸM-PRO" w:eastAsia="HG丸ｺﾞｼｯｸM-PRO"/>
                                <w:color w:val="000000" w:themeColor="text1"/>
                                <w:sz w:val="24"/>
                              </w:rPr>
                              <w:t>歳以上となる団塊ジュニア世代（</w:t>
                            </w:r>
                            <w:r>
                              <w:rPr>
                                <w:rFonts w:hint="eastAsia" w:ascii="HG丸ｺﾞｼｯｸM-PRO" w:hAnsi="HG丸ｺﾞｼｯｸM-PRO" w:eastAsia="HG丸ｺﾞｼｯｸM-PRO"/>
                                <w:color w:val="000000" w:themeColor="text1"/>
                                <w:sz w:val="24"/>
                              </w:rPr>
                              <w:t>1971</w:t>
                            </w:r>
                            <w:r>
                              <w:rPr>
                                <w:rFonts w:hint="eastAsia" w:ascii="HG丸ｺﾞｼｯｸM-PRO" w:hAnsi="HG丸ｺﾞｼｯｸM-PRO" w:eastAsia="HG丸ｺﾞｼｯｸM-PRO"/>
                                <w:color w:val="000000" w:themeColor="text1"/>
                                <w:sz w:val="24"/>
                              </w:rPr>
                              <w:t>年～</w:t>
                            </w:r>
                            <w:r>
                              <w:rPr>
                                <w:rFonts w:hint="eastAsia" w:ascii="HG丸ｺﾞｼｯｸM-PRO" w:hAnsi="HG丸ｺﾞｼｯｸM-PRO" w:eastAsia="HG丸ｺﾞｼｯｸM-PRO"/>
                                <w:color w:val="000000" w:themeColor="text1"/>
                                <w:sz w:val="24"/>
                              </w:rPr>
                              <w:t>1974</w:t>
                            </w:r>
                            <w:r>
                              <w:rPr>
                                <w:rFonts w:hint="eastAsia" w:ascii="HG丸ｺﾞｼｯｸM-PRO" w:hAnsi="HG丸ｺﾞｼｯｸM-PRO" w:eastAsia="HG丸ｺﾞｼｯｸM-PRO"/>
                                <w:color w:val="000000" w:themeColor="text1"/>
                                <w:sz w:val="24"/>
                              </w:rPr>
                              <w:t>年生まれ）が対象となる。</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高齢者の人口の伸びは落ち着き、現役世代（担い手）が急減するため、「総就業者数の増加」とともに、「より少ない人手でも回る医療・福祉の現場」を実現することが必要となる。</w:t>
                            </w:r>
                          </w:p>
                          <w:p>
                            <w:pPr>
                              <w:pStyle w:val="0"/>
                              <w:ind w:left="240" w:hanging="240" w:hangingChars="100"/>
                              <w:jc w:val="left"/>
                              <w:rPr>
                                <w:rFonts w:hint="eastAsia" w:ascii="HG丸ｺﾞｼｯｸM-PRO" w:hAnsi="HG丸ｺﾞｼｯｸM-PRO" w:eastAsia="HG丸ｺﾞｼｯｸM-PRO"/>
                                <w:color w:val="000000" w:themeColor="text1"/>
                                <w:sz w:val="24"/>
                              </w:rPr>
                            </w:pPr>
                          </w:p>
                          <w:p>
                            <w:pPr>
                              <w:pStyle w:val="0"/>
                              <w:ind w:left="210" w:leftChars="100" w:firstLine="5040" w:firstLineChars="24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rPr>
                              <w:t>出典：厚生労働省ホームページ　</w:t>
                            </w:r>
                          </w:p>
                        </w:txbxContent>
                      </wps:txbx>
                      <wps:bodyPr vertOverflow="overflow" horzOverflow="overflow" wrap="square" anchor="ct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right:16pt;mso-wrap-distance-bottom:0pt;margin-top:38.5pt;mso-position-vertical-relative:text;mso-position-horizontal-relative:text;v-text-anchor:middle;position:absolute;height:413.2pt;mso-wrap-distance-top:0pt;width:447.75pt;mso-wrap-distance-left:16pt;margin-left:3.75pt;z-index:238;" o:spid="_x0000_s1118" o:allowincell="t" o:allowoverlap="t" filled="f" stroked="t" strokecolor="#305496 [2408]" strokeweight="2pt" o:spt="65" type="#_x0000_t65" adj="19669">
                <v:fill/>
                <v:stroke linestyle="single" miterlimit="8" endcap="flat" dashstyle="solid" filltype="solid"/>
                <v:textbox style="layout-flow:horizontal;">
                  <w:txbxContent>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b w:val="1"/>
                          <w:color w:val="000000" w:themeColor="text1"/>
                          <w:sz w:val="24"/>
                        </w:rPr>
                        <w:t>キーワード</w:t>
                      </w:r>
                    </w:p>
                    <w:p>
                      <w:pPr>
                        <w:pStyle w:val="0"/>
                        <w:ind w:left="0" w:leftChars="0" w:hanging="3120" w:hangingChars="13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①　「</w:t>
                      </w:r>
                      <w:r>
                        <w:rPr>
                          <w:rFonts w:hint="eastAsia" w:ascii="HG丸ｺﾞｼｯｸM-PRO" w:hAnsi="HG丸ｺﾞｼｯｸM-PRO" w:eastAsia="HG丸ｺﾞｼｯｸM-PRO"/>
                          <w:color w:val="000000" w:themeColor="text1"/>
                          <w:sz w:val="24"/>
                        </w:rPr>
                        <w:t>2025</w:t>
                      </w:r>
                      <w:r>
                        <w:rPr>
                          <w:rFonts w:hint="eastAsia" w:ascii="HG丸ｺﾞｼｯｸM-PRO" w:hAnsi="HG丸ｺﾞｼｯｸM-PRO" w:eastAsia="HG丸ｺﾞｼｯｸM-PRO"/>
                          <w:color w:val="000000" w:themeColor="text1"/>
                          <w:sz w:val="24"/>
                        </w:rPr>
                        <w:t>年問題」</w:t>
                      </w:r>
                    </w:p>
                    <w:p>
                      <w:pPr>
                        <w:pStyle w:val="0"/>
                        <w:ind w:left="0" w:leftChars="0" w:firstLine="480" w:firstLineChars="2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2025</w:t>
                      </w:r>
                      <w:r>
                        <w:rPr>
                          <w:rFonts w:hint="eastAsia" w:ascii="HG丸ｺﾞｼｯｸM-PRO" w:hAnsi="HG丸ｺﾞｼｯｸM-PRO" w:eastAsia="HG丸ｺﾞｼｯｸM-PRO"/>
                          <w:color w:val="000000" w:themeColor="text1"/>
                          <w:sz w:val="24"/>
                        </w:rPr>
                        <w:t>年時点で後期高齢者（</w:t>
                      </w:r>
                      <w:r>
                        <w:rPr>
                          <w:rFonts w:hint="eastAsia" w:ascii="HG丸ｺﾞｼｯｸM-PRO" w:hAnsi="HG丸ｺﾞｼｯｸM-PRO" w:eastAsia="HG丸ｺﾞｼｯｸM-PRO"/>
                          <w:color w:val="000000" w:themeColor="text1"/>
                          <w:sz w:val="24"/>
                        </w:rPr>
                        <w:t>75</w:t>
                      </w:r>
                      <w:r>
                        <w:rPr>
                          <w:rFonts w:hint="eastAsia" w:ascii="HG丸ｺﾞｼｯｸM-PRO" w:hAnsi="HG丸ｺﾞｼｯｸM-PRO" w:eastAsia="HG丸ｺﾞｼｯｸM-PRO"/>
                          <w:color w:val="000000" w:themeColor="text1"/>
                          <w:sz w:val="24"/>
                        </w:rPr>
                        <w:t>歳以上）となる団塊の世代（</w:t>
                      </w:r>
                      <w:r>
                        <w:rPr>
                          <w:rFonts w:hint="eastAsia" w:ascii="HG丸ｺﾞｼｯｸM-PRO" w:hAnsi="HG丸ｺﾞｼｯｸM-PRO" w:eastAsia="HG丸ｺﾞｼｯｸM-PRO"/>
                          <w:color w:val="000000" w:themeColor="text1"/>
                          <w:sz w:val="24"/>
                        </w:rPr>
                        <w:t>1947</w:t>
                      </w:r>
                      <w:r>
                        <w:rPr>
                          <w:rFonts w:hint="eastAsia" w:ascii="HG丸ｺﾞｼｯｸM-PRO" w:hAnsi="HG丸ｺﾞｼｯｸM-PRO" w:eastAsia="HG丸ｺﾞｼｯｸM-PRO"/>
                          <w:color w:val="000000" w:themeColor="text1"/>
                          <w:sz w:val="24"/>
                        </w:rPr>
                        <w:t>年～</w:t>
                      </w:r>
                    </w:p>
                    <w:p>
                      <w:pPr>
                        <w:pStyle w:val="0"/>
                        <w:ind w:left="0" w:leftChars="0" w:firstLine="240" w:firstLine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1949</w:t>
                      </w:r>
                      <w:r>
                        <w:rPr>
                          <w:rFonts w:hint="eastAsia" w:ascii="HG丸ｺﾞｼｯｸM-PRO" w:hAnsi="HG丸ｺﾞｼｯｸM-PRO" w:eastAsia="HG丸ｺﾞｼｯｸM-PRO"/>
                          <w:color w:val="000000" w:themeColor="text1"/>
                          <w:sz w:val="24"/>
                        </w:rPr>
                        <w:t>年生まれ）が対象となる。</w:t>
                      </w:r>
                    </w:p>
                    <w:p>
                      <w:pPr>
                        <w:pStyle w:val="0"/>
                        <w:ind w:left="480" w:hanging="480" w:hangingChars="2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医療費など社会保障費負担の増大が課題の一つとして挙げられる。</w:t>
                      </w:r>
                    </w:p>
                    <w:p>
                      <w:pPr>
                        <w:pStyle w:val="0"/>
                        <w:jc w:val="left"/>
                        <w:rPr>
                          <w:rFonts w:hint="eastAsia" w:ascii="HG丸ｺﾞｼｯｸM-PRO" w:hAnsi="HG丸ｺﾞｼｯｸM-PRO" w:eastAsia="HG丸ｺﾞｼｯｸM-PRO"/>
                          <w:color w:val="000000" w:themeColor="text1"/>
                          <w:sz w:val="24"/>
                        </w:rPr>
                      </w:pPr>
                    </w:p>
                    <w:p>
                      <w:pPr>
                        <w:pStyle w:val="0"/>
                        <w:ind w:firstLine="240" w:firstLine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②　「</w:t>
                      </w:r>
                      <w:r>
                        <w:rPr>
                          <w:rFonts w:hint="eastAsia" w:ascii="HG丸ｺﾞｼｯｸM-PRO" w:hAnsi="HG丸ｺﾞｼｯｸM-PRO" w:eastAsia="HG丸ｺﾞｼｯｸM-PRO"/>
                          <w:color w:val="000000" w:themeColor="text1"/>
                          <w:sz w:val="24"/>
                        </w:rPr>
                        <w:t>2030</w:t>
                      </w:r>
                      <w:r>
                        <w:rPr>
                          <w:rFonts w:hint="eastAsia" w:ascii="HG丸ｺﾞｼｯｸM-PRO" w:hAnsi="HG丸ｺﾞｼｯｸM-PRO" w:eastAsia="HG丸ｺﾞｼｯｸM-PRO"/>
                          <w:color w:val="000000" w:themeColor="text1"/>
                          <w:sz w:val="24"/>
                        </w:rPr>
                        <w:t>年問題」</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color w:val="000000" w:themeColor="text1"/>
                          <w:sz w:val="24"/>
                        </w:rPr>
                        <w:t>2030</w:t>
                      </w:r>
                      <w:r>
                        <w:rPr>
                          <w:rFonts w:hint="eastAsia" w:ascii="HG丸ｺﾞｼｯｸM-PRO" w:hAnsi="HG丸ｺﾞｼｯｸM-PRO" w:eastAsia="HG丸ｺﾞｼｯｸM-PRO"/>
                          <w:color w:val="000000" w:themeColor="text1"/>
                          <w:sz w:val="24"/>
                        </w:rPr>
                        <w:t>年時点で</w:t>
                      </w:r>
                      <w:r>
                        <w:rPr>
                          <w:rFonts w:hint="eastAsia" w:ascii="HG丸ｺﾞｼｯｸM-PRO" w:hAnsi="HG丸ｺﾞｼｯｸM-PRO" w:eastAsia="HG丸ｺﾞｼｯｸM-PRO"/>
                          <w:color w:val="000000" w:themeColor="text1"/>
                          <w:sz w:val="24"/>
                        </w:rPr>
                        <w:t>80</w:t>
                      </w:r>
                      <w:r>
                        <w:rPr>
                          <w:rFonts w:hint="eastAsia" w:ascii="HG丸ｺﾞｼｯｸM-PRO" w:hAnsi="HG丸ｺﾞｼｯｸM-PRO" w:eastAsia="HG丸ｺﾞｼｯｸM-PRO"/>
                          <w:color w:val="000000" w:themeColor="text1"/>
                          <w:sz w:val="24"/>
                        </w:rPr>
                        <w:t>歳以上となる団塊の世代が対象となる。</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介護人材不足の深刻化が課題の一つとして挙げられる。</w:t>
                      </w:r>
                    </w:p>
                    <w:p>
                      <w:pPr>
                        <w:pStyle w:val="0"/>
                        <w:jc w:val="left"/>
                        <w:rPr>
                          <w:rFonts w:hint="eastAsia" w:ascii="HG丸ｺﾞｼｯｸM-PRO" w:hAnsi="HG丸ｺﾞｼｯｸM-PRO" w:eastAsia="HG丸ｺﾞｼｯｸM-PRO"/>
                          <w:color w:val="000000" w:themeColor="text1"/>
                          <w:sz w:val="24"/>
                        </w:rPr>
                      </w:pP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③　「</w:t>
                      </w:r>
                      <w:r>
                        <w:rPr>
                          <w:rFonts w:hint="eastAsia" w:ascii="HG丸ｺﾞｼｯｸM-PRO" w:hAnsi="HG丸ｺﾞｼｯｸM-PRO" w:eastAsia="HG丸ｺﾞｼｯｸM-PRO"/>
                          <w:color w:val="000000" w:themeColor="text1"/>
                          <w:sz w:val="24"/>
                        </w:rPr>
                        <w:t>2040</w:t>
                      </w:r>
                      <w:r>
                        <w:rPr>
                          <w:rFonts w:hint="eastAsia" w:ascii="HG丸ｺﾞｼｯｸM-PRO" w:hAnsi="HG丸ｺﾞｼｯｸM-PRO" w:eastAsia="HG丸ｺﾞｼｯｸM-PRO"/>
                          <w:color w:val="000000" w:themeColor="text1"/>
                          <w:sz w:val="24"/>
                        </w:rPr>
                        <w:t>年問題」</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color w:val="000000" w:themeColor="text1"/>
                          <w:sz w:val="24"/>
                        </w:rPr>
                        <w:t>2040</w:t>
                      </w:r>
                      <w:r>
                        <w:rPr>
                          <w:rFonts w:hint="eastAsia" w:ascii="HG丸ｺﾞｼｯｸM-PRO" w:hAnsi="HG丸ｺﾞｼｯｸM-PRO" w:eastAsia="HG丸ｺﾞｼｯｸM-PRO"/>
                          <w:color w:val="000000" w:themeColor="text1"/>
                          <w:sz w:val="24"/>
                        </w:rPr>
                        <w:t>年時点で</w:t>
                      </w:r>
                      <w:r>
                        <w:rPr>
                          <w:rFonts w:hint="eastAsia" w:ascii="HG丸ｺﾞｼｯｸM-PRO" w:hAnsi="HG丸ｺﾞｼｯｸM-PRO" w:eastAsia="HG丸ｺﾞｼｯｸM-PRO"/>
                          <w:color w:val="000000" w:themeColor="text1"/>
                          <w:sz w:val="24"/>
                        </w:rPr>
                        <w:t>65</w:t>
                      </w:r>
                      <w:r>
                        <w:rPr>
                          <w:rFonts w:hint="eastAsia" w:ascii="HG丸ｺﾞｼｯｸM-PRO" w:hAnsi="HG丸ｺﾞｼｯｸM-PRO" w:eastAsia="HG丸ｺﾞｼｯｸM-PRO"/>
                          <w:color w:val="000000" w:themeColor="text1"/>
                          <w:sz w:val="24"/>
                        </w:rPr>
                        <w:t>歳以上となる団塊ジュニア世代（</w:t>
                      </w:r>
                      <w:r>
                        <w:rPr>
                          <w:rFonts w:hint="eastAsia" w:ascii="HG丸ｺﾞｼｯｸM-PRO" w:hAnsi="HG丸ｺﾞｼｯｸM-PRO" w:eastAsia="HG丸ｺﾞｼｯｸM-PRO"/>
                          <w:color w:val="000000" w:themeColor="text1"/>
                          <w:sz w:val="24"/>
                        </w:rPr>
                        <w:t>1971</w:t>
                      </w:r>
                      <w:r>
                        <w:rPr>
                          <w:rFonts w:hint="eastAsia" w:ascii="HG丸ｺﾞｼｯｸM-PRO" w:hAnsi="HG丸ｺﾞｼｯｸM-PRO" w:eastAsia="HG丸ｺﾞｼｯｸM-PRO"/>
                          <w:color w:val="000000" w:themeColor="text1"/>
                          <w:sz w:val="24"/>
                        </w:rPr>
                        <w:t>年～</w:t>
                      </w:r>
                      <w:r>
                        <w:rPr>
                          <w:rFonts w:hint="eastAsia" w:ascii="HG丸ｺﾞｼｯｸM-PRO" w:hAnsi="HG丸ｺﾞｼｯｸM-PRO" w:eastAsia="HG丸ｺﾞｼｯｸM-PRO"/>
                          <w:color w:val="000000" w:themeColor="text1"/>
                          <w:sz w:val="24"/>
                        </w:rPr>
                        <w:t>1974</w:t>
                      </w:r>
                      <w:r>
                        <w:rPr>
                          <w:rFonts w:hint="eastAsia" w:ascii="HG丸ｺﾞｼｯｸM-PRO" w:hAnsi="HG丸ｺﾞｼｯｸM-PRO" w:eastAsia="HG丸ｺﾞｼｯｸM-PRO"/>
                          <w:color w:val="000000" w:themeColor="text1"/>
                          <w:sz w:val="24"/>
                        </w:rPr>
                        <w:t>年生まれ）が対象となる。</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高齢者の人口の伸びは落ち着き、現役世代（担い手）が急減するため、「総就業者数の増加」とともに、「より少ない人手でも回る医療・福祉の現場」を実現することが必要となる。</w:t>
                      </w:r>
                    </w:p>
                    <w:p>
                      <w:pPr>
                        <w:pStyle w:val="0"/>
                        <w:ind w:left="240" w:hanging="240" w:hangingChars="100"/>
                        <w:jc w:val="left"/>
                        <w:rPr>
                          <w:rFonts w:hint="eastAsia" w:ascii="HG丸ｺﾞｼｯｸM-PRO" w:hAnsi="HG丸ｺﾞｼｯｸM-PRO" w:eastAsia="HG丸ｺﾞｼｯｸM-PRO"/>
                          <w:color w:val="000000" w:themeColor="text1"/>
                          <w:sz w:val="24"/>
                        </w:rPr>
                      </w:pPr>
                    </w:p>
                    <w:p>
                      <w:pPr>
                        <w:pStyle w:val="0"/>
                        <w:ind w:left="210" w:leftChars="100" w:firstLine="5040" w:firstLineChars="24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rPr>
                        <w:t>出典：厚生労働省ホームページ　</w:t>
                      </w:r>
                    </w:p>
                  </w:txbxContent>
                </v:textbox>
                <v:imagedata o:title=""/>
                <w10:wrap type="none" anchorx="text" anchory="text"/>
              </v:shape>
            </w:pict>
          </mc:Fallback>
        </mc:AlternateContent>
      </w: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1"/>
        <w:rPr>
          <w:rFonts w:hint="default"/>
        </w:rPr>
      </w:pPr>
      <w:bookmarkStart w:id="23" w:name="_Toc18628"/>
      <w:bookmarkStart w:id="24" w:name="_Toc65517592"/>
      <w:r>
        <w:rPr>
          <w:rFonts w:hint="default"/>
        </w:rPr>
        <w:t>第</w:t>
      </w:r>
      <w:r>
        <w:rPr>
          <w:rFonts w:hint="eastAsia"/>
        </w:rPr>
        <w:t>３</w:t>
      </w:r>
      <w:r>
        <w:rPr>
          <w:rFonts w:hint="default"/>
        </w:rPr>
        <w:t>章</w:t>
      </w:r>
      <w:r>
        <w:rPr>
          <w:rFonts w:hint="eastAsia"/>
        </w:rPr>
        <w:t>　計画の基本的考え方</w:t>
      </w:r>
      <w:bookmarkEnd w:id="23"/>
      <w:bookmarkEnd w:id="24"/>
    </w:p>
    <w:p>
      <w:pPr>
        <w:pStyle w:val="0"/>
        <w:widowControl w:val="1"/>
        <w:jc w:val="left"/>
        <w:rPr>
          <w:rFonts w:hint="default" w:ascii="ＭＳ ゴシック" w:hAnsi="ＭＳ ゴシック" w:eastAsia="ＭＳ ゴシック"/>
        </w:rPr>
      </w:pPr>
    </w:p>
    <w:p>
      <w:pPr>
        <w:rPr>
          <w:rFonts w:hint="default" w:ascii="ＭＳ ゴシック" w:hAnsi="ＭＳ ゴシック" w:eastAsia="ＭＳ ゴシック"/>
        </w:rPr>
        <w:sectPr>
          <w:headerReference r:id="rId54" w:type="even"/>
          <w:headerReference r:id="rId55" w:type="default"/>
          <w:footerReference r:id="rId56" w:type="even"/>
          <w:footerReference r:id="rId57" w:type="default"/>
          <w:pgSz w:w="11906" w:h="16838"/>
          <w:pgMar w:top="1418" w:right="1418" w:bottom="1418" w:left="1418" w:header="851" w:footer="556" w:gutter="0"/>
          <w:cols w:space="720"/>
          <w:textDirection w:val="lrTb"/>
          <w:docGrid w:type="lines" w:linePitch="360"/>
        </w:sectPr>
      </w:pPr>
    </w:p>
    <w:p>
      <w:pPr>
        <w:pStyle w:val="23"/>
        <w:jc w:val="left"/>
        <w:rPr>
          <w:rFonts w:hint="default"/>
        </w:rPr>
      </w:pPr>
    </w:p>
    <w:p>
      <w:pPr>
        <w:rPr>
          <w:rFonts w:hint="default"/>
        </w:rPr>
        <w:sectPr>
          <w:headerReference r:id="rId58" w:type="even"/>
          <w:headerReference r:id="rId59" w:type="default"/>
          <w:footerReference r:id="rId60" w:type="even"/>
          <w:footerReference r:id="rId61" w:type="default"/>
          <w:pgSz w:w="11906" w:h="16838"/>
          <w:pgMar w:top="1440" w:right="1080" w:bottom="1440" w:left="1080" w:header="851" w:footer="992" w:gutter="0"/>
          <w:cols w:space="720"/>
          <w:textDirection w:val="lrTb"/>
          <w:docGrid w:type="lines" w:linePitch="360"/>
        </w:sectPr>
      </w:pPr>
    </w:p>
    <w:p>
      <w:pPr>
        <w:pStyle w:val="3"/>
        <w:rPr>
          <w:rFonts w:hint="default"/>
        </w:rPr>
      </w:pPr>
      <w:bookmarkStart w:id="25" w:name="_Toc65517593"/>
      <w:bookmarkStart w:id="26" w:name="_Toc7251"/>
      <w:r>
        <w:rPr>
          <w:rFonts w:hint="eastAsia"/>
        </w:rPr>
        <w:t>１　基本理念</w:t>
      </w:r>
      <w:bookmarkEnd w:id="25"/>
      <w:bookmarkEnd w:id="26"/>
    </w:p>
    <w:p>
      <w:pPr>
        <w:pStyle w:val="19"/>
        <w:rPr>
          <w:rFonts w:hint="default"/>
        </w:rPr>
      </w:pPr>
      <w:r>
        <w:rPr>
          <w:rFonts w:hint="eastAsia"/>
        </w:rPr>
        <w:t>こども</w:t>
      </w:r>
      <w:r>
        <w:rPr>
          <w:rFonts w:hint="default"/>
        </w:rPr>
        <w:t>から高齢者まで、障がいの</w:t>
      </w:r>
      <w:r>
        <w:rPr>
          <w:rFonts w:hint="eastAsia"/>
        </w:rPr>
        <w:t>有無によって分け隔てなく、</w:t>
      </w:r>
      <w:r>
        <w:rPr>
          <w:rFonts w:hint="default"/>
        </w:rPr>
        <w:t>すべての人々が地域において、いきいきと自立した安心のある生活が送れるよう</w:t>
      </w:r>
      <w:r>
        <w:rPr>
          <w:rFonts w:hint="eastAsia"/>
        </w:rPr>
        <w:t>、</w:t>
      </w:r>
      <w:r>
        <w:rPr>
          <w:rFonts w:hint="default"/>
        </w:rPr>
        <w:t>地域住民の参加による</w:t>
      </w:r>
      <w:r>
        <w:rPr>
          <w:rFonts w:hint="eastAsia"/>
        </w:rPr>
        <w:t>「ともに</w:t>
      </w:r>
      <w:r>
        <w:rPr>
          <w:rFonts w:hint="default"/>
        </w:rPr>
        <w:t>支え、</w:t>
      </w:r>
      <w:r>
        <w:rPr>
          <w:rFonts w:hint="eastAsia"/>
        </w:rPr>
        <w:t>ともに</w:t>
      </w:r>
      <w:r>
        <w:rPr>
          <w:rFonts w:hint="default"/>
        </w:rPr>
        <w:t>生きる福祉コミュニティづくり</w:t>
      </w:r>
      <w:r>
        <w:rPr>
          <w:rFonts w:hint="eastAsia"/>
        </w:rPr>
        <w:t>」の</w:t>
      </w:r>
      <w:r>
        <w:rPr>
          <w:rFonts w:hint="default"/>
        </w:rPr>
        <w:t>実現を</w:t>
      </w:r>
      <w:r>
        <w:rPr>
          <w:rFonts w:hint="eastAsia"/>
        </w:rPr>
        <w:t>本計画の</w:t>
      </w:r>
      <w:r>
        <w:rPr>
          <w:rFonts w:hint="default"/>
        </w:rPr>
        <w:t>基本理念とします。</w:t>
      </w:r>
    </w:p>
    <w:p>
      <w:pPr>
        <w:pStyle w:val="19"/>
        <w:rPr>
          <w:rFonts w:hint="default"/>
        </w:rPr>
      </w:pPr>
      <w:r>
        <w:rPr>
          <w:rFonts w:hint="eastAsia"/>
        </w:rPr>
        <w:object w:dxaOrig="2719" w:dyaOrig="2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style="mso-wrap-distance-right:16pt;mso-wrap-distance-bottom:0pt;margin-top:1.5pt;mso-position-vertical-relative:text;mso-position-horizontal-relative:text;position:absolute;height:94pt;mso-wrap-distance-top:0pt;width:123.3pt;mso-wrap-distance-left:16pt;margin-left:316.8pt;z-index:-503316248;" o:allowincell="t" o:allowoverlap="t" filled="f" o:spt="75" type="#_x0000_t75">
            <v:fill/>
            <v:stroke joinstyle="miter"/>
            <v:imagedata o:title="" r:id="rId66"/>
            <o:lock v:ext="edit" aspectratio="t"/>
            <w10:wrap type="none" anchorx="text" anchory="text"/>
          </v:shape>
          <o:OLEObject Type="Embed" ProgID="PBrush" ShapeID="_x0000_s1119" DrawAspect="Content" ObjectID="" r:id="rId67"/>
        </w:object>
      </w:r>
    </w:p>
    <w:p>
      <w:pPr>
        <w:pStyle w:val="19"/>
        <w:rPr>
          <w:rFonts w:hint="default"/>
        </w:rPr>
      </w:pPr>
    </w:p>
    <w:p>
      <w:pPr>
        <w:pStyle w:val="19"/>
        <w:rPr>
          <w:rFonts w:hint="default"/>
        </w:rPr>
      </w:pPr>
    </w:p>
    <w:p>
      <w:pPr>
        <w:pStyle w:val="19"/>
        <w:rPr>
          <w:rFonts w:hint="default"/>
        </w:rPr>
      </w:pPr>
      <w:r>
        <w:rPr>
          <w:rFonts w:hint="eastAsia"/>
        </w:rPr>
        <mc:AlternateContent>
          <mc:Choice Requires="wps">
            <w:drawing>
              <wp:anchor distT="0" distB="0" distL="114300" distR="114300" simplePos="0" relativeHeight="85" behindDoc="0" locked="0" layoutInCell="1" hidden="0" allowOverlap="1">
                <wp:simplePos x="0" y="0"/>
                <wp:positionH relativeFrom="column">
                  <wp:posOffset>414020</wp:posOffset>
                </wp:positionH>
                <wp:positionV relativeFrom="paragraph">
                  <wp:posOffset>210820</wp:posOffset>
                </wp:positionV>
                <wp:extent cx="5318125" cy="935355"/>
                <wp:effectExtent l="0" t="0" r="635" b="635"/>
                <wp:wrapNone/>
                <wp:docPr id="1120" name="四角形: 角を丸くする 7"/>
                <a:graphic xmlns:a="http://schemas.openxmlformats.org/drawingml/2006/main">
                  <a:graphicData uri="http://schemas.microsoft.com/office/word/2010/wordprocessingShape">
                    <wps:wsp>
                      <wps:cNvPr id="1120" name="四角形: 角を丸くする 7"/>
                      <wps:cNvSpPr/>
                      <wps:spPr>
                        <a:xfrm>
                          <a:off x="0" y="0"/>
                          <a:ext cx="5318125" cy="935355"/>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after="180" w:afterLines="50" w:afterAutospacing="0"/>
                              <w:jc w:val="center"/>
                              <w:rPr>
                                <w:rFonts w:hint="default" w:ascii="HGP創英角ｺﾞｼｯｸUB" w:hAnsi="HGP創英角ｺﾞｼｯｸUB" w:eastAsia="HGP創英角ｺﾞｼｯｸUB"/>
                                <w:sz w:val="22"/>
                              </w:rPr>
                            </w:pPr>
                            <w:r>
                              <w:rPr>
                                <w:rFonts w:hint="eastAsia" w:ascii="HGP創英角ｺﾞｼｯｸUB" w:hAnsi="HGP創英角ｺﾞｼｯｸUB" w:eastAsia="HGP創英角ｺﾞｼｯｸUB"/>
                                <w:sz w:val="22"/>
                              </w:rPr>
                              <w:t>《基本理念》</w:t>
                            </w:r>
                          </w:p>
                          <w:p>
                            <w:pPr>
                              <w:pStyle w:val="0"/>
                              <w:spacing w:line="380" w:lineRule="exact"/>
                              <w:jc w:val="center"/>
                              <w:rPr>
                                <w:rFonts w:hint="default"/>
                                <w:sz w:val="22"/>
                              </w:rPr>
                            </w:pPr>
                            <w:r>
                              <w:rPr>
                                <w:rFonts w:hint="eastAsia" w:ascii="HGP創英角ｺﾞｼｯｸUB" w:hAnsi="HGP創英角ｺﾞｼｯｸUB" w:eastAsia="HGP創英角ｺﾞｼｯｸUB"/>
                                <w:sz w:val="36"/>
                              </w:rPr>
                              <w:t>ともに支え、ともに生きる福祉コミュニティづくり</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7" style="mso-wrap-distance-right:9pt;mso-wrap-distance-bottom:0pt;margin-top:16.600000000000001pt;mso-position-vertical-relative:text;mso-position-horizontal-relative:text;v-text-anchor:middle;position:absolute;height:73.650000000000006pt;mso-wrap-distance-top:0pt;width:418.75pt;mso-wrap-distance-left:9pt;margin-left:32.6pt;z-index:85;" o:spid="_x0000_s1120" o:allowincell="t" o:allowoverlap="t" filled="t" fillcolor="#70ad47 [3209]" stroked="f" strokecolor="#42709c" strokeweight="1pt" o:spt="2" arcsize="10923f">
                <v:fill/>
                <v:stroke linestyle="single" miterlimit="8" endcap="flat" dashstyle="solid"/>
                <v:textbox style="layout-flow:horizontal;">
                  <w:txbxContent>
                    <w:p>
                      <w:pPr>
                        <w:pStyle w:val="0"/>
                        <w:spacing w:after="180" w:afterLines="50" w:afterAutospacing="0"/>
                        <w:jc w:val="center"/>
                        <w:rPr>
                          <w:rFonts w:hint="default" w:ascii="HGP創英角ｺﾞｼｯｸUB" w:hAnsi="HGP創英角ｺﾞｼｯｸUB" w:eastAsia="HGP創英角ｺﾞｼｯｸUB"/>
                          <w:sz w:val="22"/>
                        </w:rPr>
                      </w:pPr>
                      <w:r>
                        <w:rPr>
                          <w:rFonts w:hint="eastAsia" w:ascii="HGP創英角ｺﾞｼｯｸUB" w:hAnsi="HGP創英角ｺﾞｼｯｸUB" w:eastAsia="HGP創英角ｺﾞｼｯｸUB"/>
                          <w:sz w:val="22"/>
                        </w:rPr>
                        <w:t>《基本理念》</w:t>
                      </w:r>
                    </w:p>
                    <w:p>
                      <w:pPr>
                        <w:pStyle w:val="0"/>
                        <w:spacing w:line="380" w:lineRule="exact"/>
                        <w:jc w:val="center"/>
                        <w:rPr>
                          <w:rFonts w:hint="default"/>
                          <w:sz w:val="22"/>
                        </w:rPr>
                      </w:pPr>
                      <w:r>
                        <w:rPr>
                          <w:rFonts w:hint="eastAsia" w:ascii="HGP創英角ｺﾞｼｯｸUB" w:hAnsi="HGP創英角ｺﾞｼｯｸUB" w:eastAsia="HGP創英角ｺﾞｼｯｸUB"/>
                          <w:sz w:val="36"/>
                        </w:rPr>
                        <w:t>ともに支え、ともに生きる福祉コミュニティづくり</w:t>
                      </w:r>
                    </w:p>
                  </w:txbxContent>
                </v:textbox>
                <v:imagedata o:title=""/>
                <w10:wrap type="none" anchorx="text" anchory="text"/>
              </v:roundrect>
            </w:pict>
          </mc:Fallback>
        </mc:AlternateContent>
      </w:r>
    </w:p>
    <w:p>
      <w:pPr>
        <w:pStyle w:val="19"/>
        <w:rPr>
          <w:rFonts w:hint="default"/>
        </w:rPr>
      </w:pPr>
    </w:p>
    <w:p>
      <w:pPr>
        <w:pStyle w:val="19"/>
        <w:rPr>
          <w:rFonts w:hint="default"/>
        </w:rPr>
      </w:pPr>
    </w:p>
    <w:p>
      <w:pPr>
        <w:pStyle w:val="19"/>
        <w:rPr>
          <w:rFonts w:hint="default"/>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3"/>
        <w:rPr>
          <w:rFonts w:hint="default"/>
        </w:rPr>
      </w:pPr>
      <w:bookmarkStart w:id="27" w:name="_Toc16015"/>
      <w:bookmarkStart w:id="28" w:name="_Toc65517594"/>
      <w:r>
        <w:rPr>
          <w:rFonts w:hint="eastAsia"/>
        </w:rPr>
        <w:t>２　基本目標</w:t>
      </w:r>
      <w:bookmarkEnd w:id="27"/>
      <w:bookmarkEnd w:id="28"/>
    </w:p>
    <w:p>
      <w:pPr>
        <w:pStyle w:val="19"/>
        <w:rPr>
          <w:rFonts w:hint="default"/>
        </w:rPr>
      </w:pPr>
      <w:r>
        <w:rPr>
          <w:rFonts w:hint="eastAsia"/>
        </w:rPr>
        <w:t>「とも</w:t>
      </w:r>
      <w:r>
        <w:rPr>
          <w:rFonts w:hint="default"/>
        </w:rPr>
        <w:t>に支え、</w:t>
      </w:r>
      <w:r>
        <w:rPr>
          <w:rFonts w:hint="eastAsia"/>
        </w:rPr>
        <w:t>とも</w:t>
      </w:r>
      <w:r>
        <w:rPr>
          <w:rFonts w:hint="default"/>
        </w:rPr>
        <w:t>に生きる福祉コミュニティづくり</w:t>
      </w:r>
      <w:r>
        <w:rPr>
          <w:rFonts w:hint="eastAsia"/>
        </w:rPr>
        <w:t>」の</w:t>
      </w:r>
      <w:r>
        <w:rPr>
          <w:rFonts w:hint="default"/>
        </w:rPr>
        <w:t>実現のため、「</w:t>
      </w:r>
      <w:r>
        <w:rPr>
          <w:rFonts w:hint="eastAsia"/>
        </w:rPr>
        <w:t>ささ</w:t>
      </w:r>
      <w:r>
        <w:rPr>
          <w:rFonts w:hint="default"/>
        </w:rPr>
        <w:t>え</w:t>
      </w:r>
      <w:r>
        <w:rPr>
          <w:rFonts w:hint="eastAsia"/>
        </w:rPr>
        <w:t>あ</w:t>
      </w:r>
      <w:r>
        <w:rPr>
          <w:rFonts w:hint="default"/>
        </w:rPr>
        <w:t>う心」「</w:t>
      </w:r>
      <w:r>
        <w:rPr>
          <w:rFonts w:hint="eastAsia"/>
        </w:rPr>
        <w:t>あたた</w:t>
      </w:r>
      <w:r>
        <w:rPr>
          <w:rFonts w:hint="default"/>
        </w:rPr>
        <w:t>かい心」「</w:t>
      </w:r>
      <w:r>
        <w:rPr>
          <w:rFonts w:hint="eastAsia"/>
        </w:rPr>
        <w:t>やさ</w:t>
      </w:r>
      <w:r>
        <w:rPr>
          <w:rFonts w:hint="default"/>
        </w:rPr>
        <w:t>しい心」を、３つの</w:t>
      </w:r>
      <w:r>
        <w:rPr>
          <w:rFonts w:hint="eastAsia"/>
        </w:rPr>
        <w:t>基本目標</w:t>
      </w:r>
      <w:r>
        <w:rPr>
          <w:rFonts w:hint="default"/>
        </w:rPr>
        <w:t>とします。</w:t>
      </w:r>
    </w:p>
    <w:p>
      <w:pPr>
        <w:pStyle w:val="0"/>
        <w:rPr>
          <w:rFonts w:hint="default" w:ascii="ＭＳ ゴシック" w:hAnsi="ＭＳ ゴシック" w:eastAsia="ＭＳ ゴシック"/>
        </w:rPr>
      </w:pPr>
    </w:p>
    <w:p>
      <w:pPr>
        <w:pStyle w:val="0"/>
        <w:spacing w:after="180" w:afterLines="50" w:afterAutospacing="0" w:line="500" w:lineRule="exact"/>
        <w:rPr>
          <w:rFonts w:hint="default" w:ascii="HG丸ｺﾞｼｯｸM-PRO" w:hAnsi="HG丸ｺﾞｼｯｸM-PRO" w:eastAsia="HG丸ｺﾞｼｯｸM-PRO"/>
          <w:b w:val="1"/>
          <w:color w:val="000000" w:themeColor="text1"/>
          <w:sz w:val="28"/>
          <w:u w:val="single" w:color="auto"/>
        </w:rPr>
      </w:pPr>
      <w:r>
        <w:rPr>
          <w:rFonts w:hint="eastAsia" w:ascii="HG丸ｺﾞｼｯｸM-PRO" w:hAnsi="HG丸ｺﾞｼｯｸM-PRO" w:eastAsia="HG丸ｺﾞｼｯｸM-PRO"/>
          <w:b w:val="1"/>
          <w:color w:val="000000" w:themeColor="text1"/>
          <w:sz w:val="28"/>
          <w:u w:val="single" w:color="auto"/>
        </w:rPr>
        <w:t>基本目標１　ささえあう心　地域における支えあい活動の促進</w:t>
      </w:r>
    </w:p>
    <w:p>
      <w:pPr>
        <w:pStyle w:val="19"/>
        <w:rPr>
          <w:rFonts w:hint="default"/>
        </w:rPr>
      </w:pPr>
      <w:r>
        <w:rPr>
          <w:rFonts w:hint="default"/>
        </w:rPr>
        <w:t>住民自らが幅広い活動へ参加し、地域の生活課題を自ら発見し、解決する機運を引き出すことを</w:t>
      </w:r>
      <w:r>
        <w:rPr>
          <w:rFonts w:hint="eastAsia"/>
        </w:rPr>
        <w:t>目指します</w:t>
      </w:r>
      <w:r>
        <w:rPr>
          <w:rFonts w:hint="default"/>
        </w:rPr>
        <w:t>。</w:t>
      </w:r>
    </w:p>
    <w:p>
      <w:pPr>
        <w:pStyle w:val="19"/>
        <w:rPr>
          <w:rFonts w:hint="default"/>
        </w:rPr>
      </w:pPr>
    </w:p>
    <w:p>
      <w:pPr>
        <w:pStyle w:val="19"/>
        <w:ind w:left="524" w:leftChars="203" w:hanging="98" w:hangingChars="41"/>
        <w:rPr>
          <w:rFonts w:hint="default"/>
        </w:rPr>
      </w:pPr>
      <w:r>
        <w:rPr>
          <w:rFonts w:hint="eastAsia"/>
        </w:rPr>
        <w:t>【計画最終年度の目標値】</w:t>
      </w:r>
    </w:p>
    <w:tbl>
      <w:tblPr>
        <w:tblStyle w:val="78"/>
        <w:tblW w:w="8925" w:type="dxa"/>
        <w:tblInd w:w="310" w:type="dxa"/>
        <w:tblLayout w:type="fixed"/>
        <w:tblLook w:firstRow="1" w:lastRow="0" w:firstColumn="1" w:lastColumn="0" w:noHBand="0" w:noVBand="1" w:val="04A0"/>
      </w:tblPr>
      <w:tblGrid>
        <w:gridCol w:w="4477"/>
        <w:gridCol w:w="2139"/>
        <w:gridCol w:w="2309"/>
      </w:tblGrid>
      <w:tr>
        <w:trPr>
          <w:trHeight w:val="454" w:hRule="atLeast"/>
        </w:trPr>
        <w:tc>
          <w:tcPr>
            <w:tcW w:w="4477" w:type="dxa"/>
            <w:shd w:val="clear" w:color="auto" w:themeFill="accent6" w:themeFillTint="66" w:themeFillShade="FF"/>
            <w:vAlign w:val="center"/>
          </w:tcPr>
          <w:p>
            <w:pPr>
              <w:pStyle w:val="62"/>
              <w:ind w:left="0" w:leftChars="0" w:firstLine="0" w:firstLineChars="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指標</w:t>
            </w:r>
          </w:p>
        </w:tc>
        <w:tc>
          <w:tcPr>
            <w:tcW w:w="2139" w:type="dxa"/>
            <w:shd w:val="clear" w:color="auto" w:themeFill="accent6" w:themeFillTint="66" w:themeFillShade="FF"/>
            <w:vAlign w:val="center"/>
          </w:tcPr>
          <w:p>
            <w:pPr>
              <w:pStyle w:val="0"/>
              <w:jc w:val="center"/>
              <w:rPr>
                <w:rFonts w:hint="eastAsia"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第３期基準値</w:t>
            </w:r>
          </w:p>
        </w:tc>
        <w:tc>
          <w:tcPr>
            <w:tcW w:w="2309" w:type="dxa"/>
            <w:shd w:val="clear" w:color="auto" w:themeFill="accent6" w:themeFillTint="66" w:themeFillShade="FF"/>
            <w:vAlign w:val="center"/>
          </w:tcPr>
          <w:p>
            <w:pPr>
              <w:pStyle w:val="62"/>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第４期目標値</w:t>
            </w:r>
          </w:p>
        </w:tc>
      </w:tr>
      <w:tr>
        <w:trPr>
          <w:trHeight w:val="709" w:hRule="atLeast"/>
        </w:trPr>
        <w:tc>
          <w:tcPr>
            <w:tcW w:w="4477" w:type="dxa"/>
            <w:vAlign w:val="center"/>
          </w:tcPr>
          <w:p>
            <w:pPr>
              <w:pStyle w:val="62"/>
              <w:spacing w:line="280" w:lineRule="exact"/>
              <w:ind w:left="0" w:leftChars="0" w:firstLine="0" w:firstLine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福祉推進員等を対象とした研修会の開催数</w:t>
            </w:r>
          </w:p>
        </w:tc>
        <w:tc>
          <w:tcPr>
            <w:tcW w:w="2139" w:type="dxa"/>
            <w:vAlign w:val="center"/>
          </w:tcPr>
          <w:p>
            <w:pPr>
              <w:pStyle w:val="0"/>
              <w:jc w:val="center"/>
              <w:rPr>
                <w:rFonts w:hint="eastAsia"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１回</w:t>
            </w:r>
          </w:p>
        </w:tc>
        <w:tc>
          <w:tcPr>
            <w:tcW w:w="2309" w:type="dxa"/>
            <w:vAlign w:val="center"/>
          </w:tcPr>
          <w:p>
            <w:pPr>
              <w:pStyle w:val="62"/>
              <w:spacing w:line="240" w:lineRule="exact"/>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５回</w:t>
            </w:r>
          </w:p>
          <w:p>
            <w:pPr>
              <w:pStyle w:val="62"/>
              <w:spacing w:line="240" w:lineRule="exact"/>
              <w:ind w:left="0" w:leftChars="0" w:firstLine="0" w:firstLineChars="0"/>
              <w:jc w:val="left"/>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（令和８～</w:t>
            </w:r>
            <w:r>
              <w:rPr>
                <w:rFonts w:hint="eastAsia" w:ascii="HG丸ｺﾞｼｯｸM-PRO" w:hAnsi="HG丸ｺﾞｼｯｸM-PRO" w:eastAsia="HG丸ｺﾞｼｯｸM-PRO"/>
                <w:color w:val="auto"/>
              </w:rPr>
              <w:t>12</w:t>
            </w:r>
            <w:r>
              <w:rPr>
                <w:rFonts w:hint="eastAsia" w:ascii="HG丸ｺﾞｼｯｸM-PRO" w:hAnsi="HG丸ｺﾞｼｯｸM-PRO" w:eastAsia="HG丸ｺﾞｼｯｸM-PRO"/>
                <w:color w:val="auto"/>
              </w:rPr>
              <w:t>年度）</w:t>
            </w:r>
          </w:p>
        </w:tc>
      </w:tr>
      <w:tr>
        <w:trPr>
          <w:trHeight w:val="709" w:hRule="atLeast"/>
        </w:trPr>
        <w:tc>
          <w:tcPr>
            <w:tcW w:w="4477" w:type="dxa"/>
            <w:vAlign w:val="center"/>
          </w:tcPr>
          <w:p>
            <w:pPr>
              <w:pStyle w:val="62"/>
              <w:spacing w:line="280" w:lineRule="exact"/>
              <w:ind w:left="0" w:leftChars="0" w:firstLine="0" w:firstLine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サロンなどの町民が集える場の数</w:t>
            </w:r>
          </w:p>
        </w:tc>
        <w:tc>
          <w:tcPr>
            <w:tcW w:w="2139" w:type="dxa"/>
            <w:vAlign w:val="center"/>
          </w:tcPr>
          <w:p>
            <w:pPr>
              <w:pStyle w:val="0"/>
              <w:jc w:val="center"/>
              <w:rPr>
                <w:rFonts w:hint="eastAsia"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７箇所</w:t>
            </w:r>
          </w:p>
        </w:tc>
        <w:tc>
          <w:tcPr>
            <w:tcW w:w="2309" w:type="dxa"/>
            <w:vAlign w:val="center"/>
          </w:tcPr>
          <w:p>
            <w:pPr>
              <w:pStyle w:val="62"/>
              <w:spacing w:line="240" w:lineRule="exact"/>
              <w:ind w:left="0" w:leftChars="0" w:firstLine="0" w:firstLineChars="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auto"/>
              </w:rPr>
              <w:t>７箇所</w:t>
            </w:r>
          </w:p>
          <w:p>
            <w:pPr>
              <w:pStyle w:val="62"/>
              <w:spacing w:line="240" w:lineRule="exact"/>
              <w:ind w:left="0" w:leftChars="0" w:firstLine="0" w:firstLineChars="0"/>
              <w:jc w:val="center"/>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（令和</w:t>
            </w:r>
            <w:r>
              <w:rPr>
                <w:rFonts w:hint="eastAsia" w:ascii="HG丸ｺﾞｼｯｸM-PRO" w:hAnsi="HG丸ｺﾞｼｯｸM-PRO" w:eastAsia="HG丸ｺﾞｼｯｸM-PRO"/>
                <w:color w:val="000000" w:themeColor="text1"/>
              </w:rPr>
              <w:t>12</w:t>
            </w:r>
            <w:r>
              <w:rPr>
                <w:rFonts w:hint="eastAsia" w:ascii="HG丸ｺﾞｼｯｸM-PRO" w:hAnsi="HG丸ｺﾞｼｯｸM-PRO" w:eastAsia="HG丸ｺﾞｼｯｸM-PRO"/>
                <w:color w:val="000000" w:themeColor="text1"/>
              </w:rPr>
              <w:t>年度末）</w:t>
            </w:r>
          </w:p>
        </w:tc>
      </w:tr>
    </w:tbl>
    <w:p>
      <w:pPr>
        <w:pStyle w:val="0"/>
        <w:widowControl w:val="1"/>
        <w:jc w:val="left"/>
        <w:rPr>
          <w:rFonts w:hint="default" w:ascii="HG丸ｺﾞｼｯｸM-PRO" w:hAnsi="HG丸ｺﾞｼｯｸM-PRO" w:eastAsia="HG丸ｺﾞｼｯｸM-PRO"/>
          <w:sz w:val="24"/>
        </w:rPr>
      </w:pPr>
      <w:r>
        <w:rPr>
          <w:rFonts w:hint="default"/>
        </w:rPr>
        <w:br w:type="page"/>
      </w:r>
    </w:p>
    <w:p>
      <w:pPr>
        <w:pStyle w:val="0"/>
        <w:spacing w:after="180" w:afterLines="50" w:afterAutospacing="0" w:line="500" w:lineRule="exact"/>
        <w:rPr>
          <w:rFonts w:hint="default" w:ascii="HG丸ｺﾞｼｯｸM-PRO" w:hAnsi="HG丸ｺﾞｼｯｸM-PRO" w:eastAsia="HG丸ｺﾞｼｯｸM-PRO"/>
          <w:b w:val="1"/>
          <w:color w:val="000000" w:themeColor="text1"/>
          <w:sz w:val="28"/>
          <w:u w:val="single" w:color="auto"/>
        </w:rPr>
      </w:pPr>
      <w:r>
        <w:rPr>
          <w:rFonts w:hint="eastAsia" w:ascii="HG丸ｺﾞｼｯｸM-PRO" w:hAnsi="HG丸ｺﾞｼｯｸM-PRO" w:eastAsia="HG丸ｺﾞｼｯｸM-PRO"/>
          <w:b w:val="1"/>
          <w:color w:val="000000" w:themeColor="text1"/>
          <w:sz w:val="28"/>
          <w:u w:val="single" w:color="auto"/>
        </w:rPr>
        <w:t>基本目標２　あたたかい心　福祉サービスの充実と適切な利用の推進</w:t>
      </w:r>
    </w:p>
    <w:p>
      <w:pPr>
        <w:pStyle w:val="19"/>
        <w:rPr>
          <w:rFonts w:hint="default"/>
        </w:rPr>
      </w:pPr>
      <w:r>
        <w:rPr>
          <w:rFonts w:hint="eastAsia"/>
        </w:rPr>
        <w:t>制度や種別を超えた総合的な情報提供、相談体制の整備を進め、地域の生活課題や要支援者の適切なサービスの手助けができる仕組みづくりを目指します。</w:t>
      </w:r>
    </w:p>
    <w:p>
      <w:pPr>
        <w:pStyle w:val="19"/>
        <w:rPr>
          <w:rFonts w:hint="default"/>
        </w:rPr>
      </w:pPr>
    </w:p>
    <w:p>
      <w:pPr>
        <w:pStyle w:val="19"/>
        <w:ind w:left="524" w:leftChars="203" w:hanging="98" w:hangingChars="41"/>
        <w:rPr>
          <w:rFonts w:hint="default"/>
        </w:rPr>
      </w:pPr>
      <w:r>
        <w:rPr>
          <w:rFonts w:hint="eastAsia"/>
        </w:rPr>
        <w:t>【計画最終年度の目標値】</w:t>
      </w:r>
    </w:p>
    <w:tbl>
      <w:tblPr>
        <w:tblStyle w:val="78"/>
        <w:tblW w:w="8503" w:type="dxa"/>
        <w:tblInd w:w="562" w:type="dxa"/>
        <w:tblLayout w:type="fixed"/>
        <w:tblLook w:firstRow="1" w:lastRow="0" w:firstColumn="1" w:lastColumn="0" w:noHBand="0" w:noVBand="1" w:val="04A0"/>
      </w:tblPr>
      <w:tblGrid>
        <w:gridCol w:w="4225"/>
        <w:gridCol w:w="2139"/>
        <w:gridCol w:w="2139"/>
      </w:tblGrid>
      <w:tr>
        <w:trPr>
          <w:trHeight w:val="454" w:hRule="atLeast"/>
        </w:trPr>
        <w:tc>
          <w:tcPr>
            <w:tcW w:w="5387" w:type="dxa"/>
            <w:shd w:val="clear" w:color="auto" w:themeFill="accent6" w:themeFillTint="66" w:themeFillShade="FF"/>
            <w:vAlign w:val="center"/>
          </w:tcPr>
          <w:p>
            <w:pPr>
              <w:pStyle w:val="62"/>
              <w:ind w:left="0" w:leftChars="0" w:firstLine="0" w:firstLineChars="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指標</w:t>
            </w:r>
          </w:p>
        </w:tc>
        <w:tc>
          <w:tcPr>
            <w:tcW w:w="2693" w:type="dxa"/>
            <w:shd w:val="clear" w:color="auto" w:themeFill="accent6" w:themeFillTint="66" w:themeFillShade="FF"/>
            <w:vAlign w:val="center"/>
          </w:tcPr>
          <w:p>
            <w:pPr>
              <w:pStyle w:val="0"/>
              <w:jc w:val="center"/>
              <w:rPr>
                <w:rFonts w:hint="eastAsia"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第３期</w:t>
            </w:r>
            <w:r>
              <w:rPr>
                <w:rFonts w:hint="eastAsia" w:ascii="HG丸ｺﾞｼｯｸM-PRO" w:hAnsi="HG丸ｺﾞｼｯｸM-PRO" w:eastAsia="HG丸ｺﾞｼｯｸM-PRO"/>
                <w:color w:val="auto"/>
                <w:sz w:val="24"/>
              </w:rPr>
              <w:t>基準値</w:t>
            </w:r>
          </w:p>
        </w:tc>
        <w:tc>
          <w:tcPr>
            <w:tcW w:w="2693" w:type="dxa"/>
            <w:shd w:val="clear" w:color="auto" w:themeFill="accent6" w:themeFillTint="66" w:themeFillShade="FF"/>
            <w:vAlign w:val="center"/>
          </w:tcPr>
          <w:p>
            <w:pPr>
              <w:pStyle w:val="62"/>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第４期目標値</w:t>
            </w:r>
          </w:p>
        </w:tc>
      </w:tr>
      <w:tr>
        <w:trPr>
          <w:trHeight w:val="709" w:hRule="atLeast"/>
        </w:trPr>
        <w:tc>
          <w:tcPr>
            <w:tcW w:w="5387" w:type="dxa"/>
            <w:vAlign w:val="center"/>
          </w:tcPr>
          <w:p>
            <w:pPr>
              <w:pStyle w:val="62"/>
              <w:spacing w:line="280" w:lineRule="exact"/>
              <w:ind w:left="0" w:leftChars="0" w:firstLine="0" w:firstLine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地域共生社会に対応した相談窓口数</w:t>
            </w:r>
          </w:p>
          <w:p>
            <w:pPr>
              <w:pStyle w:val="62"/>
              <w:spacing w:line="280" w:lineRule="exact"/>
              <w:ind w:left="0" w:leftChars="0" w:firstLine="0" w:firstLine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（包括的な相談支援体制の構築）</w:t>
            </w:r>
          </w:p>
        </w:tc>
        <w:tc>
          <w:tcPr>
            <w:tcW w:w="2693" w:type="dxa"/>
            <w:vAlign w:val="center"/>
          </w:tcPr>
          <w:p>
            <w:pPr>
              <w:pStyle w:val="0"/>
              <w:jc w:val="center"/>
              <w:rPr>
                <w:rFonts w:hint="eastAsia"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0</w:t>
            </w:r>
            <w:r>
              <w:rPr>
                <w:rFonts w:hint="eastAsia" w:ascii="HG丸ｺﾞｼｯｸM-PRO" w:hAnsi="HG丸ｺﾞｼｯｸM-PRO" w:eastAsia="HG丸ｺﾞｼｯｸM-PRO"/>
                <w:color w:val="auto"/>
                <w:sz w:val="22"/>
              </w:rPr>
              <w:t>箇所</w:t>
            </w:r>
          </w:p>
        </w:tc>
        <w:tc>
          <w:tcPr>
            <w:tcW w:w="2693" w:type="dxa"/>
            <w:vAlign w:val="center"/>
          </w:tcPr>
          <w:p>
            <w:pPr>
              <w:pStyle w:val="62"/>
              <w:spacing w:line="240" w:lineRule="exact"/>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１箇所</w:t>
            </w:r>
          </w:p>
          <w:p>
            <w:pPr>
              <w:pStyle w:val="62"/>
              <w:spacing w:line="240" w:lineRule="exact"/>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（令和</w:t>
            </w:r>
            <w:r>
              <w:rPr>
                <w:rFonts w:hint="eastAsia" w:ascii="HG丸ｺﾞｼｯｸM-PRO" w:hAnsi="HG丸ｺﾞｼｯｸM-PRO" w:eastAsia="HG丸ｺﾞｼｯｸM-PRO"/>
                <w:color w:val="auto"/>
              </w:rPr>
              <w:t>12</w:t>
            </w:r>
            <w:r>
              <w:rPr>
                <w:rFonts w:hint="eastAsia" w:ascii="HG丸ｺﾞｼｯｸM-PRO" w:hAnsi="HG丸ｺﾞｼｯｸM-PRO" w:eastAsia="HG丸ｺﾞｼｯｸM-PRO"/>
                <w:color w:val="auto"/>
              </w:rPr>
              <w:t>年度末）</w:t>
            </w:r>
          </w:p>
        </w:tc>
      </w:tr>
      <w:tr>
        <w:trPr>
          <w:trHeight w:val="709" w:hRule="atLeast"/>
        </w:trPr>
        <w:tc>
          <w:tcPr>
            <w:tcW w:w="5387" w:type="dxa"/>
            <w:vAlign w:val="center"/>
          </w:tcPr>
          <w:p>
            <w:pPr>
              <w:pStyle w:val="62"/>
              <w:spacing w:line="280" w:lineRule="exact"/>
              <w:ind w:left="0" w:leftChars="0" w:firstLine="0" w:firstLineChars="0"/>
              <w:rPr>
                <w:rFonts w:hint="default" w:ascii="HG丸ｺﾞｼｯｸM-PRO" w:hAnsi="HG丸ｺﾞｼｯｸM-PRO" w:eastAsia="HG丸ｺﾞｼｯｸM-PRO"/>
                <w:color w:val="000000" w:themeColor="text1"/>
                <w:highlight w:val="yellow"/>
              </w:rPr>
            </w:pPr>
            <w:r>
              <w:rPr>
                <w:rFonts w:hint="eastAsia" w:ascii="HG丸ｺﾞｼｯｸM-PRO" w:hAnsi="HG丸ｺﾞｼｯｸM-PRO" w:eastAsia="HG丸ｺﾞｼｯｸM-PRO"/>
                <w:color w:val="000000" w:themeColor="text1"/>
              </w:rPr>
              <w:t>健康教室等の年間開催回数</w:t>
            </w:r>
          </w:p>
        </w:tc>
        <w:tc>
          <w:tcPr>
            <w:tcW w:w="2693" w:type="dxa"/>
            <w:vAlign w:val="center"/>
          </w:tcPr>
          <w:p>
            <w:pPr>
              <w:pStyle w:val="0"/>
              <w:jc w:val="center"/>
              <w:rPr>
                <w:rFonts w:hint="eastAsia"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39</w:t>
            </w:r>
            <w:r>
              <w:rPr>
                <w:rFonts w:hint="eastAsia" w:ascii="HG丸ｺﾞｼｯｸM-PRO" w:hAnsi="HG丸ｺﾞｼｯｸM-PRO" w:eastAsia="HG丸ｺﾞｼｯｸM-PRO"/>
                <w:color w:val="auto"/>
                <w:sz w:val="22"/>
              </w:rPr>
              <w:t>回</w:t>
            </w:r>
          </w:p>
        </w:tc>
        <w:tc>
          <w:tcPr>
            <w:tcW w:w="2693" w:type="dxa"/>
            <w:vAlign w:val="center"/>
          </w:tcPr>
          <w:p>
            <w:pPr>
              <w:pStyle w:val="62"/>
              <w:spacing w:line="240" w:lineRule="exact"/>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40</w:t>
            </w:r>
            <w:r>
              <w:rPr>
                <w:rFonts w:hint="eastAsia" w:ascii="HG丸ｺﾞｼｯｸM-PRO" w:hAnsi="HG丸ｺﾞｼｯｸM-PRO" w:eastAsia="HG丸ｺﾞｼｯｸM-PRO"/>
                <w:color w:val="auto"/>
              </w:rPr>
              <w:t>回</w:t>
            </w:r>
          </w:p>
          <w:p>
            <w:pPr>
              <w:pStyle w:val="62"/>
              <w:spacing w:line="240" w:lineRule="exact"/>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（令和</w:t>
            </w:r>
            <w:r>
              <w:rPr>
                <w:rFonts w:hint="eastAsia" w:ascii="HG丸ｺﾞｼｯｸM-PRO" w:hAnsi="HG丸ｺﾞｼｯｸM-PRO" w:eastAsia="HG丸ｺﾞｼｯｸM-PRO"/>
                <w:color w:val="auto"/>
              </w:rPr>
              <w:t>12</w:t>
            </w:r>
            <w:r>
              <w:rPr>
                <w:rFonts w:hint="eastAsia" w:ascii="HG丸ｺﾞｼｯｸM-PRO" w:hAnsi="HG丸ｺﾞｼｯｸM-PRO" w:eastAsia="HG丸ｺﾞｼｯｸM-PRO"/>
                <w:color w:val="auto"/>
              </w:rPr>
              <w:t>年度）</w:t>
            </w:r>
          </w:p>
        </w:tc>
      </w:tr>
    </w:tbl>
    <w:p>
      <w:pPr>
        <w:pStyle w:val="0"/>
        <w:widowControl w:val="1"/>
        <w:jc w:val="left"/>
        <w:rPr>
          <w:rFonts w:hint="default" w:ascii="ＭＳ ゴシック" w:hAnsi="ＭＳ ゴシック" w:eastAsia="ＭＳ ゴシック"/>
        </w:rPr>
      </w:pPr>
    </w:p>
    <w:p>
      <w:pPr>
        <w:pStyle w:val="19"/>
        <w:rPr>
          <w:rFonts w:hint="default"/>
        </w:rPr>
      </w:pPr>
    </w:p>
    <w:p>
      <w:pPr>
        <w:pStyle w:val="0"/>
        <w:spacing w:after="180" w:afterLines="50" w:afterAutospacing="0" w:line="500" w:lineRule="exact"/>
        <w:rPr>
          <w:rFonts w:hint="default" w:ascii="HG丸ｺﾞｼｯｸM-PRO" w:hAnsi="HG丸ｺﾞｼｯｸM-PRO" w:eastAsia="HG丸ｺﾞｼｯｸM-PRO"/>
          <w:b w:val="1"/>
          <w:color w:val="000000" w:themeColor="text1"/>
          <w:sz w:val="28"/>
          <w:u w:val="single" w:color="auto"/>
        </w:rPr>
      </w:pPr>
      <w:r>
        <w:rPr>
          <w:rFonts w:hint="eastAsia" w:ascii="HG丸ｺﾞｼｯｸM-PRO" w:hAnsi="HG丸ｺﾞｼｯｸM-PRO" w:eastAsia="HG丸ｺﾞｼｯｸM-PRO"/>
          <w:b w:val="1"/>
          <w:color w:val="000000" w:themeColor="text1"/>
          <w:sz w:val="28"/>
          <w:u w:val="single" w:color="auto"/>
        </w:rPr>
        <w:t>基本目標３　やさしい心　地域で安心して暮らせる環境づくり</w:t>
      </w:r>
    </w:p>
    <w:p>
      <w:pPr>
        <w:pStyle w:val="19"/>
        <w:rPr>
          <w:rFonts w:hint="default"/>
        </w:rPr>
      </w:pPr>
      <w:r>
        <w:rPr>
          <w:rFonts w:hint="eastAsia"/>
        </w:rPr>
        <w:t>生活安全対策や権利擁護などの</w:t>
      </w:r>
      <w:r>
        <w:rPr>
          <w:rFonts w:hint="default"/>
        </w:rPr>
        <w:t>仕組みづくりを</w:t>
      </w:r>
      <w:r>
        <w:rPr>
          <w:rFonts w:hint="eastAsia"/>
        </w:rPr>
        <w:t>推進し、住民が地域で安心して暮らせる環境づくりを目指します</w:t>
      </w:r>
      <w:r>
        <w:rPr>
          <w:rFonts w:hint="default"/>
        </w:rPr>
        <w:t>。</w:t>
      </w:r>
    </w:p>
    <w:p>
      <w:pPr>
        <w:pStyle w:val="19"/>
        <w:rPr>
          <w:rFonts w:hint="default"/>
        </w:rPr>
      </w:pPr>
    </w:p>
    <w:p>
      <w:pPr>
        <w:pStyle w:val="19"/>
        <w:ind w:left="524" w:leftChars="203" w:hanging="98" w:hangingChars="41"/>
        <w:rPr>
          <w:rFonts w:hint="default"/>
        </w:rPr>
      </w:pPr>
      <w:r>
        <w:rPr>
          <w:rFonts w:hint="eastAsia"/>
        </w:rPr>
        <w:t>【計画最終年度の目標値】</w:t>
      </w:r>
    </w:p>
    <w:tbl>
      <w:tblPr>
        <w:tblStyle w:val="78"/>
        <w:tblW w:w="8505" w:type="dxa"/>
        <w:tblInd w:w="520" w:type="dxa"/>
        <w:tblLayout w:type="fixed"/>
        <w:tblLook w:firstRow="1" w:lastRow="0" w:firstColumn="1" w:lastColumn="0" w:noHBand="0" w:noVBand="1" w:val="04A0"/>
      </w:tblPr>
      <w:tblGrid>
        <w:gridCol w:w="4296"/>
        <w:gridCol w:w="1904"/>
        <w:gridCol w:w="2305"/>
      </w:tblGrid>
      <w:tr>
        <w:trPr>
          <w:trHeight w:val="454" w:hRule="atLeast"/>
        </w:trPr>
        <w:tc>
          <w:tcPr>
            <w:tcW w:w="4296" w:type="dxa"/>
            <w:shd w:val="clear" w:color="auto" w:themeFill="accent6" w:themeFillTint="66" w:themeFillShade="FF"/>
            <w:vAlign w:val="center"/>
          </w:tcPr>
          <w:p>
            <w:pPr>
              <w:pStyle w:val="62"/>
              <w:ind w:left="0" w:leftChars="0" w:firstLine="0" w:firstLineChars="0"/>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指標</w:t>
            </w:r>
          </w:p>
        </w:tc>
        <w:tc>
          <w:tcPr>
            <w:tcW w:w="1904" w:type="dxa"/>
            <w:shd w:val="clear" w:color="auto" w:themeFill="accent6" w:themeFillTint="66" w:themeFillShade="FF"/>
            <w:vAlign w:val="center"/>
          </w:tcPr>
          <w:p>
            <w:pPr>
              <w:pStyle w:val="0"/>
              <w:jc w:val="center"/>
              <w:rPr>
                <w:rFonts w:hint="eastAsia"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第３期基準値</w:t>
            </w:r>
          </w:p>
        </w:tc>
        <w:tc>
          <w:tcPr>
            <w:tcW w:w="2305" w:type="dxa"/>
            <w:shd w:val="clear" w:color="auto" w:themeFill="accent6" w:themeFillTint="66" w:themeFillShade="FF"/>
            <w:vAlign w:val="center"/>
          </w:tcPr>
          <w:p>
            <w:pPr>
              <w:pStyle w:val="62"/>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第４期目標値</w:t>
            </w:r>
          </w:p>
        </w:tc>
      </w:tr>
      <w:tr>
        <w:trPr>
          <w:trHeight w:val="709" w:hRule="atLeast"/>
        </w:trPr>
        <w:tc>
          <w:tcPr>
            <w:tcW w:w="4296" w:type="dxa"/>
            <w:vAlign w:val="center"/>
          </w:tcPr>
          <w:p>
            <w:pPr>
              <w:pStyle w:val="62"/>
              <w:spacing w:line="280" w:lineRule="exact"/>
              <w:ind w:left="0" w:leftChars="0" w:firstLine="0" w:firstLine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要配慮者利用施設における避難確保計画作成率</w:t>
            </w:r>
          </w:p>
        </w:tc>
        <w:tc>
          <w:tcPr>
            <w:tcW w:w="1904" w:type="dxa"/>
            <w:vAlign w:val="center"/>
          </w:tcPr>
          <w:p>
            <w:pPr>
              <w:pStyle w:val="0"/>
              <w:jc w:val="center"/>
              <w:rPr>
                <w:rFonts w:hint="eastAsia"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100</w:t>
            </w:r>
            <w:r>
              <w:rPr>
                <w:rFonts w:hint="eastAsia" w:ascii="HG丸ｺﾞｼｯｸM-PRO" w:hAnsi="HG丸ｺﾞｼｯｸM-PRO" w:eastAsia="HG丸ｺﾞｼｯｸM-PRO"/>
                <w:color w:val="auto"/>
                <w:sz w:val="22"/>
              </w:rPr>
              <w:t>％</w:t>
            </w:r>
          </w:p>
        </w:tc>
        <w:tc>
          <w:tcPr>
            <w:tcW w:w="2305" w:type="dxa"/>
            <w:vAlign w:val="center"/>
          </w:tcPr>
          <w:p>
            <w:pPr>
              <w:pStyle w:val="62"/>
              <w:spacing w:line="240" w:lineRule="exact"/>
              <w:ind w:left="0" w:leftChars="0" w:firstLine="0" w:firstLineChars="0"/>
              <w:jc w:val="center"/>
              <w:rPr>
                <w:rFonts w:hint="default" w:ascii="HG丸ｺﾞｼｯｸM-PRO" w:hAnsi="HG丸ｺﾞｼｯｸM-PRO" w:eastAsia="HG丸ｺﾞｼｯｸM-PRO"/>
                <w:color w:val="auto"/>
              </w:rPr>
            </w:pPr>
            <w:r>
              <w:rPr>
                <w:rFonts w:hint="default" w:ascii="HG丸ｺﾞｼｯｸM-PRO" w:hAnsi="HG丸ｺﾞｼｯｸM-PRO" w:eastAsia="HG丸ｺﾞｼｯｸM-PRO"/>
                <w:color w:val="auto"/>
              </w:rPr>
              <w:t>100</w:t>
            </w:r>
            <w:r>
              <w:rPr>
                <w:rFonts w:hint="eastAsia" w:ascii="HG丸ｺﾞｼｯｸM-PRO" w:hAnsi="HG丸ｺﾞｼｯｸM-PRO" w:eastAsia="HG丸ｺﾞｼｯｸM-PRO"/>
                <w:color w:val="auto"/>
              </w:rPr>
              <w:t>％</w:t>
            </w:r>
          </w:p>
          <w:p>
            <w:pPr>
              <w:pStyle w:val="62"/>
              <w:spacing w:line="240" w:lineRule="exact"/>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（令和</w:t>
            </w:r>
            <w:r>
              <w:rPr>
                <w:rFonts w:hint="eastAsia" w:ascii="HG丸ｺﾞｼｯｸM-PRO" w:hAnsi="HG丸ｺﾞｼｯｸM-PRO" w:eastAsia="HG丸ｺﾞｼｯｸM-PRO"/>
                <w:color w:val="auto"/>
              </w:rPr>
              <w:t>12</w:t>
            </w:r>
            <w:r>
              <w:rPr>
                <w:rFonts w:hint="eastAsia" w:ascii="HG丸ｺﾞｼｯｸM-PRO" w:hAnsi="HG丸ｺﾞｼｯｸM-PRO" w:eastAsia="HG丸ｺﾞｼｯｸM-PRO"/>
                <w:color w:val="auto"/>
              </w:rPr>
              <w:t>年度末）</w:t>
            </w:r>
          </w:p>
        </w:tc>
      </w:tr>
      <w:tr>
        <w:trPr>
          <w:trHeight w:val="709" w:hRule="atLeast"/>
        </w:trPr>
        <w:tc>
          <w:tcPr>
            <w:tcW w:w="4296" w:type="dxa"/>
            <w:vAlign w:val="center"/>
          </w:tcPr>
          <w:p>
            <w:pPr>
              <w:pStyle w:val="62"/>
              <w:spacing w:line="280" w:lineRule="exact"/>
              <w:ind w:left="0" w:leftChars="0" w:firstLine="0" w:firstLine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住民避難施設数（協定による受入れ施設を含む）</w:t>
            </w:r>
          </w:p>
        </w:tc>
        <w:tc>
          <w:tcPr>
            <w:tcW w:w="1904" w:type="dxa"/>
            <w:vAlign w:val="center"/>
          </w:tcPr>
          <w:p>
            <w:pPr>
              <w:pStyle w:val="0"/>
              <w:jc w:val="center"/>
              <w:rPr>
                <w:rFonts w:hint="eastAsia"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24</w:t>
            </w:r>
            <w:r>
              <w:rPr>
                <w:rFonts w:hint="eastAsia" w:ascii="HG丸ｺﾞｼｯｸM-PRO" w:hAnsi="HG丸ｺﾞｼｯｸM-PRO" w:eastAsia="HG丸ｺﾞｼｯｸM-PRO"/>
                <w:color w:val="auto"/>
                <w:sz w:val="22"/>
              </w:rPr>
              <w:t>施設</w:t>
            </w:r>
          </w:p>
        </w:tc>
        <w:tc>
          <w:tcPr>
            <w:tcW w:w="2305" w:type="dxa"/>
            <w:vAlign w:val="center"/>
          </w:tcPr>
          <w:p>
            <w:pPr>
              <w:pStyle w:val="62"/>
              <w:spacing w:line="240" w:lineRule="exact"/>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26</w:t>
            </w:r>
            <w:r>
              <w:rPr>
                <w:rFonts w:hint="eastAsia" w:ascii="HG丸ｺﾞｼｯｸM-PRO" w:hAnsi="HG丸ｺﾞｼｯｸM-PRO" w:eastAsia="HG丸ｺﾞｼｯｸM-PRO"/>
                <w:color w:val="auto"/>
              </w:rPr>
              <w:t>施設</w:t>
            </w:r>
          </w:p>
          <w:p>
            <w:pPr>
              <w:pStyle w:val="62"/>
              <w:spacing w:line="240" w:lineRule="exact"/>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（令和</w:t>
            </w:r>
            <w:r>
              <w:rPr>
                <w:rFonts w:hint="eastAsia" w:ascii="HG丸ｺﾞｼｯｸM-PRO" w:hAnsi="HG丸ｺﾞｼｯｸM-PRO" w:eastAsia="HG丸ｺﾞｼｯｸM-PRO"/>
                <w:color w:val="auto"/>
              </w:rPr>
              <w:t>12</w:t>
            </w:r>
            <w:r>
              <w:rPr>
                <w:rFonts w:hint="eastAsia" w:ascii="HG丸ｺﾞｼｯｸM-PRO" w:hAnsi="HG丸ｺﾞｼｯｸM-PRO" w:eastAsia="HG丸ｺﾞｼｯｸM-PRO"/>
                <w:color w:val="auto"/>
              </w:rPr>
              <w:t>年度末）</w:t>
            </w:r>
          </w:p>
        </w:tc>
      </w:tr>
      <w:tr>
        <w:trPr>
          <w:trHeight w:val="709" w:hRule="atLeast"/>
        </w:trPr>
        <w:tc>
          <w:tcPr>
            <w:tcW w:w="4296" w:type="dxa"/>
            <w:vAlign w:val="center"/>
          </w:tcPr>
          <w:p>
            <w:pPr>
              <w:pStyle w:val="62"/>
              <w:spacing w:line="280" w:lineRule="exact"/>
              <w:ind w:left="0" w:leftChars="0" w:firstLine="0" w:firstLineChars="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後見人養成講座受講者数</w:t>
            </w:r>
          </w:p>
        </w:tc>
        <w:tc>
          <w:tcPr>
            <w:tcW w:w="1904" w:type="dxa"/>
            <w:vAlign w:val="center"/>
          </w:tcPr>
          <w:p>
            <w:pPr>
              <w:pStyle w:val="0"/>
              <w:jc w:val="center"/>
              <w:rPr>
                <w:rFonts w:hint="eastAsia"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0</w:t>
            </w:r>
            <w:r>
              <w:rPr>
                <w:rFonts w:hint="eastAsia" w:ascii="HG丸ｺﾞｼｯｸM-PRO" w:hAnsi="HG丸ｺﾞｼｯｸM-PRO" w:eastAsia="HG丸ｺﾞｼｯｸM-PRO"/>
                <w:color w:val="auto"/>
                <w:sz w:val="22"/>
              </w:rPr>
              <w:t>人</w:t>
            </w:r>
          </w:p>
        </w:tc>
        <w:tc>
          <w:tcPr>
            <w:tcW w:w="2305" w:type="dxa"/>
            <w:vAlign w:val="center"/>
          </w:tcPr>
          <w:p>
            <w:pPr>
              <w:pStyle w:val="62"/>
              <w:spacing w:line="240" w:lineRule="exact"/>
              <w:ind w:left="0" w:leftChars="0" w:firstLine="0" w:firstLineChars="0"/>
              <w:jc w:val="center"/>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５人</w:t>
            </w:r>
          </w:p>
          <w:p>
            <w:pPr>
              <w:pStyle w:val="62"/>
              <w:spacing w:line="240" w:lineRule="exact"/>
              <w:ind w:left="0" w:leftChars="0" w:firstLine="0" w:firstLineChars="0"/>
              <w:jc w:val="left"/>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（令和８～</w:t>
            </w:r>
            <w:r>
              <w:rPr>
                <w:rFonts w:hint="eastAsia" w:ascii="HG丸ｺﾞｼｯｸM-PRO" w:hAnsi="HG丸ｺﾞｼｯｸM-PRO" w:eastAsia="HG丸ｺﾞｼｯｸM-PRO"/>
                <w:color w:val="auto"/>
              </w:rPr>
              <w:t>12</w:t>
            </w:r>
            <w:r>
              <w:rPr>
                <w:rFonts w:hint="eastAsia" w:ascii="HG丸ｺﾞｼｯｸM-PRO" w:hAnsi="HG丸ｺﾞｼｯｸM-PRO" w:eastAsia="HG丸ｺﾞｼｯｸM-PRO"/>
                <w:color w:val="auto"/>
              </w:rPr>
              <w:t>年度）</w:t>
            </w:r>
          </w:p>
        </w:tc>
      </w:tr>
    </w:tbl>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3"/>
        <w:rPr>
          <w:rFonts w:hint="default"/>
        </w:rPr>
      </w:pPr>
      <w:bookmarkStart w:id="29" w:name="_Toc2508"/>
      <w:bookmarkStart w:id="30" w:name="_Toc65517595"/>
      <w:r>
        <w:rPr>
          <w:rFonts w:hint="eastAsia"/>
        </w:rPr>
        <w:t>３　施策の体系</w:t>
      </w:r>
      <w:bookmarkEnd w:id="29"/>
      <w:bookmarkEnd w:id="30"/>
    </w:p>
    <w:p>
      <w:pPr>
        <w:pStyle w:val="64"/>
        <w:rPr>
          <w:rFonts w:hint="default"/>
        </w:rPr>
      </w:pPr>
      <w:bookmarkStart w:id="31" w:name="_Toc65517596"/>
      <w:r>
        <w:rPr>
          <w:rFonts w:hint="eastAsia"/>
        </w:rPr>
        <mc:AlternateContent>
          <mc:Choice Requires="wps">
            <w:drawing>
              <wp:anchor distT="0" distB="0" distL="114300" distR="114300" simplePos="0" relativeHeight="86" behindDoc="0" locked="0" layoutInCell="1" hidden="0" allowOverlap="1">
                <wp:simplePos x="0" y="0"/>
                <wp:positionH relativeFrom="column">
                  <wp:posOffset>4177030</wp:posOffset>
                </wp:positionH>
                <wp:positionV relativeFrom="paragraph">
                  <wp:posOffset>99060</wp:posOffset>
                </wp:positionV>
                <wp:extent cx="961390" cy="342900"/>
                <wp:effectExtent l="0" t="0" r="635" b="635"/>
                <wp:wrapNone/>
                <wp:docPr id="1121" name="テキスト ボックス 8513"/>
                <a:graphic xmlns:a="http://schemas.openxmlformats.org/drawingml/2006/main">
                  <a:graphicData uri="http://schemas.microsoft.com/office/word/2010/wordprocessingShape">
                    <wps:wsp>
                      <wps:cNvPr id="1121" name="テキスト ボックス 8513"/>
                      <wps:cNvSpPr txBox="1"/>
                      <wps:spPr>
                        <a:xfrm>
                          <a:off x="0" y="0"/>
                          <a:ext cx="961390" cy="342900"/>
                        </a:xfrm>
                        <a:prstGeom prst="rect">
                          <a:avLst/>
                        </a:prstGeom>
                        <a:noFill/>
                        <a:ln w="6350">
                          <a:noFill/>
                        </a:ln>
                      </wps:spPr>
                      <wps:txbx>
                        <w:txbxContent>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施策項目</w:t>
                            </w:r>
                            <w:r>
                              <w:rPr>
                                <w:rFonts w:hint="default" w:ascii="HG丸ｺﾞｼｯｸM-PRO" w:hAnsi="HG丸ｺﾞｼｯｸM-PRO" w:eastAsia="HG丸ｺﾞｼｯｸM-PRO"/>
                                <w:b w:val="1"/>
                                <w:sz w:val="24"/>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513" style="mso-wrap-distance-right:9pt;mso-wrap-distance-bottom:0pt;margin-top:7.8pt;mso-position-vertical-relative:text;mso-position-horizontal-relative:text;v-text-anchor:top;position:absolute;height:27pt;mso-wrap-distance-top:0pt;width:75.7pt;mso-wrap-distance-left:9pt;margin-left:328.9pt;z-index:86;" o:spid="_x0000_s1121" o:allowincell="t" o:allowoverlap="t" filled="f" stroked="f" strokeweight="0.5pt" o:spt="202" type="#_x0000_t202">
                <v:fill/>
                <v:textbox style="layout-flow:horizontal;">
                  <w:txbxContent>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施策項目</w:t>
                      </w:r>
                      <w:r>
                        <w:rPr>
                          <w:rFonts w:hint="default" w:ascii="HG丸ｺﾞｼｯｸM-PRO" w:hAnsi="HG丸ｺﾞｼｯｸM-PRO" w:eastAsia="HG丸ｺﾞｼｯｸM-PRO"/>
                          <w:b w:val="1"/>
                          <w:sz w:val="24"/>
                        </w:rPr>
                        <w:t>]</w:t>
                      </w:r>
                    </w:p>
                  </w:txbxContent>
                </v:textbox>
                <v:imagedata o:title=""/>
                <w10:wrap type="none" anchorx="text" anchory="text"/>
              </v:shape>
            </w:pict>
          </mc:Fallback>
        </mc:AlternateContent>
      </w:r>
      <w:bookmarkStart w:id="32" w:name="_Hlk62076655"/>
      <w:bookmarkEnd w:id="32"/>
      <w:r>
        <w:rPr>
          <w:rFonts w:hint="eastAsia"/>
        </w:rPr>
        <mc:AlternateContent>
          <mc:Choice Requires="wps">
            <w:drawing>
              <wp:anchor distT="0" distB="0" distL="114300" distR="114300" simplePos="0" relativeHeight="87" behindDoc="0" locked="0" layoutInCell="1" hidden="0" allowOverlap="1">
                <wp:simplePos x="0" y="0"/>
                <wp:positionH relativeFrom="column">
                  <wp:posOffset>-187960</wp:posOffset>
                </wp:positionH>
                <wp:positionV relativeFrom="paragraph">
                  <wp:posOffset>99060</wp:posOffset>
                </wp:positionV>
                <wp:extent cx="1068705" cy="342900"/>
                <wp:effectExtent l="0" t="0" r="635" b="635"/>
                <wp:wrapNone/>
                <wp:docPr id="1122" name="テキスト ボックス 9412"/>
                <a:graphic xmlns:a="http://schemas.openxmlformats.org/drawingml/2006/main">
                  <a:graphicData uri="http://schemas.microsoft.com/office/word/2010/wordprocessingShape">
                    <wps:wsp>
                      <wps:cNvPr id="1122" name="テキスト ボックス 9412"/>
                      <wps:cNvSpPr txBox="1"/>
                      <wps:spPr>
                        <a:xfrm>
                          <a:off x="0" y="0"/>
                          <a:ext cx="1068705" cy="342900"/>
                        </a:xfrm>
                        <a:prstGeom prst="rect">
                          <a:avLst/>
                        </a:prstGeom>
                        <a:noFill/>
                        <a:ln w="6350">
                          <a:noFill/>
                        </a:ln>
                      </wps:spPr>
                      <wps:txbx>
                        <w:txbxContent>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基本理念</w:t>
                            </w:r>
                            <w:r>
                              <w:rPr>
                                <w:rFonts w:hint="eastAsia" w:ascii="HG丸ｺﾞｼｯｸM-PRO" w:hAnsi="HG丸ｺﾞｼｯｸM-PRO" w:eastAsia="HG丸ｺﾞｼｯｸM-PRO"/>
                                <w:b w:val="1"/>
                                <w:sz w:val="24"/>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412" style="mso-wrap-distance-right:9pt;mso-wrap-distance-bottom:0pt;margin-top:7.8pt;mso-position-vertical-relative:text;mso-position-horizontal-relative:text;v-text-anchor:top;position:absolute;height:27pt;mso-wrap-distance-top:0pt;width:84.15pt;mso-wrap-distance-left:9pt;margin-left:-14.8pt;z-index:87;" o:spid="_x0000_s1122" o:allowincell="t" o:allowoverlap="t" filled="f" stroked="f" strokeweight="0.5pt" o:spt="202" type="#_x0000_t202">
                <v:fill/>
                <v:textbox style="layout-flow:horizontal;">
                  <w:txbxContent>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基本理念</w:t>
                      </w:r>
                      <w:r>
                        <w:rPr>
                          <w:rFonts w:hint="eastAsia" w:ascii="HG丸ｺﾞｼｯｸM-PRO" w:hAnsi="HG丸ｺﾞｼｯｸM-PRO" w:eastAsia="HG丸ｺﾞｼｯｸM-PRO"/>
                          <w:b w:val="1"/>
                          <w:sz w:val="24"/>
                        </w:rPr>
                        <w:t>]</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88" behindDoc="0" locked="0" layoutInCell="1" hidden="0" allowOverlap="1">
                <wp:simplePos x="0" y="0"/>
                <wp:positionH relativeFrom="column">
                  <wp:posOffset>1592580</wp:posOffset>
                </wp:positionH>
                <wp:positionV relativeFrom="paragraph">
                  <wp:posOffset>99060</wp:posOffset>
                </wp:positionV>
                <wp:extent cx="1033145" cy="342900"/>
                <wp:effectExtent l="0" t="0" r="635" b="635"/>
                <wp:wrapNone/>
                <wp:docPr id="1123" name="テキスト ボックス 8512"/>
                <a:graphic xmlns:a="http://schemas.openxmlformats.org/drawingml/2006/main">
                  <a:graphicData uri="http://schemas.microsoft.com/office/word/2010/wordprocessingShape">
                    <wps:wsp>
                      <wps:cNvPr id="1123" name="テキスト ボックス 8512"/>
                      <wps:cNvSpPr txBox="1"/>
                      <wps:spPr>
                        <a:xfrm>
                          <a:off x="0" y="0"/>
                          <a:ext cx="1033145" cy="342900"/>
                        </a:xfrm>
                        <a:prstGeom prst="rect">
                          <a:avLst/>
                        </a:prstGeom>
                        <a:noFill/>
                        <a:ln w="6350">
                          <a:noFill/>
                        </a:ln>
                      </wps:spPr>
                      <wps:txbx>
                        <w:txbxContent>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基本目標</w:t>
                            </w:r>
                            <w:r>
                              <w:rPr>
                                <w:rFonts w:hint="default" w:ascii="HG丸ｺﾞｼｯｸM-PRO" w:hAnsi="HG丸ｺﾞｼｯｸM-PRO" w:eastAsia="HG丸ｺﾞｼｯｸM-PRO"/>
                                <w:b w:val="1"/>
                                <w:sz w:val="24"/>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512" style="mso-wrap-distance-right:9pt;mso-wrap-distance-bottom:0pt;margin-top:7.8pt;mso-position-vertical-relative:text;mso-position-horizontal-relative:text;v-text-anchor:top;position:absolute;height:27pt;mso-wrap-distance-top:0pt;width:81.34pt;mso-wrap-distance-left:9pt;margin-left:125.4pt;z-index:88;" o:spid="_x0000_s1123" o:allowincell="t" o:allowoverlap="t" filled="f" stroked="f" strokeweight="0.5pt" o:spt="202" type="#_x0000_t202">
                <v:fill/>
                <v:textbox style="layout-flow:horizontal;">
                  <w:txbxContent>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基本目標</w:t>
                      </w:r>
                      <w:r>
                        <w:rPr>
                          <w:rFonts w:hint="default" w:ascii="HG丸ｺﾞｼｯｸM-PRO" w:hAnsi="HG丸ｺﾞｼｯｸM-PRO" w:eastAsia="HG丸ｺﾞｼｯｸM-PRO"/>
                          <w:b w:val="1"/>
                          <w:sz w:val="24"/>
                        </w:rPr>
                        <w:t>]</w:t>
                      </w:r>
                    </w:p>
                  </w:txbxContent>
                </v:textbox>
                <v:imagedata o:title=""/>
                <w10:wrap type="none" anchorx="text" anchory="text"/>
              </v:shape>
            </w:pict>
          </mc:Fallback>
        </mc:AlternateContent>
      </w:r>
    </w:p>
    <w:p>
      <w:pPr>
        <w:pStyle w:val="0"/>
        <w:widowControl w:val="1"/>
        <w:jc w:val="left"/>
        <w:rPr>
          <w:rFonts w:hint="default"/>
        </w:rPr>
      </w:pPr>
      <w:r>
        <w:rPr>
          <w:rFonts w:hint="eastAsia" w:ascii="HGSｺﾞｼｯｸM" w:hAnsi="HGSｺﾞｼｯｸM" w:eastAsia="HGSｺﾞｼｯｸM"/>
          <w:spacing w:val="4"/>
        </w:rPr>
        <mc:AlternateContent>
          <mc:Choice Requires="wps">
            <w:drawing>
              <wp:anchor distT="0" distB="0" distL="114300" distR="114300" simplePos="0" relativeHeight="89" behindDoc="0" locked="0" layoutInCell="1" hidden="0" allowOverlap="1">
                <wp:simplePos x="0" y="0"/>
                <wp:positionH relativeFrom="column">
                  <wp:posOffset>3218180</wp:posOffset>
                </wp:positionH>
                <wp:positionV relativeFrom="paragraph">
                  <wp:posOffset>666115</wp:posOffset>
                </wp:positionV>
                <wp:extent cx="474980" cy="0"/>
                <wp:effectExtent l="19050" t="28575" r="48260" b="39370"/>
                <wp:wrapNone/>
                <wp:docPr id="1124" name="直線コネクタ 8517"/>
                <a:graphic xmlns:a="http://schemas.openxmlformats.org/drawingml/2006/main">
                  <a:graphicData uri="http://schemas.microsoft.com/office/word/2010/wordprocessingShape">
                    <wps:wsp>
                      <wps:cNvPr id="1124" name="直線コネクタ 8517"/>
                      <wps:cNvSpPr/>
                      <wps:spPr>
                        <a:xfrm>
                          <a:off x="0" y="0"/>
                          <a:ext cx="47498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517" style="mso-wrap-distance-top:0pt;mso-wrap-distance-right:9pt;mso-wrap-distance-bottom:0pt;mso-position-vertical-relative:text;mso-position-horizontal-relative:text;position:absolute;mso-wrap-distance-left:9pt;z-index:89;" o:spid="_x0000_s1124" o:allowincell="t" o:allowoverlap="t" filled="f" stroked="t" strokecolor="#595959 [2109]" strokeweight="4.5pt" o:spt="20" from="253.4pt,52.45pt" to="290.8pt,52.45pt">
                <v:fill/>
                <v:stroke linestyle="single" miterlimit="8" endcap="flat" dashstyle="solid" filltype="solid"/>
                <v:textbox style="layout-flow:horizontal;"/>
                <v:imagedata o:title=""/>
                <w10:wrap type="none" anchorx="text" anchory="text"/>
              </v:line>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90" behindDoc="0" locked="0" layoutInCell="1" hidden="0" allowOverlap="1">
                <wp:simplePos x="0" y="0"/>
                <wp:positionH relativeFrom="column">
                  <wp:posOffset>3218180</wp:posOffset>
                </wp:positionH>
                <wp:positionV relativeFrom="paragraph">
                  <wp:posOffset>1527810</wp:posOffset>
                </wp:positionV>
                <wp:extent cx="474980" cy="0"/>
                <wp:effectExtent l="19050" t="28575" r="48260" b="39370"/>
                <wp:wrapNone/>
                <wp:docPr id="1125" name="直線コネクタ 8518"/>
                <a:graphic xmlns:a="http://schemas.openxmlformats.org/drawingml/2006/main">
                  <a:graphicData uri="http://schemas.microsoft.com/office/word/2010/wordprocessingShape">
                    <wps:wsp>
                      <wps:cNvPr id="1125" name="直線コネクタ 8518"/>
                      <wps:cNvSpPr/>
                      <wps:spPr>
                        <a:xfrm>
                          <a:off x="0" y="0"/>
                          <a:ext cx="47498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518" style="mso-wrap-distance-top:0pt;mso-wrap-distance-right:9pt;mso-wrap-distance-bottom:0pt;mso-position-vertical-relative:text;mso-position-horizontal-relative:text;position:absolute;mso-wrap-distance-left:9pt;z-index:90;" o:spid="_x0000_s1125" o:allowincell="t" o:allowoverlap="t" filled="f" stroked="t" strokecolor="#595959 [2109]" strokeweight="4.5pt" o:spt="20" from="253.4pt,120.30000000000001pt" to="290.8pt,120.30000000000001pt">
                <v:fill/>
                <v:stroke linestyle="single" miterlimit="8" endcap="flat" dashstyle="solid" filltype="solid"/>
                <v:textbox style="layout-flow:horizontal;"/>
                <v:imagedata o:title=""/>
                <w10:wrap type="none" anchorx="text" anchory="text"/>
              </v:line>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91" behindDoc="0" locked="0" layoutInCell="1" hidden="0" allowOverlap="1">
                <wp:simplePos x="0" y="0"/>
                <wp:positionH relativeFrom="column">
                  <wp:posOffset>3254375</wp:posOffset>
                </wp:positionH>
                <wp:positionV relativeFrom="paragraph">
                  <wp:posOffset>2387600</wp:posOffset>
                </wp:positionV>
                <wp:extent cx="474980" cy="0"/>
                <wp:effectExtent l="19050" t="28575" r="48260" b="39370"/>
                <wp:wrapNone/>
                <wp:docPr id="1126" name="直線コネクタ 8519"/>
                <a:graphic xmlns:a="http://schemas.openxmlformats.org/drawingml/2006/main">
                  <a:graphicData uri="http://schemas.microsoft.com/office/word/2010/wordprocessingShape">
                    <wps:wsp>
                      <wps:cNvPr id="1126" name="直線コネクタ 8519"/>
                      <wps:cNvSpPr/>
                      <wps:spPr>
                        <a:xfrm>
                          <a:off x="0" y="0"/>
                          <a:ext cx="47498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519" style="mso-wrap-distance-top:0pt;mso-wrap-distance-right:9pt;mso-wrap-distance-bottom:0pt;mso-position-vertical-relative:text;mso-position-horizontal-relative:text;position:absolute;mso-wrap-distance-left:9pt;z-index:91;" o:spid="_x0000_s1126" o:allowincell="t" o:allowoverlap="t" filled="f" stroked="t" strokecolor="#595959 [2109]" strokeweight="4.5pt" o:spt="20" from="256.25pt,188pt" to="293.65000000000003pt,188pt">
                <v:fill/>
                <v:stroke linestyle="single" miterlimit="8" endcap="flat" dashstyle="solid" filltype="solid"/>
                <v:textbox style="layout-flow:horizontal;"/>
                <v:imagedata o:title=""/>
                <w10:wrap type="none" anchorx="text" anchory="text"/>
              </v:line>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92" behindDoc="0" locked="0" layoutInCell="1" hidden="0" allowOverlap="1">
                <wp:simplePos x="0" y="0"/>
                <wp:positionH relativeFrom="column">
                  <wp:posOffset>3253105</wp:posOffset>
                </wp:positionH>
                <wp:positionV relativeFrom="paragraph">
                  <wp:posOffset>3253740</wp:posOffset>
                </wp:positionV>
                <wp:extent cx="474980" cy="0"/>
                <wp:effectExtent l="19050" t="28575" r="48260" b="39370"/>
                <wp:wrapNone/>
                <wp:docPr id="1127" name="直線コネクタ 8520"/>
                <a:graphic xmlns:a="http://schemas.openxmlformats.org/drawingml/2006/main">
                  <a:graphicData uri="http://schemas.microsoft.com/office/word/2010/wordprocessingShape">
                    <wps:wsp>
                      <wps:cNvPr id="1127" name="直線コネクタ 8520"/>
                      <wps:cNvSpPr/>
                      <wps:spPr>
                        <a:xfrm>
                          <a:off x="0" y="0"/>
                          <a:ext cx="47498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520" style="mso-wrap-distance-top:0pt;mso-wrap-distance-right:9pt;mso-wrap-distance-bottom:0pt;mso-position-vertical-relative:text;mso-position-horizontal-relative:text;position:absolute;mso-wrap-distance-left:9pt;z-index:92;" o:spid="_x0000_s1127" o:allowincell="t" o:allowoverlap="t" filled="f" stroked="t" strokecolor="#595959 [2109]" strokeweight="4.5pt" o:spt="20" from="256.15000000000003pt,256.2pt" to="293.55pt,256.2pt">
                <v:fill/>
                <v:stroke linestyle="single" miterlimit="8" endcap="flat" dashstyle="solid" filltype="solid"/>
                <v:textbox style="layout-flow:horizontal;"/>
                <v:imagedata o:title=""/>
                <w10:wrap type="none" anchorx="text" anchory="text"/>
              </v:line>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93" behindDoc="0" locked="0" layoutInCell="1" hidden="0" allowOverlap="1">
                <wp:simplePos x="0" y="0"/>
                <wp:positionH relativeFrom="column">
                  <wp:posOffset>3216275</wp:posOffset>
                </wp:positionH>
                <wp:positionV relativeFrom="paragraph">
                  <wp:posOffset>4120515</wp:posOffset>
                </wp:positionV>
                <wp:extent cx="474980" cy="0"/>
                <wp:effectExtent l="19050" t="28575" r="48260" b="39370"/>
                <wp:wrapNone/>
                <wp:docPr id="1128" name="直線コネクタ 8521"/>
                <a:graphic xmlns:a="http://schemas.openxmlformats.org/drawingml/2006/main">
                  <a:graphicData uri="http://schemas.microsoft.com/office/word/2010/wordprocessingShape">
                    <wps:wsp>
                      <wps:cNvPr id="1128" name="直線コネクタ 8521"/>
                      <wps:cNvSpPr/>
                      <wps:spPr>
                        <a:xfrm>
                          <a:off x="0" y="0"/>
                          <a:ext cx="47498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521" style="mso-wrap-distance-top:0pt;mso-wrap-distance-right:9pt;mso-wrap-distance-bottom:0pt;mso-position-vertical-relative:text;mso-position-horizontal-relative:text;position:absolute;mso-wrap-distance-left:9pt;z-index:93;" o:spid="_x0000_s1128" o:allowincell="t" o:allowoverlap="t" filled="f" stroked="t" strokecolor="#595959 [2109]" strokeweight="4.5pt" o:spt="20" from="253.25pt,324.45000000000005pt" to="290.65000000000003pt,324.45000000000005pt">
                <v:fill/>
                <v:stroke linestyle="single" miterlimit="8" endcap="flat" dashstyle="solid" filltype="solid"/>
                <v:textbox style="layout-flow:horizontal;"/>
                <v:imagedata o:title=""/>
                <w10:wrap type="none" anchorx="text" anchory="text"/>
              </v:line>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94" behindDoc="0" locked="0" layoutInCell="1" hidden="0" allowOverlap="1">
                <wp:simplePos x="0" y="0"/>
                <wp:positionH relativeFrom="column">
                  <wp:posOffset>3215640</wp:posOffset>
                </wp:positionH>
                <wp:positionV relativeFrom="paragraph">
                  <wp:posOffset>5007610</wp:posOffset>
                </wp:positionV>
                <wp:extent cx="474980" cy="0"/>
                <wp:effectExtent l="19050" t="28575" r="48260" b="39370"/>
                <wp:wrapNone/>
                <wp:docPr id="1129" name="直線コネクタ 8522"/>
                <a:graphic xmlns:a="http://schemas.openxmlformats.org/drawingml/2006/main">
                  <a:graphicData uri="http://schemas.microsoft.com/office/word/2010/wordprocessingShape">
                    <wps:wsp>
                      <wps:cNvPr id="1129" name="直線コネクタ 8522"/>
                      <wps:cNvSpPr/>
                      <wps:spPr>
                        <a:xfrm>
                          <a:off x="0" y="0"/>
                          <a:ext cx="47498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522" style="mso-wrap-distance-top:0pt;mso-wrap-distance-right:9pt;mso-wrap-distance-bottom:0pt;mso-position-vertical-relative:text;mso-position-horizontal-relative:text;position:absolute;mso-wrap-distance-left:9pt;z-index:94;" o:spid="_x0000_s1129" o:allowincell="t" o:allowoverlap="t" filled="f" stroked="t" strokecolor="#595959 [2109]" strokeweight="4.5pt" o:spt="20" from="253.2pt,394.3pt" to="290.60000000000002pt,394.3pt">
                <v:fill/>
                <v:stroke linestyle="single" miterlimit="8" endcap="flat" dashstyle="solid" filltype="solid"/>
                <v:textbox style="layout-flow:horizontal;"/>
                <v:imagedata o:title=""/>
                <w10:wrap type="none" anchorx="text" anchory="text"/>
              </v:line>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95" behindDoc="0" locked="0" layoutInCell="1" hidden="0" allowOverlap="1">
                <wp:simplePos x="0" y="0"/>
                <wp:positionH relativeFrom="column">
                  <wp:posOffset>3251200</wp:posOffset>
                </wp:positionH>
                <wp:positionV relativeFrom="paragraph">
                  <wp:posOffset>5841365</wp:posOffset>
                </wp:positionV>
                <wp:extent cx="474980" cy="0"/>
                <wp:effectExtent l="19050" t="28575" r="48260" b="39370"/>
                <wp:wrapNone/>
                <wp:docPr id="1130" name="直線コネクタ 8523"/>
                <a:graphic xmlns:a="http://schemas.openxmlformats.org/drawingml/2006/main">
                  <a:graphicData uri="http://schemas.microsoft.com/office/word/2010/wordprocessingShape">
                    <wps:wsp>
                      <wps:cNvPr id="1130" name="直線コネクタ 8523"/>
                      <wps:cNvSpPr/>
                      <wps:spPr>
                        <a:xfrm>
                          <a:off x="0" y="0"/>
                          <a:ext cx="47498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523" style="mso-wrap-distance-top:0pt;mso-wrap-distance-right:9pt;mso-wrap-distance-bottom:0pt;mso-position-vertical-relative:text;mso-position-horizontal-relative:text;position:absolute;mso-wrap-distance-left:9pt;z-index:95;" o:spid="_x0000_s1130" o:allowincell="t" o:allowoverlap="t" filled="f" stroked="t" strokecolor="#595959 [2109]" strokeweight="4.5pt" o:spt="20" from="256pt,459.95000000000005pt" to="293.40000000000003pt,459.95000000000005pt">
                <v:fill/>
                <v:stroke linestyle="single" miterlimit="8" endcap="flat" dashstyle="solid" filltype="solid"/>
                <v:textbox style="layout-flow:horizontal;"/>
                <v:imagedata o:title=""/>
                <w10:wrap type="none" anchorx="text" anchory="text"/>
              </v:line>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96" behindDoc="0" locked="0" layoutInCell="1" hidden="0" allowOverlap="1">
                <wp:simplePos x="0" y="0"/>
                <wp:positionH relativeFrom="column">
                  <wp:posOffset>3251200</wp:posOffset>
                </wp:positionH>
                <wp:positionV relativeFrom="paragraph">
                  <wp:posOffset>6708775</wp:posOffset>
                </wp:positionV>
                <wp:extent cx="474980" cy="0"/>
                <wp:effectExtent l="19050" t="28575" r="48260" b="39370"/>
                <wp:wrapNone/>
                <wp:docPr id="1131" name="直線コネクタ 8524"/>
                <a:graphic xmlns:a="http://schemas.openxmlformats.org/drawingml/2006/main">
                  <a:graphicData uri="http://schemas.microsoft.com/office/word/2010/wordprocessingShape">
                    <wps:wsp>
                      <wps:cNvPr id="1131" name="直線コネクタ 8524"/>
                      <wps:cNvSpPr/>
                      <wps:spPr>
                        <a:xfrm>
                          <a:off x="0" y="0"/>
                          <a:ext cx="47498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524" style="mso-wrap-distance-top:0pt;mso-wrap-distance-right:9pt;mso-wrap-distance-bottom:0pt;mso-position-vertical-relative:text;mso-position-horizontal-relative:text;position:absolute;mso-wrap-distance-left:9pt;z-index:96;" o:spid="_x0000_s1131" o:allowincell="t" o:allowoverlap="t" filled="f" stroked="t" strokecolor="#595959 [2109]" strokeweight="4.5pt" o:spt="20" from="256pt,528.25pt" to="293.40000000000003pt,528.25pt">
                <v:fill/>
                <v:stroke linestyle="single" miterlimit="8" endcap="flat" dashstyle="solid" filltype="solid"/>
                <v:textbox style="layout-flow:horizontal;"/>
                <v:imagedata o:title=""/>
                <w10:wrap type="none" anchorx="text" anchory="text"/>
              </v:line>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97" behindDoc="0" locked="0" layoutInCell="1" hidden="0" allowOverlap="1">
                <wp:simplePos x="0" y="0"/>
                <wp:positionH relativeFrom="column">
                  <wp:posOffset>3563620</wp:posOffset>
                </wp:positionH>
                <wp:positionV relativeFrom="paragraph">
                  <wp:posOffset>2930525</wp:posOffset>
                </wp:positionV>
                <wp:extent cx="2195830" cy="647700"/>
                <wp:effectExtent l="635" t="635" r="29845" b="10795"/>
                <wp:wrapNone/>
                <wp:docPr id="1132" name="四角形: 角を丸くする 9418"/>
                <a:graphic xmlns:a="http://schemas.openxmlformats.org/drawingml/2006/main">
                  <a:graphicData uri="http://schemas.microsoft.com/office/word/2010/wordprocessingShape">
                    <wps:wsp>
                      <wps:cNvPr id="1132" name="四角形: 角を丸くする 9418"/>
                      <wps:cNvSpPr/>
                      <wps:spPr>
                        <a:xfrm>
                          <a:off x="0" y="0"/>
                          <a:ext cx="2195830" cy="647700"/>
                        </a:xfrm>
                        <a:prstGeom prst="roundRect">
                          <a:avLst/>
                        </a:prstGeom>
                        <a:solidFill>
                          <a:schemeClr val="accent6">
                            <a:lumMod val="20000"/>
                            <a:lumOff val="80000"/>
                          </a:schemeClr>
                        </a:solidFill>
                        <a:ln w="19050">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２　福祉サービスの充実</w:t>
                            </w: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9418" style="mso-wrap-distance-right:9pt;mso-wrap-distance-bottom:0pt;margin-top:230.75pt;mso-position-vertical-relative:text;mso-position-horizontal-relative:text;v-text-anchor:middle;position:absolute;height:51pt;mso-wrap-distance-top:0pt;width:172.9pt;mso-wrap-distance-left:9pt;margin-left:280.60000000000002pt;z-index:97;" o:spid="_x0000_s1132" o:allowincell="t" o:allowoverlap="t" filled="t" fillcolor="#e2efda [665]" stroked="t" strokecolor="#548235 [2409]" strokeweight="1.5pt" o:spt="2" arcsize="10923f">
                <v:fill/>
                <v:stroke linestyle="single" miterlimit="8" endcap="flat" dashstyle="solid" filltype="solid"/>
                <v:textbox style="layout-flow:horizontal;" inset="0.99999999999999978mm,,0.99999999999999978mm,">
                  <w:txbxContent>
                    <w:p>
                      <w:pPr>
                        <w:pStyle w:val="0"/>
                        <w:spacing w:line="28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２　福祉サービスの充実</w:t>
                      </w:r>
                    </w:p>
                  </w:txbxContent>
                </v:textbox>
                <v:imagedata o:title=""/>
                <w10:wrap type="none" anchorx="text" anchory="text"/>
              </v:roundrect>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98" behindDoc="0" locked="0" layoutInCell="1" hidden="0" allowOverlap="1">
                <wp:simplePos x="0" y="0"/>
                <wp:positionH relativeFrom="column">
                  <wp:posOffset>3563620</wp:posOffset>
                </wp:positionH>
                <wp:positionV relativeFrom="paragraph">
                  <wp:posOffset>3793490</wp:posOffset>
                </wp:positionV>
                <wp:extent cx="2195830" cy="647700"/>
                <wp:effectExtent l="635" t="635" r="29845" b="10795"/>
                <wp:wrapNone/>
                <wp:docPr id="1133" name="四角形: 角を丸くする 9419"/>
                <a:graphic xmlns:a="http://schemas.openxmlformats.org/drawingml/2006/main">
                  <a:graphicData uri="http://schemas.microsoft.com/office/word/2010/wordprocessingShape">
                    <wps:wsp>
                      <wps:cNvPr id="1133" name="四角形: 角を丸くする 9419"/>
                      <wps:cNvSpPr/>
                      <wps:spPr>
                        <a:xfrm>
                          <a:off x="0" y="0"/>
                          <a:ext cx="2195830" cy="647700"/>
                        </a:xfrm>
                        <a:prstGeom prst="roundRect">
                          <a:avLst/>
                        </a:prstGeom>
                        <a:solidFill>
                          <a:schemeClr val="accent6">
                            <a:lumMod val="20000"/>
                            <a:lumOff val="80000"/>
                          </a:schemeClr>
                        </a:solidFill>
                        <a:ln w="19050">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ind w:left="480" w:hanging="480" w:hangingChars="20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３　健康づくりと介護予防の推進</w:t>
                            </w: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9419" style="mso-wrap-distance-right:9pt;mso-wrap-distance-bottom:0pt;margin-top:298.7pt;mso-position-vertical-relative:text;mso-position-horizontal-relative:text;v-text-anchor:middle;position:absolute;height:51pt;mso-wrap-distance-top:0pt;width:172.9pt;mso-wrap-distance-left:9pt;margin-left:280.60000000000002pt;z-index:98;" o:spid="_x0000_s1133" o:allowincell="t" o:allowoverlap="t" filled="t" fillcolor="#e2efda [665]" stroked="t" strokecolor="#548235 [2409]" strokeweight="1.5pt" o:spt="2" arcsize="10923f">
                <v:fill/>
                <v:stroke linestyle="single" miterlimit="8" endcap="flat" dashstyle="solid" filltype="solid"/>
                <v:textbox style="layout-flow:horizontal;" inset="0.99999999999999978mm,,0.99999999999999978mm,">
                  <w:txbxContent>
                    <w:p>
                      <w:pPr>
                        <w:pStyle w:val="0"/>
                        <w:spacing w:line="280" w:lineRule="exact"/>
                        <w:ind w:left="480" w:hanging="480" w:hangingChars="20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３　健康づくりと介護予防の推進</w:t>
                      </w:r>
                    </w:p>
                  </w:txbxContent>
                </v:textbox>
                <v:imagedata o:title=""/>
                <w10:wrap type="none" anchorx="text" anchory="text"/>
              </v:roundrect>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99" behindDoc="0" locked="0" layoutInCell="1" hidden="0" allowOverlap="1">
                <wp:simplePos x="0" y="0"/>
                <wp:positionH relativeFrom="column">
                  <wp:posOffset>3563620</wp:posOffset>
                </wp:positionH>
                <wp:positionV relativeFrom="paragraph">
                  <wp:posOffset>4656455</wp:posOffset>
                </wp:positionV>
                <wp:extent cx="2195830" cy="647700"/>
                <wp:effectExtent l="635" t="635" r="29845" b="10795"/>
                <wp:wrapNone/>
                <wp:docPr id="1134" name="四角形: 角を丸くする 9423"/>
                <a:graphic xmlns:a="http://schemas.openxmlformats.org/drawingml/2006/main">
                  <a:graphicData uri="http://schemas.microsoft.com/office/word/2010/wordprocessingShape">
                    <wps:wsp>
                      <wps:cNvPr id="1134" name="四角形: 角を丸くする 9423"/>
                      <wps:cNvSpPr/>
                      <wps:spPr>
                        <a:xfrm>
                          <a:off x="0" y="0"/>
                          <a:ext cx="2195830" cy="647700"/>
                        </a:xfrm>
                        <a:prstGeom prst="roundRect">
                          <a:avLst/>
                        </a:prstGeom>
                        <a:solidFill>
                          <a:schemeClr val="accent6">
                            <a:lumMod val="20000"/>
                            <a:lumOff val="80000"/>
                          </a:schemeClr>
                        </a:solidFill>
                        <a:ln w="19050">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１　防災・減災の充実</w:t>
                            </w: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9423" style="mso-wrap-distance-right:9pt;mso-wrap-distance-bottom:0pt;margin-top:366.65pt;mso-position-vertical-relative:text;mso-position-horizontal-relative:text;v-text-anchor:middle;position:absolute;height:51pt;mso-wrap-distance-top:0pt;width:172.9pt;mso-wrap-distance-left:9pt;margin-left:280.60000000000002pt;z-index:99;" o:spid="_x0000_s1134" o:allowincell="t" o:allowoverlap="t" filled="t" fillcolor="#e2efda [665]" stroked="t" strokecolor="#548235 [2409]" strokeweight="1.5pt" o:spt="2" arcsize="10923f">
                <v:fill/>
                <v:stroke linestyle="single" miterlimit="8" endcap="flat" dashstyle="solid" filltype="solid"/>
                <v:textbox style="layout-flow:horizontal;" inset="0.99999999999999978mm,,0.99999999999999978mm,">
                  <w:txbxContent>
                    <w:p>
                      <w:pPr>
                        <w:pStyle w:val="0"/>
                        <w:spacing w:line="28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１　防災・減災の充実</w:t>
                      </w:r>
                    </w:p>
                  </w:txbxContent>
                </v:textbox>
                <v:imagedata o:title=""/>
                <w10:wrap type="none" anchorx="text" anchory="text"/>
              </v:roundrect>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100" behindDoc="0" locked="0" layoutInCell="1" hidden="0" allowOverlap="1">
                <wp:simplePos x="0" y="0"/>
                <wp:positionH relativeFrom="column">
                  <wp:posOffset>3563620</wp:posOffset>
                </wp:positionH>
                <wp:positionV relativeFrom="paragraph">
                  <wp:posOffset>5519420</wp:posOffset>
                </wp:positionV>
                <wp:extent cx="2195830" cy="647700"/>
                <wp:effectExtent l="635" t="635" r="29845" b="10795"/>
                <wp:wrapNone/>
                <wp:docPr id="1135" name="四角形: 角を丸くする 9424"/>
                <a:graphic xmlns:a="http://schemas.openxmlformats.org/drawingml/2006/main">
                  <a:graphicData uri="http://schemas.microsoft.com/office/word/2010/wordprocessingShape">
                    <wps:wsp>
                      <wps:cNvPr id="1135" name="四角形: 角を丸くする 9424"/>
                      <wps:cNvSpPr/>
                      <wps:spPr>
                        <a:xfrm>
                          <a:off x="0" y="0"/>
                          <a:ext cx="2195830" cy="647700"/>
                        </a:xfrm>
                        <a:prstGeom prst="roundRect">
                          <a:avLst/>
                        </a:prstGeom>
                        <a:solidFill>
                          <a:schemeClr val="accent6">
                            <a:lumMod val="20000"/>
                            <a:lumOff val="80000"/>
                          </a:schemeClr>
                        </a:solidFill>
                        <a:ln w="19050">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２　権利擁護の推進</w:t>
                            </w: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9424" style="mso-wrap-distance-right:9pt;mso-wrap-distance-bottom:0pt;margin-top:434.6pt;mso-position-vertical-relative:text;mso-position-horizontal-relative:text;v-text-anchor:middle;position:absolute;height:51pt;mso-wrap-distance-top:0pt;width:172.9pt;mso-wrap-distance-left:9pt;margin-left:280.60000000000002pt;z-index:100;" o:spid="_x0000_s1135" o:allowincell="t" o:allowoverlap="t" filled="t" fillcolor="#e2efda [665]" stroked="t" strokecolor="#548235 [2409]" strokeweight="1.5pt" o:spt="2" arcsize="10923f">
                <v:fill/>
                <v:stroke linestyle="single" miterlimit="8" endcap="flat" dashstyle="solid" filltype="solid"/>
                <v:textbox style="layout-flow:horizontal;" inset="0.99999999999999978mm,,0.99999999999999978mm,">
                  <w:txbxContent>
                    <w:p>
                      <w:pPr>
                        <w:pStyle w:val="0"/>
                        <w:spacing w:line="28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２　権利擁護の推進</w:t>
                      </w:r>
                    </w:p>
                  </w:txbxContent>
                </v:textbox>
                <v:imagedata o:title=""/>
                <w10:wrap type="none" anchorx="text" anchory="text"/>
              </v:roundrect>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101" behindDoc="0" locked="0" layoutInCell="1" hidden="0" allowOverlap="1">
                <wp:simplePos x="0" y="0"/>
                <wp:positionH relativeFrom="column">
                  <wp:posOffset>3563620</wp:posOffset>
                </wp:positionH>
                <wp:positionV relativeFrom="paragraph">
                  <wp:posOffset>6382385</wp:posOffset>
                </wp:positionV>
                <wp:extent cx="2195830" cy="647700"/>
                <wp:effectExtent l="635" t="635" r="29845" b="10795"/>
                <wp:wrapNone/>
                <wp:docPr id="1136" name="四角形: 角を丸くする 9425"/>
                <a:graphic xmlns:a="http://schemas.openxmlformats.org/drawingml/2006/main">
                  <a:graphicData uri="http://schemas.microsoft.com/office/word/2010/wordprocessingShape">
                    <wps:wsp>
                      <wps:cNvPr id="1136" name="四角形: 角を丸くする 9425"/>
                      <wps:cNvSpPr/>
                      <wps:spPr>
                        <a:xfrm>
                          <a:off x="0" y="0"/>
                          <a:ext cx="2195830" cy="647700"/>
                        </a:xfrm>
                        <a:prstGeom prst="roundRect">
                          <a:avLst/>
                        </a:prstGeom>
                        <a:solidFill>
                          <a:schemeClr val="accent6">
                            <a:lumMod val="20000"/>
                            <a:lumOff val="80000"/>
                          </a:schemeClr>
                        </a:solidFill>
                        <a:ln w="19050">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ind w:left="480" w:hanging="480" w:hangingChars="20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３　安心して暮らせる環境づくり</w:t>
                            </w: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9425" style="mso-wrap-distance-right:9pt;mso-wrap-distance-bottom:0pt;margin-top:502.55pt;mso-position-vertical-relative:text;mso-position-horizontal-relative:text;v-text-anchor:middle;position:absolute;height:51pt;mso-wrap-distance-top:0pt;width:172.9pt;mso-wrap-distance-left:9pt;margin-left:280.60000000000002pt;z-index:101;" o:spid="_x0000_s1136" o:allowincell="t" o:allowoverlap="t" filled="t" fillcolor="#e2efda [665]" stroked="t" strokecolor="#548235 [2409]" strokeweight="1.5pt" o:spt="2" arcsize="10923f">
                <v:fill/>
                <v:stroke linestyle="single" miterlimit="8" endcap="flat" dashstyle="solid" filltype="solid"/>
                <v:textbox style="layout-flow:horizontal;" inset="0.99999999999999978mm,,0.99999999999999978mm,">
                  <w:txbxContent>
                    <w:p>
                      <w:pPr>
                        <w:pStyle w:val="0"/>
                        <w:spacing w:line="280" w:lineRule="exact"/>
                        <w:ind w:left="480" w:hanging="480" w:hangingChars="20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３　安心して暮らせる環境づくり</w:t>
                      </w:r>
                    </w:p>
                  </w:txbxContent>
                </v:textbox>
                <v:imagedata o:title=""/>
                <w10:wrap type="none" anchorx="text" anchory="text"/>
              </v:roundrect>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102" behindDoc="0" locked="0" layoutInCell="1" hidden="0" allowOverlap="1">
                <wp:simplePos x="0" y="0"/>
                <wp:positionH relativeFrom="column">
                  <wp:posOffset>3563620</wp:posOffset>
                </wp:positionH>
                <wp:positionV relativeFrom="paragraph">
                  <wp:posOffset>1204595</wp:posOffset>
                </wp:positionV>
                <wp:extent cx="2195830" cy="647700"/>
                <wp:effectExtent l="635" t="635" r="29845" b="10795"/>
                <wp:wrapNone/>
                <wp:docPr id="1137" name="四角形: 角を丸くする 9410"/>
                <a:graphic xmlns:a="http://schemas.openxmlformats.org/drawingml/2006/main">
                  <a:graphicData uri="http://schemas.microsoft.com/office/word/2010/wordprocessingShape">
                    <wps:wsp>
                      <wps:cNvPr id="1137" name="四角形: 角を丸くする 9410"/>
                      <wps:cNvSpPr/>
                      <wps:spPr>
                        <a:xfrm>
                          <a:off x="0" y="0"/>
                          <a:ext cx="2195830" cy="647700"/>
                        </a:xfrm>
                        <a:prstGeom prst="roundRect">
                          <a:avLst/>
                        </a:prstGeom>
                        <a:solidFill>
                          <a:schemeClr val="accent6">
                            <a:lumMod val="20000"/>
                            <a:lumOff val="80000"/>
                          </a:schemeClr>
                        </a:solidFill>
                        <a:ln w="19050">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２　人材の確保と育成</w:t>
                            </w: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9410" style="mso-wrap-distance-right:9pt;mso-wrap-distance-bottom:0pt;margin-top:94.85pt;mso-position-vertical-relative:text;mso-position-horizontal-relative:text;v-text-anchor:middle;position:absolute;height:51pt;mso-wrap-distance-top:0pt;width:172.9pt;mso-wrap-distance-left:9pt;margin-left:280.60000000000002pt;z-index:102;" o:spid="_x0000_s1137" o:allowincell="t" o:allowoverlap="t" filled="t" fillcolor="#e2efda [665]" stroked="t" strokecolor="#548235 [2409]" strokeweight="1.5pt" o:spt="2" arcsize="10923f">
                <v:fill/>
                <v:stroke linestyle="single" miterlimit="8" endcap="flat" dashstyle="solid" filltype="solid"/>
                <v:textbox style="layout-flow:horizontal;" inset="0.99999999999999978mm,,0.99999999999999978mm,">
                  <w:txbxContent>
                    <w:p>
                      <w:pPr>
                        <w:pStyle w:val="0"/>
                        <w:spacing w:line="28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２　人材の確保と育成</w:t>
                      </w:r>
                    </w:p>
                  </w:txbxContent>
                </v:textbox>
                <v:imagedata o:title=""/>
                <w10:wrap type="none" anchorx="text" anchory="text"/>
              </v:roundrect>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103" behindDoc="0" locked="0" layoutInCell="1" hidden="0" allowOverlap="1">
                <wp:simplePos x="0" y="0"/>
                <wp:positionH relativeFrom="column">
                  <wp:posOffset>3562985</wp:posOffset>
                </wp:positionH>
                <wp:positionV relativeFrom="paragraph">
                  <wp:posOffset>341630</wp:posOffset>
                </wp:positionV>
                <wp:extent cx="2195830" cy="647700"/>
                <wp:effectExtent l="635" t="635" r="29845" b="10795"/>
                <wp:wrapNone/>
                <wp:docPr id="1138" name="四角形: 角を丸くする 9408"/>
                <a:graphic xmlns:a="http://schemas.openxmlformats.org/drawingml/2006/main">
                  <a:graphicData uri="http://schemas.microsoft.com/office/word/2010/wordprocessingShape">
                    <wps:wsp>
                      <wps:cNvPr id="1138" name="四角形: 角を丸くする 9408"/>
                      <wps:cNvSpPr/>
                      <wps:spPr>
                        <a:xfrm>
                          <a:off x="0" y="0"/>
                          <a:ext cx="2195830" cy="647700"/>
                        </a:xfrm>
                        <a:prstGeom prst="roundRect">
                          <a:avLst/>
                        </a:prstGeom>
                        <a:solidFill>
                          <a:schemeClr val="accent6">
                            <a:lumMod val="20000"/>
                            <a:lumOff val="80000"/>
                          </a:schemeClr>
                        </a:solidFill>
                        <a:ln w="19050">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ind w:left="480" w:hanging="480" w:hangingChars="20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１　住民参加による支えあい活動の推進</w:t>
                            </w: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9408" style="mso-wrap-distance-right:9pt;mso-wrap-distance-bottom:0pt;margin-top:26.9pt;mso-position-vertical-relative:text;mso-position-horizontal-relative:text;v-text-anchor:middle;position:absolute;height:51pt;mso-wrap-distance-top:0pt;width:172.9pt;mso-wrap-distance-left:9pt;margin-left:280.55pt;z-index:103;" o:spid="_x0000_s1138" o:allowincell="t" o:allowoverlap="t" filled="t" fillcolor="#e2efda [665]" stroked="t" strokecolor="#548235 [2409]" strokeweight="1.5pt" o:spt="2" arcsize="10923f">
                <v:fill/>
                <v:stroke linestyle="single" miterlimit="8" endcap="flat" dashstyle="solid" filltype="solid"/>
                <v:textbox style="layout-flow:horizontal;" inset="0.99999999999999978mm,,0.99999999999999978mm,">
                  <w:txbxContent>
                    <w:p>
                      <w:pPr>
                        <w:pStyle w:val="0"/>
                        <w:spacing w:line="280" w:lineRule="exact"/>
                        <w:ind w:left="480" w:hanging="480" w:hangingChars="200"/>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１　住民参加による支えあい活動の推進</w:t>
                      </w:r>
                    </w:p>
                  </w:txbxContent>
                </v:textbox>
                <v:imagedata o:title=""/>
                <w10:wrap type="none" anchorx="text" anchory="text"/>
              </v:roundrect>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104" behindDoc="0" locked="0" layoutInCell="1" hidden="0" allowOverlap="1">
                <wp:simplePos x="0" y="0"/>
                <wp:positionH relativeFrom="column">
                  <wp:posOffset>3563620</wp:posOffset>
                </wp:positionH>
                <wp:positionV relativeFrom="paragraph">
                  <wp:posOffset>2067560</wp:posOffset>
                </wp:positionV>
                <wp:extent cx="2195830" cy="647700"/>
                <wp:effectExtent l="635" t="635" r="29845" b="10795"/>
                <wp:wrapNone/>
                <wp:docPr id="1139" name="四角形: 角を丸くする 9411"/>
                <a:graphic xmlns:a="http://schemas.openxmlformats.org/drawingml/2006/main">
                  <a:graphicData uri="http://schemas.microsoft.com/office/word/2010/wordprocessingShape">
                    <wps:wsp>
                      <wps:cNvPr id="1139" name="四角形: 角を丸くする 9411"/>
                      <wps:cNvSpPr/>
                      <wps:spPr>
                        <a:xfrm>
                          <a:off x="0" y="0"/>
                          <a:ext cx="2195830" cy="647700"/>
                        </a:xfrm>
                        <a:prstGeom prst="roundRect">
                          <a:avLst/>
                        </a:prstGeom>
                        <a:solidFill>
                          <a:schemeClr val="accent6">
                            <a:lumMod val="20000"/>
                            <a:lumOff val="80000"/>
                          </a:schemeClr>
                        </a:solidFill>
                        <a:ln w="19050">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１　相談支援体制の充実</w:t>
                            </w: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9411" style="mso-wrap-distance-right:9pt;mso-wrap-distance-bottom:0pt;margin-top:162.80000000000001pt;mso-position-vertical-relative:text;mso-position-horizontal-relative:text;v-text-anchor:middle;position:absolute;height:51pt;mso-wrap-distance-top:0pt;width:172.9pt;mso-wrap-distance-left:9pt;margin-left:280.60000000000002pt;z-index:104;" o:spid="_x0000_s1139" o:allowincell="t" o:allowoverlap="t" filled="t" fillcolor="#e2efda [665]" stroked="t" strokecolor="#548235 [2409]" strokeweight="1.5pt" o:spt="2" arcsize="10923f">
                <v:fill/>
                <v:stroke linestyle="single" miterlimit="8" endcap="flat" dashstyle="solid" filltype="solid"/>
                <v:textbox style="layout-flow:horizontal;" inset="0.99999999999999978mm,,0.99999999999999978mm,">
                  <w:txbxContent>
                    <w:p>
                      <w:pPr>
                        <w:pStyle w:val="0"/>
                        <w:spacing w:line="28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１　相談支援体制の充実</w:t>
                      </w:r>
                    </w:p>
                  </w:txbxContent>
                </v:textbox>
                <v:imagedata o:title=""/>
                <w10:wrap type="none" anchorx="text" anchory="text"/>
              </v:roundrect>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105" behindDoc="0" locked="0" layoutInCell="1" hidden="0" allowOverlap="1">
                <wp:simplePos x="0" y="0"/>
                <wp:positionH relativeFrom="column">
                  <wp:posOffset>37465</wp:posOffset>
                </wp:positionH>
                <wp:positionV relativeFrom="paragraph">
                  <wp:posOffset>340360</wp:posOffset>
                </wp:positionV>
                <wp:extent cx="616585" cy="6691630"/>
                <wp:effectExtent l="635" t="635" r="29845" b="10795"/>
                <wp:wrapNone/>
                <wp:docPr id="1140" name="四角形: 角を丸くする 8569"/>
                <a:graphic xmlns:a="http://schemas.openxmlformats.org/drawingml/2006/main">
                  <a:graphicData uri="http://schemas.microsoft.com/office/word/2010/wordprocessingShape">
                    <wps:wsp>
                      <wps:cNvPr id="1140" name="四角形: 角を丸くする 8569"/>
                      <wps:cNvSpPr/>
                      <wps:spPr>
                        <a:xfrm>
                          <a:off x="0" y="0"/>
                          <a:ext cx="616585" cy="6691630"/>
                        </a:xfrm>
                        <a:prstGeom prst="roundRect">
                          <a:avLst/>
                        </a:prstGeom>
                        <a:solidFill>
                          <a:schemeClr val="accent2">
                            <a:lumMod val="40000"/>
                            <a:lumOff val="60000"/>
                          </a:schemeClr>
                        </a:solidFill>
                        <a:ln w="19050">
                          <a:solidFill>
                            <a:schemeClr val="accent2">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480" w:lineRule="exact"/>
                              <w:jc w:val="center"/>
                              <w:rPr>
                                <w:rFonts w:hint="default" w:ascii="HG丸ｺﾞｼｯｸM-PRO" w:hAnsi="HG丸ｺﾞｼｯｸM-PRO" w:eastAsia="HG丸ｺﾞｼｯｸM-PRO"/>
                                <w:color w:val="000000" w:themeColor="text1"/>
                                <w:sz w:val="36"/>
                              </w:rPr>
                            </w:pPr>
                            <w:r>
                              <w:rPr>
                                <w:rFonts w:hint="eastAsia" w:ascii="HG丸ｺﾞｼｯｸM-PRO" w:hAnsi="HG丸ｺﾞｼｯｸM-PRO" w:eastAsia="HG丸ｺﾞｼｯｸM-PRO"/>
                                <w:color w:val="000000" w:themeColor="text1"/>
                                <w:sz w:val="36"/>
                              </w:rPr>
                              <w:t>ともに支え、ともに生きる福祉コミュニティづくり</w:t>
                            </w:r>
                          </w:p>
                        </w:txbxContent>
                      </wps:txbx>
                      <wps:bodyPr rot="0" vertOverflow="overflow" horzOverflow="overflow" vert="eaVert" wrap="square" lIns="0" rIns="0" numCol="1" spcCol="0" rtlCol="0" fromWordArt="0" anchor="ctr" anchorCtr="0" forceAA="0" compatLnSpc="1"/>
                    </wps:wsp>
                  </a:graphicData>
                </a:graphic>
              </wp:anchor>
            </w:drawing>
          </mc:Choice>
          <mc:Fallback>
            <w:pict>
              <v:roundrect id="四角形: 角を丸くする 8569" style="mso-wrap-distance-right:9pt;mso-wrap-distance-bottom:0pt;margin-top:26.8pt;mso-position-vertical-relative:text;mso-position-horizontal-relative:text;v-text-anchor:middle;position:absolute;height:526.9pt;mso-wrap-distance-top:0pt;width:48.55pt;mso-wrap-distance-left:9pt;margin-left:2.95pt;z-index:105;" o:spid="_x0000_s1140" o:allowincell="t" o:allowoverlap="t" filled="t" fillcolor="#f8cbad [1301]" stroked="t" strokecolor="#c65911 [2405]" strokeweight="1.5pt" o:spt="2" arcsize="10923f">
                <v:fill/>
                <v:stroke linestyle="single" miterlimit="8" endcap="flat" dashstyle="solid" filltype="solid"/>
                <v:textbox style="layout-flow:vertical-ideographic;" inset="0mm,,0mm,">
                  <w:txbxContent>
                    <w:p>
                      <w:pPr>
                        <w:pStyle w:val="0"/>
                        <w:spacing w:line="480" w:lineRule="exact"/>
                        <w:jc w:val="center"/>
                        <w:rPr>
                          <w:rFonts w:hint="default" w:ascii="HG丸ｺﾞｼｯｸM-PRO" w:hAnsi="HG丸ｺﾞｼｯｸM-PRO" w:eastAsia="HG丸ｺﾞｼｯｸM-PRO"/>
                          <w:color w:val="000000" w:themeColor="text1"/>
                          <w:sz w:val="36"/>
                        </w:rPr>
                      </w:pPr>
                      <w:r>
                        <w:rPr>
                          <w:rFonts w:hint="eastAsia" w:ascii="HG丸ｺﾞｼｯｸM-PRO" w:hAnsi="HG丸ｺﾞｼｯｸM-PRO" w:eastAsia="HG丸ｺﾞｼｯｸM-PRO"/>
                          <w:color w:val="000000" w:themeColor="text1"/>
                          <w:sz w:val="36"/>
                        </w:rPr>
                        <w:t>ともに支え、ともに生きる福祉コミュニティづくり</w:t>
                      </w:r>
                    </w:p>
                  </w:txbxContent>
                </v:textbox>
                <v:imagedata o:title=""/>
                <w10:wrap type="none" anchorx="text" anchory="text"/>
              </v:roundrect>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106" behindDoc="0" locked="0" layoutInCell="1" hidden="0" allowOverlap="1">
                <wp:simplePos x="0" y="0"/>
                <wp:positionH relativeFrom="column">
                  <wp:posOffset>868680</wp:posOffset>
                </wp:positionH>
                <wp:positionV relativeFrom="paragraph">
                  <wp:posOffset>4655820</wp:posOffset>
                </wp:positionV>
                <wp:extent cx="2488565" cy="2373630"/>
                <wp:effectExtent l="635" t="635" r="29845" b="10795"/>
                <wp:wrapNone/>
                <wp:docPr id="1141" name="四角形: 角を丸くする 1407"/>
                <a:graphic xmlns:a="http://schemas.openxmlformats.org/drawingml/2006/main">
                  <a:graphicData uri="http://schemas.microsoft.com/office/word/2010/wordprocessingShape">
                    <wps:wsp>
                      <wps:cNvPr id="1141" name="四角形: 角を丸くする 1407"/>
                      <wps:cNvSpPr/>
                      <wps:spPr>
                        <a:xfrm>
                          <a:off x="0" y="0"/>
                          <a:ext cx="2488565" cy="2373630"/>
                        </a:xfrm>
                        <a:prstGeom prst="roundRect">
                          <a:avLst>
                            <a:gd name="adj" fmla="val 4360"/>
                          </a:avLst>
                        </a:prstGeom>
                        <a:solidFill>
                          <a:schemeClr val="accent6">
                            <a:lumMod val="40000"/>
                            <a:lumOff val="60000"/>
                          </a:schemeClr>
                        </a:solidFill>
                        <a:ln w="19050">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4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《基本目標３》</w:t>
                            </w:r>
                          </w:p>
                          <w:p>
                            <w:pPr>
                              <w:pStyle w:val="0"/>
                              <w:spacing w:line="480" w:lineRule="exact"/>
                              <w:jc w:val="center"/>
                              <w:rPr>
                                <w:rFonts w:hint="default" w:ascii="HG丸ｺﾞｼｯｸM-PRO" w:hAnsi="HG丸ｺﾞｼｯｸM-PRO" w:eastAsia="HG丸ｺﾞｼｯｸM-PRO"/>
                                <w:color w:val="000000" w:themeColor="text1"/>
                                <w:sz w:val="36"/>
                              </w:rPr>
                            </w:pPr>
                            <w:r>
                              <w:rPr>
                                <w:rFonts w:hint="eastAsia" w:ascii="HG丸ｺﾞｼｯｸM-PRO" w:hAnsi="HG丸ｺﾞｼｯｸM-PRO" w:eastAsia="HG丸ｺﾞｼｯｸM-PRO"/>
                                <w:color w:val="000000" w:themeColor="text1"/>
                                <w:sz w:val="36"/>
                              </w:rPr>
                              <w:t>やさしい心</w:t>
                            </w:r>
                          </w:p>
                          <w:p>
                            <w:pPr>
                              <w:pStyle w:val="0"/>
                              <w:spacing w:line="480" w:lineRule="exact"/>
                              <w:jc w:val="center"/>
                              <w:rPr>
                                <w:rFonts w:hint="default" w:ascii="HG丸ｺﾞｼｯｸM-PRO" w:hAnsi="HG丸ｺﾞｼｯｸM-PRO" w:eastAsia="HG丸ｺﾞｼｯｸM-PRO"/>
                                <w:color w:val="000000" w:themeColor="text1"/>
                                <w:spacing w:val="-4"/>
                                <w:sz w:val="24"/>
                              </w:rPr>
                            </w:pPr>
                            <w:r>
                              <w:rPr>
                                <w:rFonts w:hint="eastAsia" w:ascii="HG丸ｺﾞｼｯｸM-PRO" w:hAnsi="HG丸ｺﾞｼｯｸM-PRO" w:eastAsia="HG丸ｺﾞｼｯｸM-PRO"/>
                                <w:color w:val="000000" w:themeColor="text1"/>
                                <w:spacing w:val="-4"/>
                                <w:sz w:val="24"/>
                              </w:rPr>
                              <w:t>地域で安心して暮らせる</w:t>
                            </w:r>
                          </w:p>
                          <w:p>
                            <w:pPr>
                              <w:pStyle w:val="0"/>
                              <w:spacing w:line="480" w:lineRule="exact"/>
                              <w:jc w:val="center"/>
                              <w:rPr>
                                <w:rFonts w:hint="default" w:ascii="HG丸ｺﾞｼｯｸM-PRO" w:hAnsi="HG丸ｺﾞｼｯｸM-PRO" w:eastAsia="HG丸ｺﾞｼｯｸM-PRO"/>
                                <w:color w:val="000000" w:themeColor="text1"/>
                                <w:spacing w:val="-4"/>
                                <w:sz w:val="24"/>
                              </w:rPr>
                            </w:pPr>
                            <w:r>
                              <w:rPr>
                                <w:rFonts w:hint="eastAsia" w:ascii="HG丸ｺﾞｼｯｸM-PRO" w:hAnsi="HG丸ｺﾞｼｯｸM-PRO" w:eastAsia="HG丸ｺﾞｼｯｸM-PRO"/>
                                <w:color w:val="000000" w:themeColor="text1"/>
                                <w:spacing w:val="-4"/>
                                <w:sz w:val="24"/>
                              </w:rPr>
                              <w:t>環境づくり</w:t>
                            </w:r>
                          </w:p>
                        </w:txbxContent>
                      </wps:txbx>
                      <wps:bodyPr rot="0" vertOverflow="overflow" horzOverflow="overflow" wrap="square" lIns="0" rIns="0" numCol="1" spcCol="0" rtlCol="0" fromWordArt="0" anchor="ctr" anchorCtr="0" forceAA="0" compatLnSpc="1"/>
                    </wps:wsp>
                  </a:graphicData>
                </a:graphic>
              </wp:anchor>
            </w:drawing>
          </mc:Choice>
          <mc:Fallback>
            <w:pict>
              <v:roundrect id="四角形: 角を丸くする 1407" style="mso-wrap-distance-right:9pt;mso-wrap-distance-bottom:0pt;margin-top:366.6pt;mso-position-vertical-relative:text;mso-position-horizontal-relative:text;v-text-anchor:middle;position:absolute;height:186.9pt;mso-wrap-distance-top:0pt;width:195.95pt;mso-wrap-distance-left:9pt;margin-left:68.400000000000006pt;z-index:106;" o:spid="_x0000_s1141" o:allowincell="t" o:allowoverlap="t" filled="t" fillcolor="#c6e0b4 [1305]" stroked="t" strokecolor="#548235 [2409]" strokeweight="1.5pt" o:spt="2" arcsize="2858f">
                <v:fill/>
                <v:stroke linestyle="single" miterlimit="8" endcap="flat" dashstyle="solid" filltype="solid"/>
                <v:textbox style="layout-flow:horizontal;" inset="0mm,,0mm,">
                  <w:txbxContent>
                    <w:p>
                      <w:pPr>
                        <w:pStyle w:val="0"/>
                        <w:spacing w:line="4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《基本目標３》</w:t>
                      </w:r>
                    </w:p>
                    <w:p>
                      <w:pPr>
                        <w:pStyle w:val="0"/>
                        <w:spacing w:line="480" w:lineRule="exact"/>
                        <w:jc w:val="center"/>
                        <w:rPr>
                          <w:rFonts w:hint="default" w:ascii="HG丸ｺﾞｼｯｸM-PRO" w:hAnsi="HG丸ｺﾞｼｯｸM-PRO" w:eastAsia="HG丸ｺﾞｼｯｸM-PRO"/>
                          <w:color w:val="000000" w:themeColor="text1"/>
                          <w:sz w:val="36"/>
                        </w:rPr>
                      </w:pPr>
                      <w:r>
                        <w:rPr>
                          <w:rFonts w:hint="eastAsia" w:ascii="HG丸ｺﾞｼｯｸM-PRO" w:hAnsi="HG丸ｺﾞｼｯｸM-PRO" w:eastAsia="HG丸ｺﾞｼｯｸM-PRO"/>
                          <w:color w:val="000000" w:themeColor="text1"/>
                          <w:sz w:val="36"/>
                        </w:rPr>
                        <w:t>やさしい心</w:t>
                      </w:r>
                    </w:p>
                    <w:p>
                      <w:pPr>
                        <w:pStyle w:val="0"/>
                        <w:spacing w:line="480" w:lineRule="exact"/>
                        <w:jc w:val="center"/>
                        <w:rPr>
                          <w:rFonts w:hint="default" w:ascii="HG丸ｺﾞｼｯｸM-PRO" w:hAnsi="HG丸ｺﾞｼｯｸM-PRO" w:eastAsia="HG丸ｺﾞｼｯｸM-PRO"/>
                          <w:color w:val="000000" w:themeColor="text1"/>
                          <w:spacing w:val="-4"/>
                          <w:sz w:val="24"/>
                        </w:rPr>
                      </w:pPr>
                      <w:r>
                        <w:rPr>
                          <w:rFonts w:hint="eastAsia" w:ascii="HG丸ｺﾞｼｯｸM-PRO" w:hAnsi="HG丸ｺﾞｼｯｸM-PRO" w:eastAsia="HG丸ｺﾞｼｯｸM-PRO"/>
                          <w:color w:val="000000" w:themeColor="text1"/>
                          <w:spacing w:val="-4"/>
                          <w:sz w:val="24"/>
                        </w:rPr>
                        <w:t>地域で安心して暮らせる</w:t>
                      </w:r>
                    </w:p>
                    <w:p>
                      <w:pPr>
                        <w:pStyle w:val="0"/>
                        <w:spacing w:line="480" w:lineRule="exact"/>
                        <w:jc w:val="center"/>
                        <w:rPr>
                          <w:rFonts w:hint="default" w:ascii="HG丸ｺﾞｼｯｸM-PRO" w:hAnsi="HG丸ｺﾞｼｯｸM-PRO" w:eastAsia="HG丸ｺﾞｼｯｸM-PRO"/>
                          <w:color w:val="000000" w:themeColor="text1"/>
                          <w:spacing w:val="-4"/>
                          <w:sz w:val="24"/>
                        </w:rPr>
                      </w:pPr>
                      <w:r>
                        <w:rPr>
                          <w:rFonts w:hint="eastAsia" w:ascii="HG丸ｺﾞｼｯｸM-PRO" w:hAnsi="HG丸ｺﾞｼｯｸM-PRO" w:eastAsia="HG丸ｺﾞｼｯｸM-PRO"/>
                          <w:color w:val="000000" w:themeColor="text1"/>
                          <w:spacing w:val="-4"/>
                          <w:sz w:val="24"/>
                        </w:rPr>
                        <w:t>環境づくり</w:t>
                      </w:r>
                    </w:p>
                  </w:txbxContent>
                </v:textbox>
                <v:imagedata o:title=""/>
                <w10:wrap type="none" anchorx="text" anchory="text"/>
              </v:roundrect>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2" behindDoc="0" locked="0" layoutInCell="1" hidden="0" allowOverlap="1">
                <wp:simplePos x="0" y="0"/>
                <wp:positionH relativeFrom="column">
                  <wp:posOffset>403225</wp:posOffset>
                </wp:positionH>
                <wp:positionV relativeFrom="paragraph">
                  <wp:posOffset>5843270</wp:posOffset>
                </wp:positionV>
                <wp:extent cx="474980" cy="0"/>
                <wp:effectExtent l="19050" t="28575" r="48260" b="39370"/>
                <wp:wrapNone/>
                <wp:docPr id="1142" name="直線コネクタ 8516"/>
                <a:graphic xmlns:a="http://schemas.openxmlformats.org/drawingml/2006/main">
                  <a:graphicData uri="http://schemas.microsoft.com/office/word/2010/wordprocessingShape">
                    <wps:wsp>
                      <wps:cNvPr id="1142" name="直線コネクタ 8516"/>
                      <wps:cNvSpPr/>
                      <wps:spPr>
                        <a:xfrm>
                          <a:off x="0" y="0"/>
                          <a:ext cx="47498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516" style="mso-wrap-distance-top:0pt;mso-wrap-distance-right:9pt;mso-wrap-distance-bottom:0pt;mso-position-vertical-relative:text;mso-position-horizontal-relative:text;position:absolute;mso-wrap-distance-left:9pt;z-index:2;" o:spid="_x0000_s1142" o:allowincell="t" o:allowoverlap="t" filled="f" stroked="t" strokecolor="#595959 [2109]" strokeweight="4.5pt" o:spt="20" from="31.75pt,460.1pt" to="69.150000000000006pt,460.1pt">
                <v:fill/>
                <v:stroke linestyle="single" miterlimit="8" endcap="flat" dashstyle="solid" filltype="solid"/>
                <v:textbox style="layout-flow:horizontal;"/>
                <v:imagedata o:title=""/>
                <w10:wrap type="none" anchorx="text" anchory="text"/>
              </v:line>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3" behindDoc="0" locked="0" layoutInCell="1" hidden="0" allowOverlap="1">
                <wp:simplePos x="0" y="0"/>
                <wp:positionH relativeFrom="column">
                  <wp:posOffset>403225</wp:posOffset>
                </wp:positionH>
                <wp:positionV relativeFrom="paragraph">
                  <wp:posOffset>3250565</wp:posOffset>
                </wp:positionV>
                <wp:extent cx="474980" cy="0"/>
                <wp:effectExtent l="19050" t="28575" r="48260" b="39370"/>
                <wp:wrapNone/>
                <wp:docPr id="1143" name="直線コネクタ 8515"/>
                <a:graphic xmlns:a="http://schemas.openxmlformats.org/drawingml/2006/main">
                  <a:graphicData uri="http://schemas.microsoft.com/office/word/2010/wordprocessingShape">
                    <wps:wsp>
                      <wps:cNvPr id="1143" name="直線コネクタ 8515"/>
                      <wps:cNvSpPr/>
                      <wps:spPr>
                        <a:xfrm>
                          <a:off x="0" y="0"/>
                          <a:ext cx="47498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515" style="mso-wrap-distance-top:0pt;mso-wrap-distance-right:9pt;mso-wrap-distance-bottom:0pt;mso-position-vertical-relative:text;mso-position-horizontal-relative:text;position:absolute;mso-wrap-distance-left:9pt;z-index:3;" o:spid="_x0000_s1143" o:allowincell="t" o:allowoverlap="t" filled="f" stroked="t" strokecolor="#595959 [2109]" strokeweight="4.5pt" o:spt="20" from="31.75pt,255.95pt" to="69.150000000000006pt,255.95pt">
                <v:fill/>
                <v:stroke linestyle="single" miterlimit="8" endcap="flat" dashstyle="solid" filltype="solid"/>
                <v:textbox style="layout-flow:horizontal;"/>
                <v:imagedata o:title=""/>
                <w10:wrap type="none" anchorx="text" anchory="text"/>
              </v:line>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4" behindDoc="0" locked="0" layoutInCell="1" hidden="0" allowOverlap="1">
                <wp:simplePos x="0" y="0"/>
                <wp:positionH relativeFrom="column">
                  <wp:posOffset>402590</wp:posOffset>
                </wp:positionH>
                <wp:positionV relativeFrom="paragraph">
                  <wp:posOffset>1094105</wp:posOffset>
                </wp:positionV>
                <wp:extent cx="474980" cy="0"/>
                <wp:effectExtent l="19050" t="28575" r="48260" b="39370"/>
                <wp:wrapNone/>
                <wp:docPr id="1144" name="直線コネクタ 8514"/>
                <a:graphic xmlns:a="http://schemas.openxmlformats.org/drawingml/2006/main">
                  <a:graphicData uri="http://schemas.microsoft.com/office/word/2010/wordprocessingShape">
                    <wps:wsp>
                      <wps:cNvPr id="1144" name="直線コネクタ 8514"/>
                      <wps:cNvSpPr/>
                      <wps:spPr>
                        <a:xfrm>
                          <a:off x="0" y="0"/>
                          <a:ext cx="47498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8514" style="mso-wrap-distance-top:0pt;mso-wrap-distance-right:9pt;mso-wrap-distance-bottom:0pt;mso-position-vertical-relative:text;mso-position-horizontal-relative:text;position:absolute;mso-wrap-distance-left:9pt;z-index:4;" o:spid="_x0000_s1144" o:allowincell="t" o:allowoverlap="t" filled="f" stroked="t" strokecolor="#595959 [2109]" strokeweight="4.5pt" o:spt="20" from="31.700000000000003pt,86.15pt" to="69.100000000000009pt,86.15pt">
                <v:fill/>
                <v:stroke linestyle="single" miterlimit="8" endcap="flat" dashstyle="solid" filltype="solid"/>
                <v:textbox style="layout-flow:horizontal;"/>
                <v:imagedata o:title=""/>
                <w10:wrap type="none" anchorx="text" anchory="text"/>
              </v:line>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107" behindDoc="0" locked="0" layoutInCell="1" hidden="0" allowOverlap="1">
                <wp:simplePos x="0" y="0"/>
                <wp:positionH relativeFrom="column">
                  <wp:posOffset>867410</wp:posOffset>
                </wp:positionH>
                <wp:positionV relativeFrom="paragraph">
                  <wp:posOffset>2059940</wp:posOffset>
                </wp:positionV>
                <wp:extent cx="2488565" cy="2393315"/>
                <wp:effectExtent l="635" t="635" r="29845" b="10795"/>
                <wp:wrapNone/>
                <wp:docPr id="1145" name="四角形: 角を丸くする 1406"/>
                <a:graphic xmlns:a="http://schemas.openxmlformats.org/drawingml/2006/main">
                  <a:graphicData uri="http://schemas.microsoft.com/office/word/2010/wordprocessingShape">
                    <wps:wsp>
                      <wps:cNvPr id="1145" name="四角形: 角を丸くする 1406"/>
                      <wps:cNvSpPr/>
                      <wps:spPr>
                        <a:xfrm>
                          <a:off x="0" y="0"/>
                          <a:ext cx="2488565" cy="2393315"/>
                        </a:xfrm>
                        <a:prstGeom prst="roundRect">
                          <a:avLst>
                            <a:gd name="adj" fmla="val 4360"/>
                          </a:avLst>
                        </a:prstGeom>
                        <a:solidFill>
                          <a:schemeClr val="accent6">
                            <a:lumMod val="40000"/>
                            <a:lumOff val="60000"/>
                          </a:schemeClr>
                        </a:solidFill>
                        <a:ln w="19050">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4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《基本目標２》</w:t>
                            </w:r>
                          </w:p>
                          <w:p>
                            <w:pPr>
                              <w:pStyle w:val="0"/>
                              <w:spacing w:line="480" w:lineRule="exact"/>
                              <w:jc w:val="center"/>
                              <w:rPr>
                                <w:rFonts w:hint="default" w:ascii="HG丸ｺﾞｼｯｸM-PRO" w:hAnsi="HG丸ｺﾞｼｯｸM-PRO" w:eastAsia="HG丸ｺﾞｼｯｸM-PRO"/>
                                <w:color w:val="000000" w:themeColor="text1"/>
                                <w:sz w:val="36"/>
                              </w:rPr>
                            </w:pPr>
                            <w:r>
                              <w:rPr>
                                <w:rFonts w:hint="eastAsia" w:ascii="HG丸ｺﾞｼｯｸM-PRO" w:hAnsi="HG丸ｺﾞｼｯｸM-PRO" w:eastAsia="HG丸ｺﾞｼｯｸM-PRO"/>
                                <w:color w:val="000000" w:themeColor="text1"/>
                                <w:sz w:val="36"/>
                              </w:rPr>
                              <w:t>あたたかい心</w:t>
                            </w:r>
                          </w:p>
                          <w:p>
                            <w:pPr>
                              <w:pStyle w:val="0"/>
                              <w:spacing w:line="480" w:lineRule="exact"/>
                              <w:jc w:val="center"/>
                              <w:rPr>
                                <w:rFonts w:hint="default" w:ascii="HG丸ｺﾞｼｯｸM-PRO" w:hAnsi="HG丸ｺﾞｼｯｸM-PRO" w:eastAsia="HG丸ｺﾞｼｯｸM-PRO"/>
                                <w:color w:val="000000" w:themeColor="text1"/>
                                <w:spacing w:val="-4"/>
                                <w:sz w:val="24"/>
                              </w:rPr>
                            </w:pPr>
                            <w:r>
                              <w:rPr>
                                <w:rFonts w:hint="eastAsia" w:ascii="HG丸ｺﾞｼｯｸM-PRO" w:hAnsi="HG丸ｺﾞｼｯｸM-PRO" w:eastAsia="HG丸ｺﾞｼｯｸM-PRO"/>
                                <w:color w:val="000000" w:themeColor="text1"/>
                                <w:spacing w:val="-4"/>
                                <w:sz w:val="24"/>
                              </w:rPr>
                              <w:t>福祉サービスの充実と</w:t>
                            </w:r>
                          </w:p>
                          <w:p>
                            <w:pPr>
                              <w:pStyle w:val="0"/>
                              <w:spacing w:line="320" w:lineRule="exact"/>
                              <w:jc w:val="center"/>
                              <w:rPr>
                                <w:rFonts w:hint="default" w:ascii="HG丸ｺﾞｼｯｸM-PRO" w:hAnsi="HG丸ｺﾞｼｯｸM-PRO" w:eastAsia="HG丸ｺﾞｼｯｸM-PRO"/>
                                <w:color w:val="000000" w:themeColor="text1"/>
                                <w:spacing w:val="-4"/>
                                <w:sz w:val="24"/>
                              </w:rPr>
                            </w:pPr>
                            <w:r>
                              <w:rPr>
                                <w:rFonts w:hint="eastAsia" w:ascii="HG丸ｺﾞｼｯｸM-PRO" w:hAnsi="HG丸ｺﾞｼｯｸM-PRO" w:eastAsia="HG丸ｺﾞｼｯｸM-PRO"/>
                                <w:color w:val="000000" w:themeColor="text1"/>
                                <w:spacing w:val="-4"/>
                                <w:sz w:val="24"/>
                              </w:rPr>
                              <w:t>適切な利用の推進</w:t>
                            </w:r>
                          </w:p>
                        </w:txbxContent>
                      </wps:txbx>
                      <wps:bodyPr rot="0" vertOverflow="overflow" horzOverflow="overflow" wrap="square" lIns="0" rIns="0" numCol="1" spcCol="0" rtlCol="0" fromWordArt="0" anchor="ctr" anchorCtr="0" forceAA="0" compatLnSpc="1"/>
                    </wps:wsp>
                  </a:graphicData>
                </a:graphic>
              </wp:anchor>
            </w:drawing>
          </mc:Choice>
          <mc:Fallback>
            <w:pict>
              <v:roundrect id="四角形: 角を丸くする 1406" style="mso-wrap-distance-right:9pt;mso-wrap-distance-bottom:0pt;margin-top:162.19pt;mso-position-vertical-relative:text;mso-position-horizontal-relative:text;v-text-anchor:middle;position:absolute;height:188.45pt;mso-wrap-distance-top:0pt;width:195.95pt;mso-wrap-distance-left:9pt;margin-left:68.3pt;z-index:107;" o:spid="_x0000_s1145" o:allowincell="t" o:allowoverlap="t" filled="t" fillcolor="#c6e0b4 [1305]" stroked="t" strokecolor="#548235 [2409]" strokeweight="1.5pt" o:spt="2" arcsize="2858f">
                <v:fill/>
                <v:stroke linestyle="single" miterlimit="8" endcap="flat" dashstyle="solid" filltype="solid"/>
                <v:textbox style="layout-flow:horizontal;" inset="0mm,,0mm,">
                  <w:txbxContent>
                    <w:p>
                      <w:pPr>
                        <w:pStyle w:val="0"/>
                        <w:spacing w:line="4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《基本目標２》</w:t>
                      </w:r>
                    </w:p>
                    <w:p>
                      <w:pPr>
                        <w:pStyle w:val="0"/>
                        <w:spacing w:line="480" w:lineRule="exact"/>
                        <w:jc w:val="center"/>
                        <w:rPr>
                          <w:rFonts w:hint="default" w:ascii="HG丸ｺﾞｼｯｸM-PRO" w:hAnsi="HG丸ｺﾞｼｯｸM-PRO" w:eastAsia="HG丸ｺﾞｼｯｸM-PRO"/>
                          <w:color w:val="000000" w:themeColor="text1"/>
                          <w:sz w:val="36"/>
                        </w:rPr>
                      </w:pPr>
                      <w:r>
                        <w:rPr>
                          <w:rFonts w:hint="eastAsia" w:ascii="HG丸ｺﾞｼｯｸM-PRO" w:hAnsi="HG丸ｺﾞｼｯｸM-PRO" w:eastAsia="HG丸ｺﾞｼｯｸM-PRO"/>
                          <w:color w:val="000000" w:themeColor="text1"/>
                          <w:sz w:val="36"/>
                        </w:rPr>
                        <w:t>あたたかい心</w:t>
                      </w:r>
                    </w:p>
                    <w:p>
                      <w:pPr>
                        <w:pStyle w:val="0"/>
                        <w:spacing w:line="480" w:lineRule="exact"/>
                        <w:jc w:val="center"/>
                        <w:rPr>
                          <w:rFonts w:hint="default" w:ascii="HG丸ｺﾞｼｯｸM-PRO" w:hAnsi="HG丸ｺﾞｼｯｸM-PRO" w:eastAsia="HG丸ｺﾞｼｯｸM-PRO"/>
                          <w:color w:val="000000" w:themeColor="text1"/>
                          <w:spacing w:val="-4"/>
                          <w:sz w:val="24"/>
                        </w:rPr>
                      </w:pPr>
                      <w:r>
                        <w:rPr>
                          <w:rFonts w:hint="eastAsia" w:ascii="HG丸ｺﾞｼｯｸM-PRO" w:hAnsi="HG丸ｺﾞｼｯｸM-PRO" w:eastAsia="HG丸ｺﾞｼｯｸM-PRO"/>
                          <w:color w:val="000000" w:themeColor="text1"/>
                          <w:spacing w:val="-4"/>
                          <w:sz w:val="24"/>
                        </w:rPr>
                        <w:t>福祉サービスの充実と</w:t>
                      </w:r>
                    </w:p>
                    <w:p>
                      <w:pPr>
                        <w:pStyle w:val="0"/>
                        <w:spacing w:line="320" w:lineRule="exact"/>
                        <w:jc w:val="center"/>
                        <w:rPr>
                          <w:rFonts w:hint="default" w:ascii="HG丸ｺﾞｼｯｸM-PRO" w:hAnsi="HG丸ｺﾞｼｯｸM-PRO" w:eastAsia="HG丸ｺﾞｼｯｸM-PRO"/>
                          <w:color w:val="000000" w:themeColor="text1"/>
                          <w:spacing w:val="-4"/>
                          <w:sz w:val="24"/>
                        </w:rPr>
                      </w:pPr>
                      <w:r>
                        <w:rPr>
                          <w:rFonts w:hint="eastAsia" w:ascii="HG丸ｺﾞｼｯｸM-PRO" w:hAnsi="HG丸ｺﾞｼｯｸM-PRO" w:eastAsia="HG丸ｺﾞｼｯｸM-PRO"/>
                          <w:color w:val="000000" w:themeColor="text1"/>
                          <w:spacing w:val="-4"/>
                          <w:sz w:val="24"/>
                        </w:rPr>
                        <w:t>適切な利用の推進</w:t>
                      </w:r>
                    </w:p>
                  </w:txbxContent>
                </v:textbox>
                <v:imagedata o:title=""/>
                <w10:wrap type="none" anchorx="text" anchory="text"/>
              </v:roundrect>
            </w:pict>
          </mc:Fallback>
        </mc:AlternateContent>
      </w:r>
      <w:r>
        <w:rPr>
          <w:rFonts w:hint="eastAsia" w:ascii="HGSｺﾞｼｯｸM" w:hAnsi="HGSｺﾞｼｯｸM" w:eastAsia="HGSｺﾞｼｯｸM"/>
          <w:spacing w:val="4"/>
        </w:rPr>
        <mc:AlternateContent>
          <mc:Choice Requires="wps">
            <w:drawing>
              <wp:anchor distT="0" distB="0" distL="114300" distR="114300" simplePos="0" relativeHeight="108" behindDoc="0" locked="0" layoutInCell="1" hidden="0" allowOverlap="1">
                <wp:simplePos x="0" y="0"/>
                <wp:positionH relativeFrom="column">
                  <wp:posOffset>864870</wp:posOffset>
                </wp:positionH>
                <wp:positionV relativeFrom="paragraph">
                  <wp:posOffset>342900</wp:posOffset>
                </wp:positionV>
                <wp:extent cx="2488565" cy="1502410"/>
                <wp:effectExtent l="635" t="635" r="29845" b="10795"/>
                <wp:wrapNone/>
                <wp:docPr id="1146" name="四角形: 角を丸くする 8571"/>
                <a:graphic xmlns:a="http://schemas.openxmlformats.org/drawingml/2006/main">
                  <a:graphicData uri="http://schemas.microsoft.com/office/word/2010/wordprocessingShape">
                    <wps:wsp>
                      <wps:cNvPr id="1146" name="四角形: 角を丸くする 8571"/>
                      <wps:cNvSpPr/>
                      <wps:spPr>
                        <a:xfrm>
                          <a:off x="0" y="0"/>
                          <a:ext cx="2488565" cy="1502410"/>
                        </a:xfrm>
                        <a:prstGeom prst="roundRect">
                          <a:avLst>
                            <a:gd name="adj" fmla="val 7843"/>
                          </a:avLst>
                        </a:prstGeom>
                        <a:solidFill>
                          <a:schemeClr val="accent6">
                            <a:lumMod val="40000"/>
                            <a:lumOff val="60000"/>
                          </a:schemeClr>
                        </a:solidFill>
                        <a:ln w="19050">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4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《基本目標１》</w:t>
                            </w:r>
                          </w:p>
                          <w:p>
                            <w:pPr>
                              <w:pStyle w:val="0"/>
                              <w:spacing w:line="480" w:lineRule="exact"/>
                              <w:jc w:val="center"/>
                              <w:rPr>
                                <w:rFonts w:hint="default" w:ascii="HG丸ｺﾞｼｯｸM-PRO" w:hAnsi="HG丸ｺﾞｼｯｸM-PRO" w:eastAsia="HG丸ｺﾞｼｯｸM-PRO"/>
                                <w:color w:val="000000" w:themeColor="text1"/>
                                <w:sz w:val="36"/>
                              </w:rPr>
                            </w:pPr>
                            <w:r>
                              <w:rPr>
                                <w:rFonts w:hint="eastAsia" w:ascii="HG丸ｺﾞｼｯｸM-PRO" w:hAnsi="HG丸ｺﾞｼｯｸM-PRO" w:eastAsia="HG丸ｺﾞｼｯｸM-PRO"/>
                                <w:color w:val="000000" w:themeColor="text1"/>
                                <w:sz w:val="36"/>
                              </w:rPr>
                              <w:t>ささえあう心</w:t>
                            </w:r>
                          </w:p>
                          <w:p>
                            <w:pPr>
                              <w:pStyle w:val="0"/>
                              <w:spacing w:line="4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地域における支えあい活動の推進</w:t>
                            </w:r>
                          </w:p>
                        </w:txbxContent>
                      </wps:txbx>
                      <wps:bodyPr rot="0" vertOverflow="overflow" horzOverflow="overflow" wrap="square" lIns="0" rIns="0" numCol="1" spcCol="0" rtlCol="0" fromWordArt="0" anchor="ctr" anchorCtr="0" forceAA="0" compatLnSpc="1"/>
                    </wps:wsp>
                  </a:graphicData>
                </a:graphic>
              </wp:anchor>
            </w:drawing>
          </mc:Choice>
          <mc:Fallback>
            <w:pict>
              <v:roundrect id="四角形: 角を丸くする 8571" style="mso-wrap-distance-right:9pt;mso-wrap-distance-bottom:0pt;margin-top:27pt;mso-position-vertical-relative:text;mso-position-horizontal-relative:text;v-text-anchor:middle;position:absolute;height:118.3pt;mso-wrap-distance-top:0pt;width:195.95pt;mso-wrap-distance-left:9pt;margin-left:68.09pt;z-index:108;" o:spid="_x0000_s1146" o:allowincell="t" o:allowoverlap="t" filled="t" fillcolor="#c6e0b4 [1305]" stroked="t" strokecolor="#548235 [2409]" strokeweight="1.5pt" o:spt="2" arcsize="5140f">
                <v:fill/>
                <v:stroke linestyle="single" miterlimit="8" endcap="flat" dashstyle="solid" filltype="solid"/>
                <v:textbox style="layout-flow:horizontal;" inset="0mm,,0mm,">
                  <w:txbxContent>
                    <w:p>
                      <w:pPr>
                        <w:pStyle w:val="0"/>
                        <w:spacing w:line="4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《基本目標１》</w:t>
                      </w:r>
                    </w:p>
                    <w:p>
                      <w:pPr>
                        <w:pStyle w:val="0"/>
                        <w:spacing w:line="480" w:lineRule="exact"/>
                        <w:jc w:val="center"/>
                        <w:rPr>
                          <w:rFonts w:hint="default" w:ascii="HG丸ｺﾞｼｯｸM-PRO" w:hAnsi="HG丸ｺﾞｼｯｸM-PRO" w:eastAsia="HG丸ｺﾞｼｯｸM-PRO"/>
                          <w:color w:val="000000" w:themeColor="text1"/>
                          <w:sz w:val="36"/>
                        </w:rPr>
                      </w:pPr>
                      <w:r>
                        <w:rPr>
                          <w:rFonts w:hint="eastAsia" w:ascii="HG丸ｺﾞｼｯｸM-PRO" w:hAnsi="HG丸ｺﾞｼｯｸM-PRO" w:eastAsia="HG丸ｺﾞｼｯｸM-PRO"/>
                          <w:color w:val="000000" w:themeColor="text1"/>
                          <w:sz w:val="36"/>
                        </w:rPr>
                        <w:t>ささえあう心</w:t>
                      </w:r>
                    </w:p>
                    <w:p>
                      <w:pPr>
                        <w:pStyle w:val="0"/>
                        <w:spacing w:line="4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地域における支えあい活動の推進</w:t>
                      </w:r>
                    </w:p>
                  </w:txbxContent>
                </v:textbox>
                <v:imagedata o:title=""/>
                <w10:wrap type="none" anchorx="text" anchory="text"/>
              </v:roundrect>
            </w:pict>
          </mc:Fallback>
        </mc:AlternateContent>
      </w:r>
    </w:p>
    <w:p>
      <w:pPr>
        <w:pStyle w:val="0"/>
        <w:widowControl w:val="1"/>
        <w:jc w:val="left"/>
        <w:rPr>
          <w:rFonts w:hint="default" w:ascii="ＭＳ ゴシック" w:hAnsi="ＭＳ ゴシック" w:eastAsia="ＭＳ ゴシック"/>
        </w:rPr>
      </w:pPr>
      <w:bookmarkEnd w:id="31"/>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ind w:firstLine="105" w:firstLineChars="5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rPr>
        <mc:AlternateContent>
          <mc:Choice Requires="wps">
            <w:drawing>
              <wp:anchor distT="0" distB="0" distL="114300" distR="114300" simplePos="0" relativeHeight="109" behindDoc="0" locked="0" layoutInCell="1" hidden="0" allowOverlap="1">
                <wp:simplePos x="0" y="0"/>
                <wp:positionH relativeFrom="column">
                  <wp:posOffset>783590</wp:posOffset>
                </wp:positionH>
                <wp:positionV relativeFrom="paragraph">
                  <wp:posOffset>105410</wp:posOffset>
                </wp:positionV>
                <wp:extent cx="4371975" cy="647700"/>
                <wp:effectExtent l="635" t="635" r="29845" b="10795"/>
                <wp:wrapNone/>
                <wp:docPr id="1147" name="四角形: 角を丸くする 9408"/>
                <a:graphic xmlns:a="http://schemas.openxmlformats.org/drawingml/2006/main">
                  <a:graphicData uri="http://schemas.microsoft.com/office/word/2010/wordprocessingShape">
                    <wps:wsp>
                      <wps:cNvPr id="1147" name="四角形: 角を丸くする 9408"/>
                      <wps:cNvSpPr/>
                      <wps:spPr>
                        <a:xfrm>
                          <a:off x="0" y="0"/>
                          <a:ext cx="4371975" cy="647700"/>
                        </a:xfrm>
                        <a:prstGeom prst="roundRect">
                          <a:avLst/>
                        </a:prstGeom>
                        <a:noFill/>
                        <a:ln w="1905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0" w:leftChars="0" w:firstLine="640" w:firstLineChars="200"/>
                              <w:rPr>
                                <w:rFonts w:hint="default" w:ascii="ＭＳ ゴシック" w:hAnsi="ＭＳ ゴシック" w:eastAsia="ＭＳ ゴシック"/>
                              </w:rPr>
                            </w:pPr>
                            <w:r>
                              <w:rPr>
                                <w:rFonts w:hint="eastAsia" w:ascii="HG丸ｺﾞｼｯｸM-PRO" w:hAnsi="HG丸ｺﾞｼｯｸM-PRO" w:eastAsia="HG丸ｺﾞｼｯｸM-PRO"/>
                                <w:b w:val="1"/>
                                <w:color w:val="000000" w:themeColor="text1"/>
                                <w:sz w:val="32"/>
                              </w:rPr>
                              <w:t>SDGs</w:t>
                            </w:r>
                            <w:r>
                              <w:rPr>
                                <w:rFonts w:hint="eastAsia" w:ascii="HG丸ｺﾞｼｯｸM-PRO" w:hAnsi="HG丸ｺﾞｼｯｸM-PRO" w:eastAsia="HG丸ｺﾞｼｯｸM-PRO"/>
                                <w:b w:val="1"/>
                                <w:color w:val="000000" w:themeColor="text1"/>
                                <w:sz w:val="32"/>
                              </w:rPr>
                              <w:t>への取組にもつながっています</w:t>
                            </w:r>
                          </w:p>
                          <w:p>
                            <w:pPr>
                              <w:pStyle w:val="0"/>
                              <w:rPr>
                                <w:rFonts w:hint="default" w:ascii="HG丸ｺﾞｼｯｸM-PRO" w:hAnsi="HG丸ｺﾞｼｯｸM-PRO" w:eastAsia="HG丸ｺﾞｼｯｸM-PRO"/>
                                <w:color w:val="000000" w:themeColor="text1"/>
                                <w:sz w:val="24"/>
                              </w:rPr>
                            </w:pP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9408" style="mso-wrap-distance-right:9pt;mso-wrap-distance-bottom:0pt;margin-top:8.3000000000000007pt;mso-position-vertical-relative:text;mso-position-horizontal-relative:text;v-text-anchor:middle;position:absolute;height:51pt;mso-wrap-distance-top:0pt;width:344.25pt;mso-wrap-distance-left:9pt;margin-left:61.7pt;z-index:109;" o:spid="_x0000_s1147" o:allowincell="t" o:allowoverlap="t" filled="f" stroked="t" strokecolor="#305496 [2408]" strokeweight="1.5pt" o:spt="2" arcsize="10923f">
                <v:fill/>
                <v:stroke linestyle="single" miterlimit="8" endcap="flat" dashstyle="solid" filltype="solid"/>
                <v:textbox style="layout-flow:horizontal;" inset="0.99999999999999978mm,,0.99999999999999978mm,">
                  <w:txbxContent>
                    <w:p>
                      <w:pPr>
                        <w:pStyle w:val="0"/>
                        <w:ind w:left="0" w:leftChars="0" w:firstLine="640" w:firstLineChars="200"/>
                        <w:rPr>
                          <w:rFonts w:hint="default" w:ascii="ＭＳ ゴシック" w:hAnsi="ＭＳ ゴシック" w:eastAsia="ＭＳ ゴシック"/>
                        </w:rPr>
                      </w:pPr>
                      <w:r>
                        <w:rPr>
                          <w:rFonts w:hint="eastAsia" w:ascii="HG丸ｺﾞｼｯｸM-PRO" w:hAnsi="HG丸ｺﾞｼｯｸM-PRO" w:eastAsia="HG丸ｺﾞｼｯｸM-PRO"/>
                          <w:b w:val="1"/>
                          <w:color w:val="000000" w:themeColor="text1"/>
                          <w:sz w:val="32"/>
                        </w:rPr>
                        <w:t>SDGs</w:t>
                      </w:r>
                      <w:r>
                        <w:rPr>
                          <w:rFonts w:hint="eastAsia" w:ascii="HG丸ｺﾞｼｯｸM-PRO" w:hAnsi="HG丸ｺﾞｼｯｸM-PRO" w:eastAsia="HG丸ｺﾞｼｯｸM-PRO"/>
                          <w:b w:val="1"/>
                          <w:color w:val="000000" w:themeColor="text1"/>
                          <w:sz w:val="32"/>
                        </w:rPr>
                        <w:t>への取組にもつながっています</w:t>
                      </w:r>
                    </w:p>
                    <w:p>
                      <w:pPr>
                        <w:pStyle w:val="0"/>
                        <w:rPr>
                          <w:rFonts w:hint="default" w:ascii="HG丸ｺﾞｼｯｸM-PRO" w:hAnsi="HG丸ｺﾞｼｯｸM-PRO" w:eastAsia="HG丸ｺﾞｼｯｸM-PRO"/>
                          <w:color w:val="000000" w:themeColor="text1"/>
                          <w:sz w:val="24"/>
                        </w:rPr>
                      </w:pPr>
                    </w:p>
                  </w:txbxContent>
                </v:textbox>
                <v:imagedata o:title=""/>
                <w10:wrap type="none" anchorx="text" anchory="text"/>
              </v:roundrect>
            </w:pict>
          </mc:Fallback>
        </mc:AlternateConten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rPr>
        <mc:AlternateContent>
          <mc:Choice Requires="wps">
            <w:drawing>
              <wp:anchor distT="0" distB="0" distL="114300" distR="114300" simplePos="0" relativeHeight="110" behindDoc="0" locked="0" layoutInCell="1" hidden="0" allowOverlap="1">
                <wp:simplePos x="0" y="0"/>
                <wp:positionH relativeFrom="column">
                  <wp:posOffset>122555</wp:posOffset>
                </wp:positionH>
                <wp:positionV relativeFrom="paragraph">
                  <wp:posOffset>80645</wp:posOffset>
                </wp:positionV>
                <wp:extent cx="5800725" cy="2486025"/>
                <wp:effectExtent l="635" t="635" r="29845" b="10795"/>
                <wp:wrapNone/>
                <wp:docPr id="1148" name="四角形: 角を丸くする 9408"/>
                <a:graphic xmlns:a="http://schemas.openxmlformats.org/drawingml/2006/main">
                  <a:graphicData uri="http://schemas.microsoft.com/office/word/2010/wordprocessingShape">
                    <wps:wsp>
                      <wps:cNvPr id="1148" name="四角形: 角を丸くする 9408"/>
                      <wps:cNvSpPr/>
                      <wps:spPr>
                        <a:xfrm>
                          <a:off x="0" y="0"/>
                          <a:ext cx="5800725" cy="2486025"/>
                        </a:xfrm>
                        <a:prstGeom prst="roundRect">
                          <a:avLst/>
                        </a:prstGeom>
                        <a:noFill/>
                        <a:ln w="19050">
                          <a:solidFill>
                            <a:schemeClr val="accent5">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before="120" w:beforeLines="0" w:beforeAutospacing="0" w:line="260" w:lineRule="exact"/>
                              <w:ind w:left="211" w:hanging="211" w:hangingChars="100"/>
                              <w:jc w:val="center"/>
                              <w:rPr>
                                <w:rFonts w:hint="eastAsia" w:ascii="HG丸ｺﾞｼｯｸM-PRO" w:hAnsi="HG丸ｺﾞｼｯｸM-PRO" w:eastAsia="HG丸ｺﾞｼｯｸM-PRO"/>
                                <w:b w:val="1"/>
                                <w:color w:val="000000" w:themeColor="text1"/>
                                <w:sz w:val="20"/>
                              </w:rPr>
                            </w:pPr>
                            <w:r>
                              <w:rPr>
                                <w:rFonts w:hint="eastAsia" w:ascii="HG丸ｺﾞｼｯｸM-PRO" w:hAnsi="HG丸ｺﾞｼｯｸM-PRO" w:eastAsia="HG丸ｺﾞｼｯｸM-PRO"/>
                                <w:b w:val="1"/>
                                <w:color w:val="000000" w:themeColor="text1"/>
                                <w:sz w:val="32"/>
                              </w:rPr>
                              <w:t>【ＳＤＧｓ（持続可能な開発目標）とは】</w:t>
                            </w:r>
                          </w:p>
                          <w:p>
                            <w:pPr>
                              <w:pStyle w:val="0"/>
                              <w:autoSpaceDE w:val="0"/>
                              <w:autoSpaceDN w:val="0"/>
                              <w:spacing w:line="280" w:lineRule="exact"/>
                              <w:ind w:firstLine="200" w:firstLineChars="100"/>
                              <w:rPr>
                                <w:rFonts w:hint="eastAsia" w:ascii="HG丸ｺﾞｼｯｸM-PRO" w:hAnsi="HG丸ｺﾞｼｯｸM-PRO" w:eastAsia="HG丸ｺﾞｼｯｸM-PRO"/>
                                <w:color w:val="000000" w:themeColor="text1"/>
                                <w:sz w:val="20"/>
                              </w:rPr>
                            </w:pPr>
                          </w:p>
                          <w:p>
                            <w:pPr>
                              <w:pStyle w:val="0"/>
                              <w:autoSpaceDE w:val="0"/>
                              <w:autoSpaceDN w:val="0"/>
                              <w:spacing w:line="280" w:lineRule="exact"/>
                              <w:ind w:firstLine="20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2015</w:t>
                            </w:r>
                            <w:r>
                              <w:rPr>
                                <w:rFonts w:hint="eastAsia" w:ascii="HG丸ｺﾞｼｯｸM-PRO" w:hAnsi="HG丸ｺﾞｼｯｸM-PRO" w:eastAsia="HG丸ｺﾞｼｯｸM-PRO"/>
                                <w:color w:val="000000" w:themeColor="text1"/>
                                <w:sz w:val="24"/>
                              </w:rPr>
                              <w:t>年（平成</w:t>
                            </w:r>
                            <w:r>
                              <w:rPr>
                                <w:rFonts w:hint="eastAsia" w:ascii="HG丸ｺﾞｼｯｸM-PRO" w:hAnsi="HG丸ｺﾞｼｯｸM-PRO" w:eastAsia="HG丸ｺﾞｼｯｸM-PRO"/>
                                <w:color w:val="000000" w:themeColor="text1"/>
                                <w:sz w:val="24"/>
                              </w:rPr>
                              <w:t>27</w:t>
                            </w:r>
                            <w:r>
                              <w:rPr>
                                <w:rFonts w:hint="eastAsia" w:ascii="HG丸ｺﾞｼｯｸM-PRO" w:hAnsi="HG丸ｺﾞｼｯｸM-PRO" w:eastAsia="HG丸ｺﾞｼｯｸM-PRO"/>
                                <w:color w:val="000000" w:themeColor="text1"/>
                                <w:sz w:val="24"/>
                              </w:rPr>
                              <w:t>年）９月の国連サミットにおいて、先進国を含む国際社会全体の</w:t>
                            </w:r>
                            <w:r>
                              <w:rPr>
                                <w:rFonts w:hint="eastAsia" w:ascii="HG丸ｺﾞｼｯｸM-PRO" w:hAnsi="HG丸ｺﾞｼｯｸM-PRO" w:eastAsia="HG丸ｺﾞｼｯｸM-PRO"/>
                                <w:color w:val="000000" w:themeColor="text1"/>
                                <w:sz w:val="24"/>
                              </w:rPr>
                              <w:t>2030</w:t>
                            </w:r>
                            <w:r>
                              <w:rPr>
                                <w:rFonts w:hint="eastAsia" w:ascii="HG丸ｺﾞｼｯｸM-PRO" w:hAnsi="HG丸ｺﾞｼｯｸM-PRO" w:eastAsia="HG丸ｺﾞｼｯｸM-PRO"/>
                                <w:color w:val="000000" w:themeColor="text1"/>
                                <w:sz w:val="24"/>
                              </w:rPr>
                              <w:t>年（令和</w:t>
                            </w:r>
                            <w:r>
                              <w:rPr>
                                <w:rFonts w:hint="eastAsia" w:ascii="HG丸ｺﾞｼｯｸM-PRO" w:hAnsi="HG丸ｺﾞｼｯｸM-PRO" w:eastAsia="HG丸ｺﾞｼｯｸM-PRO"/>
                                <w:color w:val="000000" w:themeColor="text1"/>
                                <w:sz w:val="24"/>
                              </w:rPr>
                              <w:t>12</w:t>
                            </w:r>
                            <w:r>
                              <w:rPr>
                                <w:rFonts w:hint="eastAsia" w:ascii="HG丸ｺﾞｼｯｸM-PRO" w:hAnsi="HG丸ｺﾞｼｯｸM-PRO" w:eastAsia="HG丸ｺﾞｼｯｸM-PRO"/>
                                <w:color w:val="000000" w:themeColor="text1"/>
                                <w:sz w:val="24"/>
                              </w:rPr>
                              <w:t>年）までの持続可能な開発目標（</w:t>
                            </w:r>
                            <w:r>
                              <w:rPr>
                                <w:rFonts w:hint="eastAsia" w:ascii="HG丸ｺﾞｼｯｸM-PRO" w:hAnsi="HG丸ｺﾞｼｯｸM-PRO" w:eastAsia="HG丸ｺﾞｼｯｸM-PRO"/>
                                <w:color w:val="000000" w:themeColor="text1"/>
                                <w:sz w:val="24"/>
                              </w:rPr>
                              <w:t>SDGs</w:t>
                            </w:r>
                            <w:r>
                              <w:rPr>
                                <w:rFonts w:hint="eastAsia" w:ascii="HG丸ｺﾞｼｯｸM-PRO" w:hAnsi="HG丸ｺﾞｼｯｸM-PRO" w:eastAsia="HG丸ｺﾞｼｯｸM-PRO"/>
                                <w:color w:val="000000" w:themeColor="text1"/>
                                <w:sz w:val="24"/>
                              </w:rPr>
                              <w:t>：</w:t>
                            </w:r>
                            <w:r>
                              <w:rPr>
                                <w:rFonts w:hint="eastAsia" w:ascii="HG丸ｺﾞｼｯｸM-PRO" w:hAnsi="HG丸ｺﾞｼｯｸM-PRO" w:eastAsia="HG丸ｺﾞｼｯｸM-PRO"/>
                                <w:color w:val="000000" w:themeColor="text1"/>
                                <w:sz w:val="24"/>
                              </w:rPr>
                              <w:t xml:space="preserve">Sustainable Development Goals </w:t>
                            </w:r>
                            <w:r>
                              <w:rPr>
                                <w:rFonts w:hint="eastAsia" w:ascii="HG丸ｺﾞｼｯｸM-PRO" w:hAnsi="HG丸ｺﾞｼｯｸM-PRO" w:eastAsia="HG丸ｺﾞｼｯｸM-PRO"/>
                                <w:color w:val="000000" w:themeColor="text1"/>
                                <w:sz w:val="24"/>
                              </w:rPr>
                              <w:t>エス</w:t>
                            </w:r>
                            <w:r>
                              <w:rPr>
                                <w:rFonts w:hint="eastAsia" w:ascii="HG丸ｺﾞｼｯｸM-PRO" w:hAnsi="HG丸ｺﾞｼｯｸM-PRO" w:eastAsia="HG丸ｺﾞｼｯｸM-PRO"/>
                                <w:color w:val="000000" w:themeColor="text1"/>
                                <w:sz w:val="24"/>
                              </w:rPr>
                              <w:t xml:space="preserve"> </w:t>
                            </w:r>
                            <w:r>
                              <w:rPr>
                                <w:rFonts w:hint="eastAsia" w:ascii="HG丸ｺﾞｼｯｸM-PRO" w:hAnsi="HG丸ｺﾞｼｯｸM-PRO" w:eastAsia="HG丸ｺﾞｼｯｸM-PRO"/>
                                <w:color w:val="000000" w:themeColor="text1"/>
                                <w:sz w:val="24"/>
                              </w:rPr>
                              <w:t>ディー</w:t>
                            </w:r>
                            <w:r>
                              <w:rPr>
                                <w:rFonts w:hint="eastAsia" w:ascii="HG丸ｺﾞｼｯｸM-PRO" w:hAnsi="HG丸ｺﾞｼｯｸM-PRO" w:eastAsia="HG丸ｺﾞｼｯｸM-PRO"/>
                                <w:color w:val="000000" w:themeColor="text1"/>
                                <w:sz w:val="24"/>
                              </w:rPr>
                              <w:t xml:space="preserve"> </w:t>
                            </w:r>
                            <w:r>
                              <w:rPr>
                                <w:rFonts w:hint="eastAsia" w:ascii="HG丸ｺﾞｼｯｸM-PRO" w:hAnsi="HG丸ｺﾞｼｯｸM-PRO" w:eastAsia="HG丸ｺﾞｼｯｸM-PRO"/>
                                <w:color w:val="000000" w:themeColor="text1"/>
                                <w:sz w:val="24"/>
                              </w:rPr>
                              <w:t>ジーズ）が採択されました。</w:t>
                            </w:r>
                          </w:p>
                          <w:p>
                            <w:pPr>
                              <w:pStyle w:val="0"/>
                              <w:ind w:firstLine="240" w:firstLineChars="100"/>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SDGs</w:t>
                            </w:r>
                            <w:r>
                              <w:rPr>
                                <w:rFonts w:hint="eastAsia" w:ascii="HG丸ｺﾞｼｯｸM-PRO" w:hAnsi="HG丸ｺﾞｼｯｸM-PRO" w:eastAsia="HG丸ｺﾞｼｯｸM-PRO"/>
                                <w:color w:val="000000" w:themeColor="text1"/>
                                <w:sz w:val="24"/>
                              </w:rPr>
                              <w:t>は</w:t>
                            </w:r>
                            <w:r>
                              <w:rPr>
                                <w:rFonts w:hint="eastAsia" w:ascii="HG丸ｺﾞｼｯｸM-PRO" w:hAnsi="HG丸ｺﾞｼｯｸM-PRO" w:eastAsia="HG丸ｺﾞｼｯｸM-PRO"/>
                                <w:color w:val="000000" w:themeColor="text1"/>
                                <w:sz w:val="24"/>
                              </w:rPr>
                              <w:t>17</w:t>
                            </w:r>
                            <w:r>
                              <w:rPr>
                                <w:rFonts w:hint="eastAsia" w:ascii="HG丸ｺﾞｼｯｸM-PRO" w:hAnsi="HG丸ｺﾞｼｯｸM-PRO" w:eastAsia="HG丸ｺﾞｼｯｸM-PRO"/>
                                <w:color w:val="000000" w:themeColor="text1"/>
                                <w:sz w:val="24"/>
                              </w:rPr>
                              <w:t>のゴール・</w:t>
                            </w:r>
                            <w:r>
                              <w:rPr>
                                <w:rFonts w:hint="eastAsia" w:ascii="HG丸ｺﾞｼｯｸM-PRO" w:hAnsi="HG丸ｺﾞｼｯｸM-PRO" w:eastAsia="HG丸ｺﾞｼｯｸM-PRO"/>
                                <w:color w:val="000000" w:themeColor="text1"/>
                                <w:sz w:val="24"/>
                              </w:rPr>
                              <w:t>169</w:t>
                            </w:r>
                            <w:r>
                              <w:rPr>
                                <w:rFonts w:hint="eastAsia" w:ascii="HG丸ｺﾞｼｯｸM-PRO" w:hAnsi="HG丸ｺﾞｼｯｸM-PRO" w:eastAsia="HG丸ｺﾞｼｯｸM-PRO"/>
                                <w:color w:val="000000" w:themeColor="text1"/>
                                <w:sz w:val="24"/>
                              </w:rPr>
                              <w:t>のターゲットから構成され、地球上の「誰一人取り残さない（</w:t>
                            </w:r>
                            <w:r>
                              <w:rPr>
                                <w:rFonts w:hint="eastAsia" w:ascii="HG丸ｺﾞｼｯｸM-PRO" w:hAnsi="HG丸ｺﾞｼｯｸM-PRO" w:eastAsia="HG丸ｺﾞｼｯｸM-PRO"/>
                                <w:color w:val="000000" w:themeColor="text1"/>
                                <w:sz w:val="24"/>
                              </w:rPr>
                              <w:t>leave no one behind</w:t>
                            </w:r>
                            <w:r>
                              <w:rPr>
                                <w:rFonts w:hint="eastAsia" w:ascii="HG丸ｺﾞｼｯｸM-PRO" w:hAnsi="HG丸ｺﾞｼｯｸM-PRO" w:eastAsia="HG丸ｺﾞｼｯｸM-PRO"/>
                                <w:color w:val="000000" w:themeColor="text1"/>
                                <w:sz w:val="24"/>
                              </w:rPr>
                              <w:t>）」ことを誓っています。</w:t>
                            </w:r>
                          </w:p>
                          <w:p>
                            <w:pPr>
                              <w:pStyle w:val="0"/>
                              <w:ind w:firstLine="240" w:firstLineChars="100"/>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SDGs</w:t>
                            </w:r>
                            <w:r>
                              <w:rPr>
                                <w:rFonts w:hint="eastAsia" w:ascii="HG丸ｺﾞｼｯｸM-PRO" w:hAnsi="HG丸ｺﾞｼｯｸM-PRO" w:eastAsia="HG丸ｺﾞｼｯｸM-PRO"/>
                                <w:color w:val="000000" w:themeColor="text1"/>
                                <w:sz w:val="24"/>
                              </w:rPr>
                              <w:t>は発展途上国のみならず、先進国自身が取り組むユニバーサル（普遍的）なものです。</w:t>
                            </w: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9408" style="mso-wrap-distance-right:9pt;mso-wrap-distance-bottom:0pt;margin-top:6.35pt;mso-position-vertical-relative:text;mso-position-horizontal-relative:text;v-text-anchor:middle;position:absolute;height:195.75pt;mso-wrap-distance-top:0pt;width:456.75pt;mso-wrap-distance-left:9pt;margin-left:9.65pt;z-index:110;" o:spid="_x0000_s1148" o:allowincell="t" o:allowoverlap="t" filled="f" stroked="t" strokecolor="#305496 [2408]" strokeweight="1.5pt" o:spt="2" arcsize="10923f">
                <v:fill/>
                <v:stroke linestyle="single" miterlimit="8" endcap="flat" dashstyle="solid" filltype="solid"/>
                <v:textbox style="layout-flow:horizontal;" inset="0.99999999999999978mm,,0.99999999999999978mm,">
                  <w:txbxContent>
                    <w:p>
                      <w:pPr>
                        <w:pStyle w:val="0"/>
                        <w:spacing w:before="120" w:beforeLines="0" w:beforeAutospacing="0" w:line="260" w:lineRule="exact"/>
                        <w:ind w:left="211" w:hanging="211" w:hangingChars="100"/>
                        <w:jc w:val="center"/>
                        <w:rPr>
                          <w:rFonts w:hint="eastAsia" w:ascii="HG丸ｺﾞｼｯｸM-PRO" w:hAnsi="HG丸ｺﾞｼｯｸM-PRO" w:eastAsia="HG丸ｺﾞｼｯｸM-PRO"/>
                          <w:b w:val="1"/>
                          <w:color w:val="000000" w:themeColor="text1"/>
                          <w:sz w:val="20"/>
                        </w:rPr>
                      </w:pPr>
                      <w:r>
                        <w:rPr>
                          <w:rFonts w:hint="eastAsia" w:ascii="HG丸ｺﾞｼｯｸM-PRO" w:hAnsi="HG丸ｺﾞｼｯｸM-PRO" w:eastAsia="HG丸ｺﾞｼｯｸM-PRO"/>
                          <w:b w:val="1"/>
                          <w:color w:val="000000" w:themeColor="text1"/>
                          <w:sz w:val="32"/>
                        </w:rPr>
                        <w:t>【ＳＤＧｓ（持続可能な開発目標）とは】</w:t>
                      </w:r>
                    </w:p>
                    <w:p>
                      <w:pPr>
                        <w:pStyle w:val="0"/>
                        <w:autoSpaceDE w:val="0"/>
                        <w:autoSpaceDN w:val="0"/>
                        <w:spacing w:line="280" w:lineRule="exact"/>
                        <w:ind w:firstLine="200" w:firstLineChars="100"/>
                        <w:rPr>
                          <w:rFonts w:hint="eastAsia" w:ascii="HG丸ｺﾞｼｯｸM-PRO" w:hAnsi="HG丸ｺﾞｼｯｸM-PRO" w:eastAsia="HG丸ｺﾞｼｯｸM-PRO"/>
                          <w:color w:val="000000" w:themeColor="text1"/>
                          <w:sz w:val="20"/>
                        </w:rPr>
                      </w:pPr>
                    </w:p>
                    <w:p>
                      <w:pPr>
                        <w:pStyle w:val="0"/>
                        <w:autoSpaceDE w:val="0"/>
                        <w:autoSpaceDN w:val="0"/>
                        <w:spacing w:line="280" w:lineRule="exact"/>
                        <w:ind w:firstLine="20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2015</w:t>
                      </w:r>
                      <w:r>
                        <w:rPr>
                          <w:rFonts w:hint="eastAsia" w:ascii="HG丸ｺﾞｼｯｸM-PRO" w:hAnsi="HG丸ｺﾞｼｯｸM-PRO" w:eastAsia="HG丸ｺﾞｼｯｸM-PRO"/>
                          <w:color w:val="000000" w:themeColor="text1"/>
                          <w:sz w:val="24"/>
                        </w:rPr>
                        <w:t>年（平成</w:t>
                      </w:r>
                      <w:r>
                        <w:rPr>
                          <w:rFonts w:hint="eastAsia" w:ascii="HG丸ｺﾞｼｯｸM-PRO" w:hAnsi="HG丸ｺﾞｼｯｸM-PRO" w:eastAsia="HG丸ｺﾞｼｯｸM-PRO"/>
                          <w:color w:val="000000" w:themeColor="text1"/>
                          <w:sz w:val="24"/>
                        </w:rPr>
                        <w:t>27</w:t>
                      </w:r>
                      <w:r>
                        <w:rPr>
                          <w:rFonts w:hint="eastAsia" w:ascii="HG丸ｺﾞｼｯｸM-PRO" w:hAnsi="HG丸ｺﾞｼｯｸM-PRO" w:eastAsia="HG丸ｺﾞｼｯｸM-PRO"/>
                          <w:color w:val="000000" w:themeColor="text1"/>
                          <w:sz w:val="24"/>
                        </w:rPr>
                        <w:t>年）９月の国連サミットにおいて、先進国を含む国際社会全体の</w:t>
                      </w:r>
                      <w:r>
                        <w:rPr>
                          <w:rFonts w:hint="eastAsia" w:ascii="HG丸ｺﾞｼｯｸM-PRO" w:hAnsi="HG丸ｺﾞｼｯｸM-PRO" w:eastAsia="HG丸ｺﾞｼｯｸM-PRO"/>
                          <w:color w:val="000000" w:themeColor="text1"/>
                          <w:sz w:val="24"/>
                        </w:rPr>
                        <w:t>2030</w:t>
                      </w:r>
                      <w:r>
                        <w:rPr>
                          <w:rFonts w:hint="eastAsia" w:ascii="HG丸ｺﾞｼｯｸM-PRO" w:hAnsi="HG丸ｺﾞｼｯｸM-PRO" w:eastAsia="HG丸ｺﾞｼｯｸM-PRO"/>
                          <w:color w:val="000000" w:themeColor="text1"/>
                          <w:sz w:val="24"/>
                        </w:rPr>
                        <w:t>年（令和</w:t>
                      </w:r>
                      <w:r>
                        <w:rPr>
                          <w:rFonts w:hint="eastAsia" w:ascii="HG丸ｺﾞｼｯｸM-PRO" w:hAnsi="HG丸ｺﾞｼｯｸM-PRO" w:eastAsia="HG丸ｺﾞｼｯｸM-PRO"/>
                          <w:color w:val="000000" w:themeColor="text1"/>
                          <w:sz w:val="24"/>
                        </w:rPr>
                        <w:t>12</w:t>
                      </w:r>
                      <w:r>
                        <w:rPr>
                          <w:rFonts w:hint="eastAsia" w:ascii="HG丸ｺﾞｼｯｸM-PRO" w:hAnsi="HG丸ｺﾞｼｯｸM-PRO" w:eastAsia="HG丸ｺﾞｼｯｸM-PRO"/>
                          <w:color w:val="000000" w:themeColor="text1"/>
                          <w:sz w:val="24"/>
                        </w:rPr>
                        <w:t>年）までの持続可能な開発目標（</w:t>
                      </w:r>
                      <w:r>
                        <w:rPr>
                          <w:rFonts w:hint="eastAsia" w:ascii="HG丸ｺﾞｼｯｸM-PRO" w:hAnsi="HG丸ｺﾞｼｯｸM-PRO" w:eastAsia="HG丸ｺﾞｼｯｸM-PRO"/>
                          <w:color w:val="000000" w:themeColor="text1"/>
                          <w:sz w:val="24"/>
                        </w:rPr>
                        <w:t>SDGs</w:t>
                      </w:r>
                      <w:r>
                        <w:rPr>
                          <w:rFonts w:hint="eastAsia" w:ascii="HG丸ｺﾞｼｯｸM-PRO" w:hAnsi="HG丸ｺﾞｼｯｸM-PRO" w:eastAsia="HG丸ｺﾞｼｯｸM-PRO"/>
                          <w:color w:val="000000" w:themeColor="text1"/>
                          <w:sz w:val="24"/>
                        </w:rPr>
                        <w:t>：</w:t>
                      </w:r>
                      <w:r>
                        <w:rPr>
                          <w:rFonts w:hint="eastAsia" w:ascii="HG丸ｺﾞｼｯｸM-PRO" w:hAnsi="HG丸ｺﾞｼｯｸM-PRO" w:eastAsia="HG丸ｺﾞｼｯｸM-PRO"/>
                          <w:color w:val="000000" w:themeColor="text1"/>
                          <w:sz w:val="24"/>
                        </w:rPr>
                        <w:t xml:space="preserve">Sustainable Development Goals </w:t>
                      </w:r>
                      <w:r>
                        <w:rPr>
                          <w:rFonts w:hint="eastAsia" w:ascii="HG丸ｺﾞｼｯｸM-PRO" w:hAnsi="HG丸ｺﾞｼｯｸM-PRO" w:eastAsia="HG丸ｺﾞｼｯｸM-PRO"/>
                          <w:color w:val="000000" w:themeColor="text1"/>
                          <w:sz w:val="24"/>
                        </w:rPr>
                        <w:t>エス</w:t>
                      </w:r>
                      <w:r>
                        <w:rPr>
                          <w:rFonts w:hint="eastAsia" w:ascii="HG丸ｺﾞｼｯｸM-PRO" w:hAnsi="HG丸ｺﾞｼｯｸM-PRO" w:eastAsia="HG丸ｺﾞｼｯｸM-PRO"/>
                          <w:color w:val="000000" w:themeColor="text1"/>
                          <w:sz w:val="24"/>
                        </w:rPr>
                        <w:t xml:space="preserve"> </w:t>
                      </w:r>
                      <w:r>
                        <w:rPr>
                          <w:rFonts w:hint="eastAsia" w:ascii="HG丸ｺﾞｼｯｸM-PRO" w:hAnsi="HG丸ｺﾞｼｯｸM-PRO" w:eastAsia="HG丸ｺﾞｼｯｸM-PRO"/>
                          <w:color w:val="000000" w:themeColor="text1"/>
                          <w:sz w:val="24"/>
                        </w:rPr>
                        <w:t>ディー</w:t>
                      </w:r>
                      <w:r>
                        <w:rPr>
                          <w:rFonts w:hint="eastAsia" w:ascii="HG丸ｺﾞｼｯｸM-PRO" w:hAnsi="HG丸ｺﾞｼｯｸM-PRO" w:eastAsia="HG丸ｺﾞｼｯｸM-PRO"/>
                          <w:color w:val="000000" w:themeColor="text1"/>
                          <w:sz w:val="24"/>
                        </w:rPr>
                        <w:t xml:space="preserve"> </w:t>
                      </w:r>
                      <w:r>
                        <w:rPr>
                          <w:rFonts w:hint="eastAsia" w:ascii="HG丸ｺﾞｼｯｸM-PRO" w:hAnsi="HG丸ｺﾞｼｯｸM-PRO" w:eastAsia="HG丸ｺﾞｼｯｸM-PRO"/>
                          <w:color w:val="000000" w:themeColor="text1"/>
                          <w:sz w:val="24"/>
                        </w:rPr>
                        <w:t>ジーズ）が採択されました。</w:t>
                      </w:r>
                    </w:p>
                    <w:p>
                      <w:pPr>
                        <w:pStyle w:val="0"/>
                        <w:ind w:firstLine="240" w:firstLineChars="100"/>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SDGs</w:t>
                      </w:r>
                      <w:r>
                        <w:rPr>
                          <w:rFonts w:hint="eastAsia" w:ascii="HG丸ｺﾞｼｯｸM-PRO" w:hAnsi="HG丸ｺﾞｼｯｸM-PRO" w:eastAsia="HG丸ｺﾞｼｯｸM-PRO"/>
                          <w:color w:val="000000" w:themeColor="text1"/>
                          <w:sz w:val="24"/>
                        </w:rPr>
                        <w:t>は</w:t>
                      </w:r>
                      <w:r>
                        <w:rPr>
                          <w:rFonts w:hint="eastAsia" w:ascii="HG丸ｺﾞｼｯｸM-PRO" w:hAnsi="HG丸ｺﾞｼｯｸM-PRO" w:eastAsia="HG丸ｺﾞｼｯｸM-PRO"/>
                          <w:color w:val="000000" w:themeColor="text1"/>
                          <w:sz w:val="24"/>
                        </w:rPr>
                        <w:t>17</w:t>
                      </w:r>
                      <w:r>
                        <w:rPr>
                          <w:rFonts w:hint="eastAsia" w:ascii="HG丸ｺﾞｼｯｸM-PRO" w:hAnsi="HG丸ｺﾞｼｯｸM-PRO" w:eastAsia="HG丸ｺﾞｼｯｸM-PRO"/>
                          <w:color w:val="000000" w:themeColor="text1"/>
                          <w:sz w:val="24"/>
                        </w:rPr>
                        <w:t>のゴール・</w:t>
                      </w:r>
                      <w:r>
                        <w:rPr>
                          <w:rFonts w:hint="eastAsia" w:ascii="HG丸ｺﾞｼｯｸM-PRO" w:hAnsi="HG丸ｺﾞｼｯｸM-PRO" w:eastAsia="HG丸ｺﾞｼｯｸM-PRO"/>
                          <w:color w:val="000000" w:themeColor="text1"/>
                          <w:sz w:val="24"/>
                        </w:rPr>
                        <w:t>169</w:t>
                      </w:r>
                      <w:r>
                        <w:rPr>
                          <w:rFonts w:hint="eastAsia" w:ascii="HG丸ｺﾞｼｯｸM-PRO" w:hAnsi="HG丸ｺﾞｼｯｸM-PRO" w:eastAsia="HG丸ｺﾞｼｯｸM-PRO"/>
                          <w:color w:val="000000" w:themeColor="text1"/>
                          <w:sz w:val="24"/>
                        </w:rPr>
                        <w:t>のターゲットから構成され、地球上の「誰一人取り残さない（</w:t>
                      </w:r>
                      <w:r>
                        <w:rPr>
                          <w:rFonts w:hint="eastAsia" w:ascii="HG丸ｺﾞｼｯｸM-PRO" w:hAnsi="HG丸ｺﾞｼｯｸM-PRO" w:eastAsia="HG丸ｺﾞｼｯｸM-PRO"/>
                          <w:color w:val="000000" w:themeColor="text1"/>
                          <w:sz w:val="24"/>
                        </w:rPr>
                        <w:t>leave no one behind</w:t>
                      </w:r>
                      <w:r>
                        <w:rPr>
                          <w:rFonts w:hint="eastAsia" w:ascii="HG丸ｺﾞｼｯｸM-PRO" w:hAnsi="HG丸ｺﾞｼｯｸM-PRO" w:eastAsia="HG丸ｺﾞｼｯｸM-PRO"/>
                          <w:color w:val="000000" w:themeColor="text1"/>
                          <w:sz w:val="24"/>
                        </w:rPr>
                        <w:t>）」ことを誓っています。</w:t>
                      </w:r>
                    </w:p>
                    <w:p>
                      <w:pPr>
                        <w:pStyle w:val="0"/>
                        <w:ind w:firstLine="240" w:firstLineChars="100"/>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SDGs</w:t>
                      </w:r>
                      <w:r>
                        <w:rPr>
                          <w:rFonts w:hint="eastAsia" w:ascii="HG丸ｺﾞｼｯｸM-PRO" w:hAnsi="HG丸ｺﾞｼｯｸM-PRO" w:eastAsia="HG丸ｺﾞｼｯｸM-PRO"/>
                          <w:color w:val="000000" w:themeColor="text1"/>
                          <w:sz w:val="24"/>
                        </w:rPr>
                        <w:t>は発展途上国のみならず、先進国自身が取り組むユニバーサル（普遍的）なものです。</w:t>
                      </w:r>
                    </w:p>
                  </w:txbxContent>
                </v:textbox>
                <v:imagedata o:title=""/>
                <w10:wrap type="none" anchorx="text" anchory="text"/>
              </v:roundrect>
            </w:pict>
          </mc:Fallback>
        </mc:AlternateConten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rPr>
        <w:drawing>
          <wp:anchor distT="0" distB="0" distL="114300" distR="114300" simplePos="0" relativeHeight="111" behindDoc="0" locked="0" layoutInCell="1" hidden="0" allowOverlap="1">
            <wp:simplePos x="0" y="0"/>
            <wp:positionH relativeFrom="column">
              <wp:posOffset>327025</wp:posOffset>
            </wp:positionH>
            <wp:positionV relativeFrom="paragraph">
              <wp:posOffset>193040</wp:posOffset>
            </wp:positionV>
            <wp:extent cx="5476875" cy="3978275"/>
            <wp:effectExtent l="23495" t="23495" r="24130" b="24130"/>
            <wp:wrapNone/>
            <wp:docPr id="1149" name="Picture 19"/>
            <a:graphic xmlns:a="http://schemas.openxmlformats.org/drawingml/2006/main">
              <a:graphicData uri="http://schemas.openxmlformats.org/drawingml/2006/picture">
                <pic:pic xmlns:pic="http://schemas.openxmlformats.org/drawingml/2006/picture">
                  <pic:nvPicPr>
                    <pic:cNvPr id="1149" name="Picture 19"/>
                    <pic:cNvPicPr>
                      <a:picLocks noChangeAspect="1" noChangeArrowheads="1"/>
                    </pic:cNvPicPr>
                  </pic:nvPicPr>
                  <pic:blipFill>
                    <a:blip r:embed="rId68"/>
                    <a:stretch>
                      <a:fillRect/>
                    </a:stretch>
                  </pic:blipFill>
                  <pic:spPr>
                    <a:xfrm>
                      <a:off x="0" y="0"/>
                      <a:ext cx="5476875" cy="3978275"/>
                    </a:xfrm>
                    <a:prstGeom prst="rect">
                      <a:avLst/>
                    </a:prstGeom>
                    <a:noFill/>
                    <a:ln w="12700">
                      <a:solidFill>
                        <a:schemeClr val="tx1"/>
                      </a:solidFill>
                    </a:ln>
                  </pic:spPr>
                </pic:pic>
              </a:graphicData>
            </a:graphic>
          </wp:anchor>
        </w:drawing>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tabs>
          <w:tab w:val="left" w:leader="none" w:pos="5238"/>
        </w:tabs>
        <w:rPr>
          <w:rFonts w:hint="default" w:ascii="ＭＳ ゴシック" w:hAnsi="ＭＳ ゴシック" w:eastAsia="ＭＳ ゴシック"/>
        </w:rPr>
      </w:pPr>
      <w:r>
        <w:rPr>
          <w:rFonts w:hint="eastAsia" w:ascii="ＭＳ ゴシック" w:hAnsi="ＭＳ ゴシック" w:eastAsia="ＭＳ ゴシック"/>
        </w:rPr>
        <w:tab/>
      </w:r>
    </w:p>
    <w:p>
      <w:pPr>
        <w:pStyle w:val="0"/>
        <w:rPr>
          <w:rFonts w:hint="default" w:ascii="ＭＳ ゴシック" w:hAnsi="ＭＳ ゴシック" w:eastAsia="ＭＳ ゴシック"/>
        </w:rPr>
      </w:pPr>
    </w:p>
    <w:p>
      <w:pPr>
        <w:rPr>
          <w:rFonts w:hint="default" w:ascii="ＭＳ ゴシック" w:hAnsi="ＭＳ ゴシック" w:eastAsia="ＭＳ ゴシック"/>
        </w:rPr>
        <w:sectPr>
          <w:headerReference r:id="rId62" w:type="even"/>
          <w:headerReference r:id="rId63" w:type="default"/>
          <w:footerReference r:id="rId64" w:type="even"/>
          <w:footerReference r:id="rId65" w:type="default"/>
          <w:pgSz w:w="11906" w:h="16838"/>
          <w:pgMar w:top="1418" w:right="1418" w:bottom="1134" w:left="1418" w:header="851" w:footer="590" w:gutter="0"/>
          <w:cols w:space="720"/>
          <w:textDirection w:val="lrTb"/>
          <w:docGrid w:type="lines" w:linePitch="360"/>
        </w:sect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1"/>
        <w:rPr>
          <w:rFonts w:hint="default"/>
        </w:rPr>
      </w:pPr>
      <w:bookmarkStart w:id="33" w:name="_Toc14387"/>
      <w:bookmarkStart w:id="34" w:name="_Toc65517597"/>
      <w:r>
        <w:rPr>
          <w:rFonts w:hint="default"/>
        </w:rPr>
        <w:t>第</w:t>
      </w:r>
      <w:r>
        <w:rPr>
          <w:rFonts w:hint="eastAsia"/>
        </w:rPr>
        <w:t>４</w:t>
      </w:r>
      <w:r>
        <w:rPr>
          <w:rFonts w:hint="default"/>
        </w:rPr>
        <w:t>章</w:t>
      </w:r>
      <w:r>
        <w:rPr>
          <w:rFonts w:hint="eastAsia"/>
        </w:rPr>
        <w:t>　施策の展開</w:t>
      </w:r>
      <w:bookmarkEnd w:id="33"/>
      <w:bookmarkEnd w:id="34"/>
    </w:p>
    <w:p>
      <w:pPr>
        <w:pStyle w:val="0"/>
        <w:widowControl w:val="1"/>
        <w:jc w:val="left"/>
        <w:rPr>
          <w:rFonts w:hint="default" w:ascii="ＭＳ ゴシック" w:hAnsi="ＭＳ ゴシック" w:eastAsia="ＭＳ ゴシック"/>
        </w:rPr>
      </w:pPr>
    </w:p>
    <w:p>
      <w:pPr>
        <w:rPr>
          <w:rFonts w:hint="default" w:ascii="ＭＳ ゴシック" w:hAnsi="ＭＳ ゴシック" w:eastAsia="ＭＳ ゴシック"/>
        </w:rPr>
        <w:sectPr>
          <w:headerReference r:id="rId69" w:type="default"/>
          <w:footerReference r:id="rId70" w:type="default"/>
          <w:pgSz w:w="11906" w:h="16838"/>
          <w:pgMar w:top="1418" w:right="1418" w:bottom="1418" w:left="1418" w:header="851" w:footer="556" w:gutter="0"/>
          <w:cols w:space="720"/>
          <w:textDirection w:val="lrTb"/>
          <w:docGrid w:type="lines" w:linePitch="360"/>
        </w:sectPr>
      </w:pPr>
    </w:p>
    <w:p>
      <w:pPr>
        <w:pStyle w:val="23"/>
        <w:jc w:val="left"/>
        <w:rPr>
          <w:rFonts w:hint="default"/>
        </w:rPr>
      </w:pPr>
    </w:p>
    <w:p>
      <w:pPr>
        <w:rPr>
          <w:rFonts w:hint="default"/>
        </w:rPr>
        <w:sectPr>
          <w:headerReference r:id="rId71" w:type="even"/>
          <w:headerReference r:id="rId72" w:type="default"/>
          <w:footerReference r:id="rId73" w:type="even"/>
          <w:footerReference r:id="rId74" w:type="default"/>
          <w:pgSz w:w="11906" w:h="16838"/>
          <w:pgMar w:top="1440" w:right="1080" w:bottom="1440" w:left="1080" w:header="851" w:footer="992" w:gutter="0"/>
          <w:cols w:space="720"/>
          <w:textDirection w:val="lrTb"/>
          <w:docGrid w:type="lines" w:linePitch="360"/>
        </w:sectPr>
      </w:pPr>
    </w:p>
    <w:p>
      <w:pPr>
        <w:pStyle w:val="2"/>
        <w:rPr>
          <w:rFonts w:hint="default" w:ascii="HGP創英角ｺﾞｼｯｸUB" w:hAnsi="HGP創英角ｺﾞｼｯｸUB" w:eastAsia="HGP創英角ｺﾞｼｯｸUB"/>
          <w:i w:val="0"/>
          <w:sz w:val="48"/>
        </w:rPr>
      </w:pPr>
      <w:bookmarkStart w:id="35" w:name="_Toc19157"/>
      <w:bookmarkStart w:id="36" w:name="_Toc65517598"/>
      <w:r>
        <w:rPr>
          <w:rFonts w:hint="eastAsia" w:ascii="HGP創英角ｺﾞｼｯｸUB" w:hAnsi="HGP創英角ｺﾞｼｯｸUB" w:eastAsia="HGP創英角ｺﾞｼｯｸUB"/>
          <w:i w:val="0"/>
          <w:sz w:val="48"/>
        </w:rPr>
        <w:t>基本目標１　ささえあう心</w:t>
      </w:r>
      <w:r>
        <w:rPr>
          <w:rFonts w:hint="default" w:ascii="HGP創英角ｺﾞｼｯｸUB" w:hAnsi="HGP創英角ｺﾞｼｯｸUB" w:eastAsia="HGP創英角ｺﾞｼｯｸUB"/>
          <w:i w:val="0"/>
          <w:sz w:val="48"/>
        </w:rPr>
        <w:br w:type="textWrapping" w:clear="none"/>
      </w:r>
      <w:r>
        <w:rPr>
          <w:rFonts w:hint="eastAsia" w:ascii="HGP創英角ｺﾞｼｯｸUB" w:hAnsi="HGP創英角ｺﾞｼｯｸUB" w:eastAsia="HGP創英角ｺﾞｼｯｸUB"/>
          <w:i w:val="0"/>
          <w:sz w:val="48"/>
        </w:rPr>
        <w:t>地域における支えあい活動の推進</w:t>
      </w:r>
      <w:bookmarkEnd w:id="35"/>
      <w:bookmarkEnd w:id="36"/>
    </w:p>
    <w:p>
      <w:pPr>
        <w:pStyle w:val="0"/>
        <w:rPr>
          <w:rFonts w:hint="default" w:ascii="ＭＳ ゴシック" w:hAnsi="ＭＳ ゴシック" w:eastAsia="ＭＳ ゴシック"/>
          <w:sz w:val="48"/>
        </w:rPr>
      </w:pPr>
    </w:p>
    <w:p>
      <w:pPr>
        <w:pStyle w:val="3"/>
        <w:rPr>
          <w:rFonts w:hint="default"/>
        </w:rPr>
      </w:pPr>
      <w:bookmarkStart w:id="37" w:name="_Toc3804"/>
      <w:bookmarkStart w:id="38" w:name="_Toc65517599"/>
      <w:r>
        <w:rPr>
          <w:rFonts w:hint="eastAsia"/>
        </w:rPr>
        <w:t>１　住民参加による支えあい活動の推進</w:t>
      </w:r>
      <w:bookmarkEnd w:id="37"/>
      <w:bookmarkEnd w:id="38"/>
    </w:p>
    <w:p>
      <w:pPr>
        <w:pStyle w:val="0"/>
        <w:rPr>
          <w:rFonts w:hint="default" w:ascii="ＭＳ ゴシック" w:hAnsi="ＭＳ ゴシック" w:eastAsia="ＭＳ ゴシック"/>
        </w:rPr>
      </w:pPr>
    </w:p>
    <w:p>
      <w:pPr>
        <w:pStyle w:val="30"/>
        <w:rPr>
          <w:rFonts w:hint="default"/>
        </w:rPr>
      </w:pPr>
      <w:r>
        <w:rPr>
          <w:rFonts w:hint="default"/>
        </w:rPr>
        <w:t>現状と課題</w:t>
      </w:r>
    </w:p>
    <w:p>
      <w:pPr>
        <w:pStyle w:val="19"/>
        <w:rPr>
          <w:rFonts w:hint="default"/>
          <w:color w:val="000000" w:themeColor="text1"/>
        </w:rPr>
      </w:pPr>
      <w:r>
        <w:rPr>
          <w:rFonts w:hint="eastAsia"/>
          <w:color w:val="000000" w:themeColor="text1"/>
        </w:rPr>
        <w:t>人と人のつながりのある地域づくりには、「自分の暮らす地域をより良くしたい」という地域住民の主体性に基づいて、「他人事」ではなく「我が事」として行われることが必要です。</w:t>
      </w:r>
    </w:p>
    <w:p>
      <w:pPr>
        <w:pStyle w:val="19"/>
        <w:rPr>
          <w:rFonts w:hint="default"/>
        </w:rPr>
      </w:pPr>
      <w:r>
        <w:rPr>
          <w:rFonts w:hint="eastAsia"/>
          <w:color w:val="000000" w:themeColor="text1"/>
        </w:rPr>
        <w:t>制度・分野ごとの「縦割りの支援」や「支える側」「支えられる側」という関係を超えて、地域住民や地域の多様な主体が参画し、人と人が世代や分野を超えてつながり、問題解決に取り組んでいくことが求められます。</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30"/>
        <w:rPr>
          <w:rFonts w:hint="default"/>
        </w:rPr>
      </w:pPr>
      <w:r>
        <w:rPr>
          <w:rFonts w:hint="default"/>
        </w:rPr>
        <w:t>展開の方向</w:t>
      </w:r>
    </w:p>
    <w:p>
      <w:pPr>
        <w:pStyle w:val="19"/>
        <w:rPr>
          <w:rFonts w:hint="default"/>
        </w:rPr>
      </w:pPr>
      <w:r>
        <w:rPr>
          <w:rFonts w:hint="eastAsia"/>
          <w:color w:val="000000" w:themeColor="text1"/>
        </w:rPr>
        <w:t>少子高齢化の進行やコミュニティ機能が低下している中で、地域において支援を必要としている人を見守り、助け合うため、地域住民や地域団体、事業者、行政などが一体となって、課題の共有と協働による解決への取組が図られるようなネットワークづくりを目指し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eastAsia"/>
        </w:rPr>
        <w:t>（１）地域活動体制の整備</w:t>
      </w:r>
    </w:p>
    <w:p>
      <w:pPr>
        <w:pStyle w:val="19"/>
        <w:rPr>
          <w:rFonts w:hint="default"/>
        </w:rPr>
      </w:pPr>
      <w:r>
        <w:rPr>
          <w:rFonts w:hint="default"/>
        </w:rPr>
        <w:t>住民参加による地域福祉社会の実現に向け、地域における支え</w:t>
      </w:r>
      <w:r>
        <w:rPr>
          <w:rFonts w:hint="eastAsia"/>
        </w:rPr>
        <w:t>あ</w:t>
      </w:r>
      <w:r>
        <w:rPr>
          <w:rFonts w:hint="default"/>
        </w:rPr>
        <w:t>い活動を推進します。</w:t>
      </w:r>
    </w:p>
    <w:p>
      <w:pPr>
        <w:pStyle w:val="0"/>
        <w:rPr>
          <w:rFonts w:hint="default" w:ascii="ＭＳ ゴシック" w:hAnsi="ＭＳ ゴシック" w:eastAsia="ＭＳ ゴシック"/>
        </w:rPr>
      </w:pPr>
    </w:p>
    <w:p>
      <w:pPr>
        <w:pStyle w:val="5"/>
        <w:rPr>
          <w:rFonts w:hint="default"/>
        </w:rPr>
      </w:pPr>
      <w:r>
        <w:rPr>
          <w:rFonts w:hint="eastAsia"/>
        </w:rPr>
        <w:t>①　福祉の推進体制づくり</w:t>
      </w:r>
    </w:p>
    <w:p>
      <w:pPr>
        <w:pStyle w:val="34"/>
        <w:rPr>
          <w:rFonts w:hint="default"/>
        </w:rPr>
      </w:pPr>
      <w:r>
        <w:rPr>
          <w:rFonts w:hint="default"/>
        </w:rPr>
        <w:t>地域における支え</w:t>
      </w:r>
      <w:r>
        <w:rPr>
          <w:rFonts w:hint="eastAsia"/>
        </w:rPr>
        <w:t>あ</w:t>
      </w:r>
      <w:r>
        <w:rPr>
          <w:rFonts w:hint="default"/>
        </w:rPr>
        <w:t>い、心のつながりによる体制づくりのため、</w:t>
      </w:r>
      <w:r>
        <w:rPr>
          <w:rFonts w:hint="eastAsia"/>
        </w:rPr>
        <w:t>町内会ごとに福祉推進員を配置するとともに、</w:t>
      </w:r>
      <w:r>
        <w:rPr>
          <w:rFonts w:hint="default"/>
        </w:rPr>
        <w:t>民生</w:t>
      </w:r>
      <w:r>
        <w:rPr>
          <w:rFonts w:hint="eastAsia"/>
        </w:rPr>
        <w:t>委員</w:t>
      </w:r>
      <w:r>
        <w:rPr>
          <w:rFonts w:hint="default"/>
        </w:rPr>
        <w:t>児童委員担当区域を単位とした福祉区を設定し、</w:t>
      </w:r>
      <w:r>
        <w:rPr>
          <w:rFonts w:hint="eastAsia"/>
        </w:rPr>
        <w:t>福祉推進員</w:t>
      </w:r>
      <w:r>
        <w:rPr>
          <w:rFonts w:hint="default"/>
        </w:rPr>
        <w:t>と</w:t>
      </w:r>
      <w:r>
        <w:rPr>
          <w:rFonts w:hint="eastAsia"/>
        </w:rPr>
        <w:t>社会福祉委員（</w:t>
      </w:r>
      <w:r>
        <w:rPr>
          <w:rFonts w:hint="default"/>
        </w:rPr>
        <w:t>民生</w:t>
      </w:r>
      <w:r>
        <w:rPr>
          <w:rFonts w:hint="eastAsia"/>
        </w:rPr>
        <w:t>委員</w:t>
      </w:r>
      <w:r>
        <w:rPr>
          <w:rFonts w:hint="default"/>
        </w:rPr>
        <w:t>児童委員</w:t>
      </w:r>
      <w:r>
        <w:rPr>
          <w:rFonts w:hint="eastAsia"/>
        </w:rPr>
        <w:t>）</w:t>
      </w:r>
      <w:r>
        <w:rPr>
          <w:rFonts w:hint="default"/>
        </w:rPr>
        <w:t>との連携によ</w:t>
      </w:r>
      <w:r>
        <w:rPr>
          <w:rFonts w:hint="eastAsia"/>
        </w:rPr>
        <w:t>り</w:t>
      </w:r>
      <w:r>
        <w:rPr>
          <w:rFonts w:hint="default"/>
        </w:rPr>
        <w:t>各地域の実情に応じた活動を推進します。</w:t>
      </w:r>
    </w:p>
    <w:p>
      <w:pPr>
        <w:pStyle w:val="34"/>
        <w:spacing w:line="240" w:lineRule="exact"/>
        <w:rPr>
          <w:rFonts w:hint="default"/>
        </w:rPr>
      </w:pPr>
    </w:p>
    <w:p>
      <w:pPr>
        <w:pStyle w:val="60"/>
        <w:ind w:left="850" w:leftChars="405"/>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mc:AlternateContent>
          <mc:Choice Requires="wpg">
            <w:drawing>
              <wp:anchor distT="0" distB="0" distL="114300" distR="114300" simplePos="0" relativeHeight="112" behindDoc="0" locked="0" layoutInCell="1" hidden="0" allowOverlap="1">
                <wp:simplePos x="0" y="0"/>
                <wp:positionH relativeFrom="column">
                  <wp:posOffset>1106170</wp:posOffset>
                </wp:positionH>
                <wp:positionV relativeFrom="paragraph">
                  <wp:posOffset>337185</wp:posOffset>
                </wp:positionV>
                <wp:extent cx="4117975" cy="3259455"/>
                <wp:effectExtent l="19685" t="0" r="29845" b="20320"/>
                <wp:wrapNone/>
                <wp:docPr id="1150" name="グループ化 4"/>
                <a:graphic xmlns:a="http://schemas.openxmlformats.org/drawingml/2006/main">
                  <a:graphicData uri="http://schemas.microsoft.com/office/word/2010/wordprocessingGroup">
                    <wpg:wgp>
                      <wpg:cNvGrpSpPr/>
                      <wpg:grpSpPr>
                        <a:xfrm>
                          <a:off x="0" y="0"/>
                          <a:ext cx="4117975" cy="3259455"/>
                          <a:chOff x="0" y="0"/>
                          <a:chExt cx="4117975" cy="3260035"/>
                        </a:xfrm>
                      </wpg:grpSpPr>
                      <wps:wsp>
                        <wps:cNvPr id="1151" name="角丸四角形 93"/>
                        <wps:cNvSpPr/>
                        <wps:spPr>
                          <a:xfrm>
                            <a:off x="0" y="249638"/>
                            <a:ext cx="4117975" cy="3010436"/>
                          </a:xfrm>
                          <a:prstGeom prst="roundRect">
                            <a:avLst>
                              <a:gd name="adj" fmla="val 5203"/>
                            </a:avLst>
                          </a:prstGeom>
                          <a:noFill/>
                          <a:ln w="38100" cmpd="thickThin">
                            <a:solidFill>
                              <a:schemeClr val="accent6"/>
                            </a:solidFill>
                          </a:ln>
                        </wps:spPr>
                        <wps:style>
                          <a:lnRef idx="1">
                            <a:schemeClr val="accent3"/>
                          </a:lnRef>
                          <a:fillRef idx="2">
                            <a:schemeClr val="accent3"/>
                          </a:fillRef>
                          <a:effectRef idx="1">
                            <a:schemeClr val="accent3"/>
                          </a:effectRef>
                          <a:fontRef idx="minor">
                            <a:schemeClr val="dk1"/>
                          </a:fontRef>
                        </wps:style>
                        <wps:txbx>
                          <w:txbxContent>
                            <w:p>
                              <w:pPr>
                                <w:pStyle w:val="0"/>
                                <w:rPr>
                                  <w:rFonts w:hint="default" w:ascii="HGS創英角ｺﾞｼｯｸUB" w:hAnsi="HGS創英角ｺﾞｼｯｸUB" w:eastAsia="HGS創英角ｺﾞｼｯｸUB"/>
                                  <w:color w:val="ED7D31" w:themeColor="accent2"/>
                                  <w:sz w:val="32"/>
                                </w:rPr>
                              </w:pPr>
                            </w:p>
                          </w:txbxContent>
                        </wps:txbx>
                        <wps:bodyPr rot="0" vertOverflow="overflow" horzOverflow="overflow" wrap="square" tIns="0" bIns="0" numCol="1" spcCol="0" rtlCol="0" fromWordArt="0" anchor="t" anchorCtr="0" forceAA="0" compatLnSpc="1"/>
                      </wps:wsp>
                      <wpg:grpSp>
                        <wpg:cNvGrpSpPr/>
                        <wpg:grpSpPr>
                          <a:xfrm>
                            <a:off x="203587" y="278296"/>
                            <a:ext cx="3707522" cy="2849357"/>
                            <a:chOff x="0" y="0"/>
                            <a:chExt cx="3707957" cy="3104087"/>
                          </a:xfrm>
                        </wpg:grpSpPr>
                        <wps:wsp>
                          <wps:cNvPr id="1153" name="角丸四角形 93"/>
                          <wps:cNvSpPr/>
                          <wps:spPr>
                            <a:xfrm>
                              <a:off x="309203" y="2690619"/>
                              <a:ext cx="3140873" cy="413786"/>
                            </a:xfrm>
                            <a:prstGeom prst="roundRect">
                              <a:avLst>
                                <a:gd name="adj" fmla="val 14414"/>
                              </a:avLst>
                            </a:prstGeom>
                            <a:solidFill>
                              <a:schemeClr val="accent6">
                                <a:lumMod val="40000"/>
                                <a:lumOff val="60000"/>
                              </a:schemeClr>
                            </a:solidFill>
                            <a:ln w="19050">
                              <a:solidFill>
                                <a:schemeClr val="accent6"/>
                              </a:solidFill>
                            </a:ln>
                          </wps:spPr>
                          <wps:style>
                            <a:lnRef idx="1">
                              <a:schemeClr val="accent3"/>
                            </a:lnRef>
                            <a:fillRef idx="2">
                              <a:schemeClr val="accent3"/>
                            </a:fillRef>
                            <a:effectRef idx="1">
                              <a:schemeClr val="accent3"/>
                            </a:effectRef>
                            <a:fontRef idx="minor">
                              <a:schemeClr val="dk1"/>
                            </a:fontRef>
                          </wps:style>
                          <wps:txbx>
                            <w:txbxContent>
                              <w:p>
                                <w:pPr>
                                  <w:pStyle w:val="0"/>
                                  <w:spacing w:line="400" w:lineRule="exact"/>
                                  <w:jc w:val="center"/>
                                  <w:rPr>
                                    <w:rFonts w:hint="default" w:ascii="HGS創英角ｺﾞｼｯｸUB" w:hAnsi="HGS創英角ｺﾞｼｯｸUB" w:eastAsia="HGS創英角ｺﾞｼｯｸUB"/>
                                    <w:color w:val="548235" w:themeColor="accent6" w:themeShade="BF"/>
                                    <w:sz w:val="28"/>
                                  </w:rPr>
                                </w:pPr>
                                <w:r>
                                  <w:rPr>
                                    <w:rFonts w:hint="eastAsia" w:ascii="HGS創英角ｺﾞｼｯｸUB" w:hAnsi="HGS創英角ｺﾞｼｯｸUB" w:eastAsia="HGS創英角ｺﾞｼｯｸUB"/>
                                    <w:color w:val="548235" w:themeColor="accent6" w:themeShade="BF"/>
                                    <w:sz w:val="28"/>
                                  </w:rPr>
                                  <w:t>社会福祉委員（民生委員児童委員）</w:t>
                                </w:r>
                              </w:p>
                            </w:txbxContent>
                          </wps:txbx>
                          <wps:bodyPr rot="0" vertOverflow="overflow" horzOverflow="overflow" wrap="square" lIns="0" tIns="0" rIns="0" bIns="0" numCol="1" spcCol="0" rtlCol="0" fromWordArt="0" anchor="ctr" anchorCtr="0" forceAA="0" compatLnSpc="1"/>
                        </wps:wsp>
                        <wpg:grpSp>
                          <wpg:cNvGrpSpPr/>
                          <wpg:grpSpPr>
                            <a:xfrm>
                              <a:off x="0" y="8626"/>
                              <a:ext cx="1594485" cy="2212340"/>
                              <a:chOff x="0" y="0"/>
                              <a:chExt cx="1594714" cy="2212700"/>
                            </a:xfrm>
                          </wpg:grpSpPr>
                          <wps:wsp>
                            <wps:cNvPr id="1155" name="角丸四角形 93"/>
                            <wps:cNvSpPr/>
                            <wps:spPr>
                              <a:xfrm>
                                <a:off x="0" y="295991"/>
                                <a:ext cx="1594714" cy="1916474"/>
                              </a:xfrm>
                              <a:prstGeom prst="roundRect">
                                <a:avLst>
                                  <a:gd name="adj" fmla="val 5203"/>
                                </a:avLst>
                              </a:prstGeom>
                              <a:noFill/>
                              <a:ln w="19050">
                                <a:solidFill>
                                  <a:schemeClr val="accent2"/>
                                </a:solidFill>
                              </a:ln>
                            </wps:spPr>
                            <wps:style>
                              <a:lnRef idx="1">
                                <a:schemeClr val="accent3"/>
                              </a:lnRef>
                              <a:fillRef idx="2">
                                <a:schemeClr val="accent3"/>
                              </a:fillRef>
                              <a:effectRef idx="1">
                                <a:schemeClr val="accent3"/>
                              </a:effectRef>
                              <a:fontRef idx="minor">
                                <a:schemeClr val="dk1"/>
                              </a:fontRef>
                            </wps:style>
                            <wps:txbx>
                              <w:txbxContent>
                                <w:p>
                                  <w:pPr>
                                    <w:pStyle w:val="0"/>
                                    <w:rPr>
                                      <w:rFonts w:hint="default" w:ascii="HGS創英角ｺﾞｼｯｸUB" w:hAnsi="HGS創英角ｺﾞｼｯｸUB" w:eastAsia="HGS創英角ｺﾞｼｯｸUB"/>
                                      <w:color w:val="ED7D31" w:themeColor="accent2"/>
                                      <w:sz w:val="32"/>
                                    </w:rPr>
                                  </w:pPr>
                                </w:p>
                              </w:txbxContent>
                            </wps:txbx>
                            <wps:bodyPr rot="0" vertOverflow="overflow" horzOverflow="overflow" wrap="square" tIns="0" bIns="0" numCol="1" spcCol="0" rtlCol="0" fromWordArt="0" anchor="t" anchorCtr="0" forceAA="0" compatLnSpc="1"/>
                          </wps:wsp>
                          <wps:wsp>
                            <wps:cNvPr id="1156" name="テキスト ボックス 44"/>
                            <wps:cNvSpPr txBox="1"/>
                            <wps:spPr>
                              <a:xfrm>
                                <a:off x="327704" y="0"/>
                                <a:ext cx="955812" cy="556463"/>
                              </a:xfrm>
                              <a:prstGeom prst="rect">
                                <a:avLst/>
                              </a:prstGeom>
                              <a:solidFill>
                                <a:schemeClr val="bg1"/>
                              </a:solidFill>
                              <a:ln w="6350">
                                <a:noFill/>
                              </a:ln>
                            </wps:spPr>
                            <wps:txbx>
                              <w:txbxContent>
                                <w:p>
                                  <w:pPr>
                                    <w:pStyle w:val="0"/>
                                    <w:jc w:val="center"/>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町内会</w:t>
                                  </w:r>
                                </w:p>
                              </w:txbxContent>
                            </wps:txbx>
                            <wps:bodyPr rot="0" vertOverflow="overflow" horzOverflow="overflow" wrap="square" numCol="1" spcCol="0" rtlCol="0" fromWordArt="0" anchor="t" anchorCtr="0" forceAA="0" compatLnSpc="1"/>
                          </wps:wsp>
                          <wpg:grpSp>
                            <wpg:cNvGrpSpPr/>
                            <wpg:grpSpPr>
                              <a:xfrm>
                                <a:off x="132138" y="491556"/>
                                <a:ext cx="1345679" cy="1615202"/>
                                <a:chOff x="0" y="0"/>
                                <a:chExt cx="1345679" cy="1615202"/>
                              </a:xfrm>
                            </wpg:grpSpPr>
                            <wps:wsp>
                              <wps:cNvPr id="1158" name="角丸四角形 93"/>
                              <wps:cNvSpPr/>
                              <wps:spPr>
                                <a:xfrm>
                                  <a:off x="31714" y="0"/>
                                  <a:ext cx="1248516" cy="489266"/>
                                </a:xfrm>
                                <a:prstGeom prst="roundRect">
                                  <a:avLst>
                                    <a:gd name="adj" fmla="val 14414"/>
                                  </a:avLst>
                                </a:prstGeom>
                                <a:solidFill>
                                  <a:schemeClr val="accent2"/>
                                </a:solidFill>
                                <a:ln>
                                  <a:solidFill>
                                    <a:schemeClr val="accent2"/>
                                  </a:solidFill>
                                </a:ln>
                              </wps:spPr>
                              <wps:style>
                                <a:lnRef idx="1">
                                  <a:schemeClr val="accent3"/>
                                </a:lnRef>
                                <a:fillRef idx="2">
                                  <a:schemeClr val="accent3"/>
                                </a:fillRef>
                                <a:effectRef idx="1">
                                  <a:schemeClr val="accent3"/>
                                </a:effectRef>
                                <a:fontRef idx="minor">
                                  <a:schemeClr val="dk1"/>
                                </a:fontRef>
                              </wps:style>
                              <wps:txbx>
                                <w:txbxContent>
                                  <w:p>
                                    <w:pPr>
                                      <w:pStyle w:val="0"/>
                                      <w:spacing w:line="400" w:lineRule="exact"/>
                                      <w:jc w:val="center"/>
                                      <w:rPr>
                                        <w:rFonts w:hint="default" w:ascii="HG丸ｺﾞｼｯｸM-PRO" w:hAnsi="HG丸ｺﾞｼｯｸM-PRO" w:eastAsia="HG丸ｺﾞｼｯｸM-PRO"/>
                                        <w:b w:val="1"/>
                                        <w:color w:val="FFFFFF" w:themeColor="background1"/>
                                        <w:sz w:val="32"/>
                                      </w:rPr>
                                    </w:pPr>
                                    <w:r>
                                      <w:rPr>
                                        <w:rFonts w:hint="eastAsia" w:ascii="HG丸ｺﾞｼｯｸM-PRO" w:hAnsi="HG丸ｺﾞｼｯｸM-PRO" w:eastAsia="HG丸ｺﾞｼｯｸM-PRO"/>
                                        <w:b w:val="1"/>
                                        <w:color w:val="FFFFFF" w:themeColor="background1"/>
                                        <w:sz w:val="32"/>
                                      </w:rPr>
                                      <w:t>町内会長</w:t>
                                    </w:r>
                                  </w:p>
                                </w:txbxContent>
                              </wps:txbx>
                              <wps:bodyPr rot="0" vertOverflow="overflow" horzOverflow="overflow" wrap="square" tIns="0" bIns="0" numCol="1" spcCol="0" rtlCol="0" fromWordArt="0" anchor="ctr" anchorCtr="0" forceAA="0" compatLnSpc="1"/>
                            </wps:wsp>
                            <wps:wsp>
                              <wps:cNvPr id="1159" name="テキスト ボックス 50"/>
                              <wps:cNvSpPr txBox="1"/>
                              <wps:spPr>
                                <a:xfrm>
                                  <a:off x="0" y="554983"/>
                                  <a:ext cx="346739" cy="449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選出</w:t>
                                    </w:r>
                                  </w:p>
                                </w:txbxContent>
                              </wps:txbx>
                              <wps:bodyPr rot="0" vertOverflow="overflow" horzOverflow="overflow" vert="eaVert" wrap="square" numCol="1" spcCol="0" rtlCol="0" fromWordArt="0" anchor="t" anchorCtr="0" forceAA="0" compatLnSpc="1"/>
                            </wps:wsp>
                            <wps:wsp>
                              <wps:cNvPr id="1160" name="上下矢印 55"/>
                              <wps:cNvSpPr/>
                              <wps:spPr>
                                <a:xfrm>
                                  <a:off x="803404" y="554983"/>
                                  <a:ext cx="217805" cy="51879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wps:wsp>
                            <wps:wsp>
                              <wps:cNvPr id="1161" name="下矢印 56"/>
                              <wps:cNvSpPr/>
                              <wps:spPr>
                                <a:xfrm>
                                  <a:off x="269563" y="554983"/>
                                  <a:ext cx="221615" cy="51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wps:wsp>
                              <wps:cNvPr id="1162" name="テキスト ボックス 53"/>
                              <wps:cNvSpPr txBox="1"/>
                              <wps:spPr>
                                <a:xfrm>
                                  <a:off x="998969" y="554983"/>
                                  <a:ext cx="346739" cy="449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連携</w:t>
                                    </w:r>
                                  </w:p>
                                </w:txbxContent>
                              </wps:txbx>
                              <wps:bodyPr rot="0" vertOverflow="overflow" horzOverflow="overflow" vert="eaVert" wrap="square" numCol="1" spcCol="0" rtlCol="0" fromWordArt="0" anchor="t" anchorCtr="0" forceAA="0" compatLnSpc="1"/>
                            </wps:wsp>
                            <wps:wsp>
                              <wps:cNvPr id="1163" name="角丸四角形 93"/>
                              <wps:cNvSpPr/>
                              <wps:spPr>
                                <a:xfrm>
                                  <a:off x="0" y="1120537"/>
                                  <a:ext cx="1341869" cy="494803"/>
                                </a:xfrm>
                                <a:prstGeom prst="roundRect">
                                  <a:avLst>
                                    <a:gd name="adj" fmla="val 14414"/>
                                  </a:avLst>
                                </a:prstGeom>
                                <a:solidFill>
                                  <a:schemeClr val="accent2">
                                    <a:lumMod val="40000"/>
                                    <a:lumOff val="60000"/>
                                  </a:schemeClr>
                                </a:solidFill>
                                <a:ln w="19050">
                                  <a:solidFill>
                                    <a:schemeClr val="accent2"/>
                                  </a:solidFill>
                                </a:ln>
                              </wps:spPr>
                              <wps:style>
                                <a:lnRef idx="1">
                                  <a:schemeClr val="accent3"/>
                                </a:lnRef>
                                <a:fillRef idx="2">
                                  <a:schemeClr val="accent3"/>
                                </a:fillRef>
                                <a:effectRef idx="1">
                                  <a:schemeClr val="accent3"/>
                                </a:effectRef>
                                <a:fontRef idx="minor">
                                  <a:schemeClr val="dk1"/>
                                </a:fontRef>
                              </wps:style>
                              <wps:txbx>
                                <w:txbxContent>
                                  <w:p>
                                    <w:pPr>
                                      <w:pStyle w:val="0"/>
                                      <w:spacing w:line="400" w:lineRule="exact"/>
                                      <w:jc w:val="center"/>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福祉推進員</w:t>
                                    </w:r>
                                  </w:p>
                                </w:txbxContent>
                              </wps:txbx>
                              <wps:bodyPr rot="0" vertOverflow="overflow" horzOverflow="overflow" wrap="square" tIns="0" bIns="0" numCol="1" spcCol="0" rtlCol="0" fromWordArt="0" anchor="ctr" anchorCtr="0" forceAA="0" compatLnSpc="1"/>
                            </wps:wsp>
                          </wpg:grpSp>
                        </wpg:grpSp>
                        <wpg:grpSp>
                          <wpg:cNvGrpSpPr/>
                          <wpg:grpSpPr>
                            <a:xfrm>
                              <a:off x="2113472" y="0"/>
                              <a:ext cx="1594485" cy="2212340"/>
                              <a:chOff x="0" y="0"/>
                              <a:chExt cx="1594714" cy="2212700"/>
                            </a:xfrm>
                          </wpg:grpSpPr>
                          <wps:wsp>
                            <wps:cNvPr id="1165" name="角丸四角形 93"/>
                            <wps:cNvSpPr/>
                            <wps:spPr>
                              <a:xfrm>
                                <a:off x="0" y="295991"/>
                                <a:ext cx="1594714" cy="1916474"/>
                              </a:xfrm>
                              <a:prstGeom prst="roundRect">
                                <a:avLst>
                                  <a:gd name="adj" fmla="val 5203"/>
                                </a:avLst>
                              </a:prstGeom>
                              <a:noFill/>
                              <a:ln w="19050">
                                <a:solidFill>
                                  <a:schemeClr val="accent2"/>
                                </a:solidFill>
                              </a:ln>
                            </wps:spPr>
                            <wps:style>
                              <a:lnRef idx="1">
                                <a:schemeClr val="accent3"/>
                              </a:lnRef>
                              <a:fillRef idx="2">
                                <a:schemeClr val="accent3"/>
                              </a:fillRef>
                              <a:effectRef idx="1">
                                <a:schemeClr val="accent3"/>
                              </a:effectRef>
                              <a:fontRef idx="minor">
                                <a:schemeClr val="dk1"/>
                              </a:fontRef>
                            </wps:style>
                            <wps:txbx>
                              <w:txbxContent>
                                <w:p>
                                  <w:pPr>
                                    <w:pStyle w:val="0"/>
                                    <w:rPr>
                                      <w:rFonts w:hint="default" w:ascii="HGS創英角ｺﾞｼｯｸUB" w:hAnsi="HGS創英角ｺﾞｼｯｸUB" w:eastAsia="HGS創英角ｺﾞｼｯｸUB"/>
                                      <w:color w:val="ED7D31" w:themeColor="accent2"/>
                                      <w:sz w:val="32"/>
                                    </w:rPr>
                                  </w:pPr>
                                </w:p>
                              </w:txbxContent>
                            </wps:txbx>
                            <wps:bodyPr rot="0" vertOverflow="overflow" horzOverflow="overflow" wrap="square" tIns="0" bIns="0" numCol="1" spcCol="0" rtlCol="0" fromWordArt="0" anchor="t" anchorCtr="0" forceAA="0" compatLnSpc="1"/>
                          </wps:wsp>
                          <wps:wsp>
                            <wps:cNvPr id="1166" name="テキスト ボックス 68"/>
                            <wps:cNvSpPr txBox="1"/>
                            <wps:spPr>
                              <a:xfrm>
                                <a:off x="327704" y="0"/>
                                <a:ext cx="955812" cy="556463"/>
                              </a:xfrm>
                              <a:prstGeom prst="rect">
                                <a:avLst/>
                              </a:prstGeom>
                              <a:solidFill>
                                <a:schemeClr val="bg1"/>
                              </a:solidFill>
                              <a:ln w="6350">
                                <a:noFill/>
                              </a:ln>
                            </wps:spPr>
                            <wps:txbx>
                              <w:txbxContent>
                                <w:p>
                                  <w:pPr>
                                    <w:pStyle w:val="0"/>
                                    <w:jc w:val="center"/>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町内会</w:t>
                                  </w:r>
                                </w:p>
                              </w:txbxContent>
                            </wps:txbx>
                            <wps:bodyPr rot="0" vertOverflow="overflow" horzOverflow="overflow" wrap="square" numCol="1" spcCol="0" rtlCol="0" fromWordArt="0" anchor="t" anchorCtr="0" forceAA="0" compatLnSpc="1"/>
                          </wps:wsp>
                          <wpg:grpSp>
                            <wpg:cNvGrpSpPr/>
                            <wpg:grpSpPr>
                              <a:xfrm>
                                <a:off x="132138" y="491556"/>
                                <a:ext cx="1345679" cy="1615202"/>
                                <a:chOff x="0" y="0"/>
                                <a:chExt cx="1345679" cy="1615202"/>
                              </a:xfrm>
                            </wpg:grpSpPr>
                            <wps:wsp>
                              <wps:cNvPr id="1168" name="角丸四角形 93"/>
                              <wps:cNvSpPr/>
                              <wps:spPr>
                                <a:xfrm>
                                  <a:off x="31714" y="0"/>
                                  <a:ext cx="1248516" cy="489266"/>
                                </a:xfrm>
                                <a:prstGeom prst="roundRect">
                                  <a:avLst>
                                    <a:gd name="adj" fmla="val 14414"/>
                                  </a:avLst>
                                </a:prstGeom>
                                <a:solidFill>
                                  <a:schemeClr val="accent2"/>
                                </a:solidFill>
                                <a:ln>
                                  <a:solidFill>
                                    <a:schemeClr val="accent2"/>
                                  </a:solidFill>
                                </a:ln>
                              </wps:spPr>
                              <wps:style>
                                <a:lnRef idx="1">
                                  <a:schemeClr val="accent3"/>
                                </a:lnRef>
                                <a:fillRef idx="2">
                                  <a:schemeClr val="accent3"/>
                                </a:fillRef>
                                <a:effectRef idx="1">
                                  <a:schemeClr val="accent3"/>
                                </a:effectRef>
                                <a:fontRef idx="minor">
                                  <a:schemeClr val="dk1"/>
                                </a:fontRef>
                              </wps:style>
                              <wps:txbx>
                                <w:txbxContent>
                                  <w:p>
                                    <w:pPr>
                                      <w:pStyle w:val="0"/>
                                      <w:spacing w:line="400" w:lineRule="exact"/>
                                      <w:jc w:val="center"/>
                                      <w:rPr>
                                        <w:rFonts w:hint="default" w:ascii="HG丸ｺﾞｼｯｸM-PRO" w:hAnsi="HG丸ｺﾞｼｯｸM-PRO" w:eastAsia="HG丸ｺﾞｼｯｸM-PRO"/>
                                        <w:b w:val="1"/>
                                        <w:color w:val="FFFFFF" w:themeColor="background1"/>
                                        <w:sz w:val="32"/>
                                      </w:rPr>
                                    </w:pPr>
                                    <w:r>
                                      <w:rPr>
                                        <w:rFonts w:hint="eastAsia" w:ascii="HG丸ｺﾞｼｯｸM-PRO" w:hAnsi="HG丸ｺﾞｼｯｸM-PRO" w:eastAsia="HG丸ｺﾞｼｯｸM-PRO"/>
                                        <w:b w:val="1"/>
                                        <w:color w:val="FFFFFF" w:themeColor="background1"/>
                                        <w:sz w:val="32"/>
                                      </w:rPr>
                                      <w:t>町内会長</w:t>
                                    </w:r>
                                  </w:p>
                                </w:txbxContent>
                              </wps:txbx>
                              <wps:bodyPr rot="0" vertOverflow="overflow" horzOverflow="overflow" wrap="square" tIns="0" bIns="0" numCol="1" spcCol="0" rtlCol="0" fromWordArt="0" anchor="ctr" anchorCtr="0" forceAA="0" compatLnSpc="1"/>
                            </wps:wsp>
                            <wps:wsp>
                              <wps:cNvPr id="1169" name="テキスト ボックス 72"/>
                              <wps:cNvSpPr txBox="1"/>
                              <wps:spPr>
                                <a:xfrm>
                                  <a:off x="0" y="554983"/>
                                  <a:ext cx="346739" cy="449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選出</w:t>
                                    </w:r>
                                  </w:p>
                                </w:txbxContent>
                              </wps:txbx>
                              <wps:bodyPr rot="0" vertOverflow="overflow" horzOverflow="overflow" vert="eaVert" wrap="square" numCol="1" spcCol="0" rtlCol="0" fromWordArt="0" anchor="t" anchorCtr="0" forceAA="0" compatLnSpc="1"/>
                            </wps:wsp>
                            <wps:wsp>
                              <wps:cNvPr id="1170" name="上下矢印 188"/>
                              <wps:cNvSpPr/>
                              <wps:spPr>
                                <a:xfrm>
                                  <a:off x="803404" y="554983"/>
                                  <a:ext cx="217805" cy="51879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wps:wsp>
                            <wps:wsp>
                              <wps:cNvPr id="1171" name="下矢印 189"/>
                              <wps:cNvSpPr/>
                              <wps:spPr>
                                <a:xfrm>
                                  <a:off x="269563" y="554983"/>
                                  <a:ext cx="221615" cy="51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wps:wsp>
                              <wps:cNvPr id="1172" name="テキスト ボックス 75"/>
                              <wps:cNvSpPr txBox="1"/>
                              <wps:spPr>
                                <a:xfrm>
                                  <a:off x="998969" y="554983"/>
                                  <a:ext cx="346739" cy="449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連携</w:t>
                                    </w:r>
                                  </w:p>
                                </w:txbxContent>
                              </wps:txbx>
                              <wps:bodyPr rot="0" vertOverflow="overflow" horzOverflow="overflow" vert="eaVert" wrap="square" numCol="1" spcCol="0" rtlCol="0" fromWordArt="0" anchor="t" anchorCtr="0" forceAA="0" compatLnSpc="1"/>
                            </wps:wsp>
                            <wps:wsp>
                              <wps:cNvPr id="1173" name="角丸四角形 93"/>
                              <wps:cNvSpPr/>
                              <wps:spPr>
                                <a:xfrm>
                                  <a:off x="0" y="1120537"/>
                                  <a:ext cx="1341869" cy="494803"/>
                                </a:xfrm>
                                <a:prstGeom prst="roundRect">
                                  <a:avLst>
                                    <a:gd name="adj" fmla="val 14414"/>
                                  </a:avLst>
                                </a:prstGeom>
                                <a:solidFill>
                                  <a:schemeClr val="accent2">
                                    <a:lumMod val="40000"/>
                                    <a:lumOff val="60000"/>
                                  </a:schemeClr>
                                </a:solidFill>
                                <a:ln w="19050">
                                  <a:solidFill>
                                    <a:schemeClr val="accent2"/>
                                  </a:solidFill>
                                </a:ln>
                              </wps:spPr>
                              <wps:style>
                                <a:lnRef idx="1">
                                  <a:schemeClr val="accent3"/>
                                </a:lnRef>
                                <a:fillRef idx="2">
                                  <a:schemeClr val="accent3"/>
                                </a:fillRef>
                                <a:effectRef idx="1">
                                  <a:schemeClr val="accent3"/>
                                </a:effectRef>
                                <a:fontRef idx="minor">
                                  <a:schemeClr val="dk1"/>
                                </a:fontRef>
                              </wps:style>
                              <wps:txbx>
                                <w:txbxContent>
                                  <w:p>
                                    <w:pPr>
                                      <w:pStyle w:val="0"/>
                                      <w:spacing w:line="400" w:lineRule="exact"/>
                                      <w:jc w:val="center"/>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福祉推進員</w:t>
                                    </w:r>
                                  </w:p>
                                </w:txbxContent>
                              </wps:txbx>
                              <wps:bodyPr rot="0" vertOverflow="overflow" horzOverflow="overflow" wrap="square" tIns="0" bIns="0" numCol="1" spcCol="0" rtlCol="0" fromWordArt="0" anchor="ctr" anchorCtr="0" forceAA="0" compatLnSpc="1"/>
                            </wps:wsp>
                          </wpg:grpSp>
                        </wpg:grpSp>
                        <wps:wsp>
                          <wps:cNvPr id="1174" name="上下矢印 178"/>
                          <wps:cNvSpPr/>
                          <wps:spPr>
                            <a:xfrm>
                              <a:off x="2794369" y="2113315"/>
                              <a:ext cx="217170" cy="53720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wps:wsp>
                        <wps:wsp>
                          <wps:cNvPr id="1175" name="テキスト ボックス 80"/>
                          <wps:cNvSpPr txBox="1"/>
                          <wps:spPr>
                            <a:xfrm>
                              <a:off x="3010619" y="2200096"/>
                              <a:ext cx="346728" cy="44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連携</w:t>
                                </w:r>
                              </w:p>
                            </w:txbxContent>
                          </wps:txbx>
                          <wps:bodyPr rot="0" vertOverflow="overflow" horzOverflow="overflow" vert="eaVert" wrap="square" numCol="1" spcCol="0" rtlCol="0" fromWordArt="0" anchor="t" anchorCtr="0" forceAA="0" compatLnSpc="1"/>
                        </wps:wsp>
                        <wps:wsp>
                          <wps:cNvPr id="1176" name="上下矢印 180"/>
                          <wps:cNvSpPr/>
                          <wps:spPr>
                            <a:xfrm>
                              <a:off x="681343" y="2113316"/>
                              <a:ext cx="216535" cy="537299"/>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wps:wsp>
                        <wps:wsp>
                          <wps:cNvPr id="1177" name="テキスト ボックス 83"/>
                          <wps:cNvSpPr txBox="1"/>
                          <wps:spPr>
                            <a:xfrm>
                              <a:off x="351661" y="2200089"/>
                              <a:ext cx="346728" cy="44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連携</w:t>
                                </w:r>
                              </w:p>
                            </w:txbxContent>
                          </wps:txbx>
                          <wps:bodyPr rot="0" vertOverflow="overflow" horzOverflow="overflow" vert="eaVert" wrap="square" numCol="1" spcCol="0" rtlCol="0" fromWordArt="0" anchor="t" anchorCtr="0" forceAA="0" compatLnSpc="1"/>
                        </wps:wsp>
                      </wpg:grpSp>
                      <wps:wsp>
                        <wps:cNvPr id="1178" name="テキスト ボックス 85"/>
                        <wps:cNvSpPr txBox="1"/>
                        <wps:spPr>
                          <a:xfrm>
                            <a:off x="1110035" y="0"/>
                            <a:ext cx="1896110" cy="429336"/>
                          </a:xfrm>
                          <a:prstGeom prst="rect">
                            <a:avLst/>
                          </a:prstGeom>
                          <a:solidFill>
                            <a:schemeClr val="bg1"/>
                          </a:solidFill>
                          <a:ln w="6350">
                            <a:noFill/>
                          </a:ln>
                        </wps:spPr>
                        <wps:txbx>
                          <w:txbxContent>
                            <w:p>
                              <w:pPr>
                                <w:pStyle w:val="0"/>
                                <w:spacing w:line="560" w:lineRule="exact"/>
                                <w:jc w:val="center"/>
                                <w:rPr>
                                  <w:rFonts w:hint="default" w:ascii="HG丸ｺﾞｼｯｸM-PRO" w:hAnsi="HG丸ｺﾞｼｯｸM-PRO" w:eastAsia="HG丸ｺﾞｼｯｸM-PRO"/>
                                  <w:b w:val="1"/>
                                  <w:sz w:val="48"/>
                                </w:rPr>
                              </w:pPr>
                              <w:r>
                                <w:rPr>
                                  <w:rFonts w:hint="eastAsia" w:ascii="HG丸ｺﾞｼｯｸM-PRO" w:hAnsi="HG丸ｺﾞｼｯｸM-PRO" w:eastAsia="HG丸ｺﾞｼｯｸM-PRO"/>
                                  <w:b w:val="1"/>
                                  <w:sz w:val="48"/>
                                </w:rPr>
                                <w:t>福　祉　</w:t>
                              </w:r>
                              <w:r>
                                <w:rPr>
                                  <w:rFonts w:hint="default" w:ascii="HG丸ｺﾞｼｯｸM-PRO" w:hAnsi="HG丸ｺﾞｼｯｸM-PRO" w:eastAsia="HG丸ｺﾞｼｯｸM-PRO"/>
                                  <w:b w:val="1"/>
                                  <w:sz w:val="48"/>
                                </w:rPr>
                                <w:t>区</w:t>
                              </w:r>
                            </w:p>
                          </w:txbxContent>
                        </wps:txbx>
                        <wps:bodyPr rot="0" vertOverflow="overflow" horzOverflow="overflow" wrap="square" numCol="1" spcCol="0" rtlCol="0" fromWordArt="0" anchor="t" anchorCtr="0" forceAA="0" compatLnSpc="1"/>
                      </wps:wsp>
                    </wpg:wgp>
                  </a:graphicData>
                </a:graphic>
              </wp:anchor>
            </w:drawing>
          </mc:Choice>
          <mc:Fallback>
            <w:pict>
              <v:group id="グループ化 4" style="mso-wrap-distance-right:9pt;mso-wrap-distance-bottom:0pt;margin-top:26.55pt;mso-position-vertical-relative:text;mso-position-horizontal-relative:text;position:absolute;height:256.64pt;mso-wrap-distance-top:0pt;width:324.25pt;mso-wrap-distance-left:9pt;margin-left:87.1pt;z-index:112;" coordsize="4117975,3260035" coordorigin="0,0" o:spid="_x0000_s1150" o:allowincell="t" o:allowoverlap="t">
                <v:roundrect id="角丸四角形 93" style="height:3010436;width:4117975;top:249638;left:0;position:absolute;" o:spid="_x0000_s1151" filled="f" stroked="t" strokecolor="#70ad47 [3209]" strokeweight="3pt" o:spt="2" arcsize="3410f">
                  <v:fill/>
                  <v:stroke linestyle="thickThin" miterlimit="8" endcap="flat" dashstyle="solid" filltype="solid"/>
                  <v:textbox style="layout-flow:horizontal;" inset=",0mm,,0mm">
                    <w:txbxContent>
                      <w:p>
                        <w:pPr>
                          <w:pStyle w:val="0"/>
                          <w:rPr>
                            <w:rFonts w:hint="default" w:ascii="HGS創英角ｺﾞｼｯｸUB" w:hAnsi="HGS創英角ｺﾞｼｯｸUB" w:eastAsia="HGS創英角ｺﾞｼｯｸUB"/>
                            <w:color w:val="ED7D31" w:themeColor="accent2"/>
                            <w:sz w:val="32"/>
                          </w:rPr>
                        </w:pPr>
                      </w:p>
                    </w:txbxContent>
                  </v:textbox>
                  <v:imagedata o:title=""/>
                  <w10:wrap type="none" anchorx="text" anchory="text"/>
                </v:roundrect>
                <v:group id="_x0000_s1152" style="height:2849357;width:3707522;top:278296;left:203587;position:absolute;" coordsize="3707957,3104087" coordorigin="0,0">
                  <v:roundrect id="角丸四角形 93" style="height:413786;width:3140873;top:2690619;left:309203;v-text-anchor:middle;position:absolute;" o:spid="_x0000_s1153" filled="t" fillcolor="#c6e0b4 [1305]" stroked="t" strokecolor="#70ad47 [3209]" strokeweight="1.5pt" o:spt="2" arcsize="9445f">
                    <v:fill/>
                    <v:stroke linestyle="single" miterlimit="8" endcap="flat" dashstyle="solid" filltype="solid"/>
                    <v:textbox style="layout-flow:horizontal;" inset="0mm,0mm,0mm,0mm">
                      <w:txbxContent>
                        <w:p>
                          <w:pPr>
                            <w:pStyle w:val="0"/>
                            <w:spacing w:line="400" w:lineRule="exact"/>
                            <w:jc w:val="center"/>
                            <w:rPr>
                              <w:rFonts w:hint="default" w:ascii="HGS創英角ｺﾞｼｯｸUB" w:hAnsi="HGS創英角ｺﾞｼｯｸUB" w:eastAsia="HGS創英角ｺﾞｼｯｸUB"/>
                              <w:color w:val="548235" w:themeColor="accent6" w:themeShade="BF"/>
                              <w:sz w:val="28"/>
                            </w:rPr>
                          </w:pPr>
                          <w:r>
                            <w:rPr>
                              <w:rFonts w:hint="eastAsia" w:ascii="HGS創英角ｺﾞｼｯｸUB" w:hAnsi="HGS創英角ｺﾞｼｯｸUB" w:eastAsia="HGS創英角ｺﾞｼｯｸUB"/>
                              <w:color w:val="548235" w:themeColor="accent6" w:themeShade="BF"/>
                              <w:sz w:val="28"/>
                            </w:rPr>
                            <w:t>社会福祉委員（民生委員児童委員）</w:t>
                          </w:r>
                        </w:p>
                      </w:txbxContent>
                    </v:textbox>
                    <v:imagedata o:title=""/>
                    <w10:wrap type="none" anchorx="text" anchory="text"/>
                  </v:roundrect>
                  <v:group id="_x0000_s1154" style="height:2212340;width:1594485;top:8626;left:0;position:absolute;" coordsize="1594714,2212700" coordorigin="0,0">
                    <v:roundrect id="角丸四角形 93" style="height:1916474;width:1594714;top:295991;left:0;position:absolute;" o:spid="_x0000_s1155" filled="f" stroked="t" strokecolor="#ed7d31 [3205]" strokeweight="1.5pt" o:spt="2" arcsize="3410f">
                      <v:fill/>
                      <v:stroke linestyle="single" miterlimit="8" endcap="flat" dashstyle="solid" filltype="solid"/>
                      <v:textbox style="layout-flow:horizontal;" inset=",0mm,,0mm">
                        <w:txbxContent>
                          <w:p>
                            <w:pPr>
                              <w:pStyle w:val="0"/>
                              <w:rPr>
                                <w:rFonts w:hint="default" w:ascii="HGS創英角ｺﾞｼｯｸUB" w:hAnsi="HGS創英角ｺﾞｼｯｸUB" w:eastAsia="HGS創英角ｺﾞｼｯｸUB"/>
                                <w:color w:val="ED7D31" w:themeColor="accent2"/>
                                <w:sz w:val="32"/>
                              </w:rPr>
                            </w:pPr>
                          </w:p>
                        </w:txbxContent>
                      </v:textbox>
                      <v:imagedata o:title=""/>
                      <w10:wrap type="none" anchorx="text" anchory="text"/>
                    </v:roundrect>
                    <v:shapetype id="_x0000_t202" coordsize="21600,21600" o:spt="202" path="m,l,21600r21600,l21600,xe">
                      <v:stroke joinstyle="miter"/>
                      <v:path gradientshapeok="t" o:connecttype="rect"/>
                    </v:shapetype>
                    <v:shape id="テキスト ボックス 44" style="height:556463;width:955812;top:0;left:327704;position:absolute;" o:spid="_x0000_s1156" filled="t" fillcolor="#ffffff [3212]" stroked="f" strokeweight="0.5pt" o:spt="202" type="#_x0000_t202">
                      <v:fill/>
                      <v:textbox style="layout-flow:horizontal;">
                        <w:txbxContent>
                          <w:p>
                            <w:pPr>
                              <w:pStyle w:val="0"/>
                              <w:jc w:val="center"/>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町内会</w:t>
                            </w:r>
                          </w:p>
                        </w:txbxContent>
                      </v:textbox>
                      <v:imagedata o:title=""/>
                      <w10:wrap type="none" anchorx="text" anchory="text"/>
                    </v:shape>
                    <v:group id="_x0000_s1157" style="height:1615202;width:1345679;top:491556;left:132138;position:absolute;" coordsize="1345679,1615202" coordorigin="0,0">
                      <v:roundrect id="角丸四角形 93" style="height:489266;width:1248516;top:0;left:31714;v-text-anchor:middle;position:absolute;" o:spid="_x0000_s1158" filled="t" fillcolor="#ed7d31 [3205]" stroked="t" strokecolor="#ed7d31 [3205]" strokeweight="0.5pt" o:spt="2" arcsize="9445f">
                        <v:fill/>
                        <v:stroke linestyle="single" miterlimit="8" endcap="flat" dashstyle="solid" filltype="solid"/>
                        <v:textbox style="layout-flow:horizontal;" inset=",0mm,,0mm">
                          <w:txbxContent>
                            <w:p>
                              <w:pPr>
                                <w:pStyle w:val="0"/>
                                <w:spacing w:line="400" w:lineRule="exact"/>
                                <w:jc w:val="center"/>
                                <w:rPr>
                                  <w:rFonts w:hint="default" w:ascii="HG丸ｺﾞｼｯｸM-PRO" w:hAnsi="HG丸ｺﾞｼｯｸM-PRO" w:eastAsia="HG丸ｺﾞｼｯｸM-PRO"/>
                                  <w:b w:val="1"/>
                                  <w:color w:val="FFFFFF" w:themeColor="background1"/>
                                  <w:sz w:val="32"/>
                                </w:rPr>
                              </w:pPr>
                              <w:r>
                                <w:rPr>
                                  <w:rFonts w:hint="eastAsia" w:ascii="HG丸ｺﾞｼｯｸM-PRO" w:hAnsi="HG丸ｺﾞｼｯｸM-PRO" w:eastAsia="HG丸ｺﾞｼｯｸM-PRO"/>
                                  <w:b w:val="1"/>
                                  <w:color w:val="FFFFFF" w:themeColor="background1"/>
                                  <w:sz w:val="32"/>
                                </w:rPr>
                                <w:t>町内会長</w:t>
                              </w:r>
                            </w:p>
                          </w:txbxContent>
                        </v:textbox>
                        <v:imagedata o:title=""/>
                        <w10:wrap type="none" anchorx="text" anchory="text"/>
                      </v:roundrect>
                      <v:shape id="テキスト ボックス 50" style="height:449821;width:346739;top:554983;left:0;position:absolute;" o:spid="_x0000_s1159" filled="f" stroked="f" strokeweight="0.5pt" o:spt="202" type="#_x0000_t202">
                        <v:fill/>
                        <v:textbox style="layout-flow:vertical-ideographic;">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選出</w:t>
                              </w:r>
                            </w:p>
                          </w:txbxContent>
                        </v:textbox>
                        <v:imagedata o:title=""/>
                        <w10:wrap type="none" anchorx="text" anchory="tex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5" style="height:518795;width:217805;top:554983;left:803404;position:absolute;" o:spid="_x0000_s1160" filled="t" fillcolor="#5b9bd5 [3204]" stroked="t" strokecolor="#42709c" strokeweight="1pt" o:spt="70" type="#_x0000_t70" adj="5400,10800">
                        <v:fill/>
                        <v:stroke linestyle="single" miterlimit="8" endcap="flat" dashstyle="solid" filltype="solid"/>
                        <v:textbox style="layout-flow:horizontal;"/>
                        <v:imagedata o:title=""/>
                        <w10:wrap type="none" anchorx="text" anchory="tex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 style="height:516255;width:221615;top:554983;left:269563;position:absolute;" o:spid="_x0000_s1161" filled="t" fillcolor="#5b9bd5 [3204]" stroked="t" strokecolor="#42709c" strokeweight="1pt" o:spt="67" type="#_x0000_t67" adj="10800,5400">
                        <v:fill/>
                        <v:stroke linestyle="single" miterlimit="8" endcap="flat" dashstyle="solid" filltype="solid"/>
                        <v:textbox style="layout-flow:horizontal;"/>
                        <v:imagedata o:title=""/>
                        <w10:wrap type="none" anchorx="text" anchory="text"/>
                      </v:shape>
                      <v:shape id="テキスト ボックス 53" style="height:449821;width:346739;top:554983;left:998969;position:absolute;" o:spid="_x0000_s1162" filled="f" stroked="f" strokeweight="0.5pt" o:spt="202" type="#_x0000_t202">
                        <v:fill/>
                        <v:textbox style="layout-flow:vertical-ideographic;">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連携</w:t>
                              </w:r>
                            </w:p>
                          </w:txbxContent>
                        </v:textbox>
                        <v:imagedata o:title=""/>
                        <w10:wrap type="none" anchorx="text" anchory="text"/>
                      </v:shape>
                      <v:roundrect id="角丸四角形 93" style="height:494803;width:1341869;top:1120537;left:0;v-text-anchor:middle;position:absolute;" o:spid="_x0000_s1163" filled="t" fillcolor="#f8cbad [1301]" stroked="t" strokecolor="#ed7d31 [3205]" strokeweight="1.5pt" o:spt="2" arcsize="9445f">
                        <v:fill/>
                        <v:stroke linestyle="single" miterlimit="8" endcap="flat" dashstyle="solid" filltype="solid"/>
                        <v:textbox style="layout-flow:horizontal;" inset=",0mm,,0mm">
                          <w:txbxContent>
                            <w:p>
                              <w:pPr>
                                <w:pStyle w:val="0"/>
                                <w:spacing w:line="400" w:lineRule="exact"/>
                                <w:jc w:val="center"/>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福祉推進員</w:t>
                              </w:r>
                            </w:p>
                          </w:txbxContent>
                        </v:textbox>
                        <v:imagedata o:title=""/>
                        <w10:wrap type="none" anchorx="text" anchory="text"/>
                      </v:roundrect>
                      <w10:wrap type="none" anchorx="text" anchory="text"/>
                    </v:group>
                    <w10:wrap type="none" anchorx="text" anchory="text"/>
                  </v:group>
                  <v:group id="_x0000_s1164" style="height:2212340;width:1594485;top:0;left:2113472;position:absolute;" coordsize="1594714,2212700" coordorigin="0,0">
                    <v:roundrect id="角丸四角形 93" style="height:1916474;width:1594714;top:295991;left:0;position:absolute;" o:spid="_x0000_s1165" filled="f" stroked="t" strokecolor="#ed7d31 [3205]" strokeweight="1.5pt" o:spt="2" arcsize="3410f">
                      <v:fill/>
                      <v:stroke linestyle="single" miterlimit="8" endcap="flat" dashstyle="solid" filltype="solid"/>
                      <v:textbox style="layout-flow:horizontal;" inset=",0mm,,0mm">
                        <w:txbxContent>
                          <w:p>
                            <w:pPr>
                              <w:pStyle w:val="0"/>
                              <w:rPr>
                                <w:rFonts w:hint="default" w:ascii="HGS創英角ｺﾞｼｯｸUB" w:hAnsi="HGS創英角ｺﾞｼｯｸUB" w:eastAsia="HGS創英角ｺﾞｼｯｸUB"/>
                                <w:color w:val="ED7D31" w:themeColor="accent2"/>
                                <w:sz w:val="32"/>
                              </w:rPr>
                            </w:pPr>
                          </w:p>
                        </w:txbxContent>
                      </v:textbox>
                      <v:imagedata o:title=""/>
                      <w10:wrap type="none" anchorx="text" anchory="text"/>
                    </v:roundrect>
                    <v:shape id="テキスト ボックス 68" style="height:556463;width:955812;top:0;left:327704;position:absolute;" o:spid="_x0000_s1166" filled="t" fillcolor="#ffffff [3212]" stroked="f" strokeweight="0.5pt" o:spt="202" type="#_x0000_t202">
                      <v:fill/>
                      <v:textbox style="layout-flow:horizontal;">
                        <w:txbxContent>
                          <w:p>
                            <w:pPr>
                              <w:pStyle w:val="0"/>
                              <w:jc w:val="center"/>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町内会</w:t>
                            </w:r>
                          </w:p>
                        </w:txbxContent>
                      </v:textbox>
                      <v:imagedata o:title=""/>
                      <w10:wrap type="none" anchorx="text" anchory="text"/>
                    </v:shape>
                    <v:group id="_x0000_s1167" style="height:1615202;width:1345679;top:491556;left:132138;position:absolute;" coordsize="1345679,1615202" coordorigin="0,0">
                      <v:roundrect id="角丸四角形 93" style="height:489266;width:1248516;top:0;left:31714;v-text-anchor:middle;position:absolute;" o:spid="_x0000_s1168" filled="t" fillcolor="#ed7d31 [3205]" stroked="t" strokecolor="#ed7d31 [3205]" strokeweight="0.5pt" o:spt="2" arcsize="9445f">
                        <v:fill/>
                        <v:stroke linestyle="single" miterlimit="8" endcap="flat" dashstyle="solid" filltype="solid"/>
                        <v:textbox style="layout-flow:horizontal;" inset=",0mm,,0mm">
                          <w:txbxContent>
                            <w:p>
                              <w:pPr>
                                <w:pStyle w:val="0"/>
                                <w:spacing w:line="400" w:lineRule="exact"/>
                                <w:jc w:val="center"/>
                                <w:rPr>
                                  <w:rFonts w:hint="default" w:ascii="HG丸ｺﾞｼｯｸM-PRO" w:hAnsi="HG丸ｺﾞｼｯｸM-PRO" w:eastAsia="HG丸ｺﾞｼｯｸM-PRO"/>
                                  <w:b w:val="1"/>
                                  <w:color w:val="FFFFFF" w:themeColor="background1"/>
                                  <w:sz w:val="32"/>
                                </w:rPr>
                              </w:pPr>
                              <w:r>
                                <w:rPr>
                                  <w:rFonts w:hint="eastAsia" w:ascii="HG丸ｺﾞｼｯｸM-PRO" w:hAnsi="HG丸ｺﾞｼｯｸM-PRO" w:eastAsia="HG丸ｺﾞｼｯｸM-PRO"/>
                                  <w:b w:val="1"/>
                                  <w:color w:val="FFFFFF" w:themeColor="background1"/>
                                  <w:sz w:val="32"/>
                                </w:rPr>
                                <w:t>町内会長</w:t>
                              </w:r>
                            </w:p>
                          </w:txbxContent>
                        </v:textbox>
                        <v:imagedata o:title=""/>
                        <w10:wrap type="none" anchorx="text" anchory="text"/>
                      </v:roundrect>
                      <v:shape id="テキスト ボックス 72" style="height:449821;width:346739;top:554983;left:0;position:absolute;" o:spid="_x0000_s1169" filled="f" stroked="f" strokeweight="0.5pt" o:spt="202" type="#_x0000_t202">
                        <v:fill/>
                        <v:textbox style="layout-flow:vertical-ideographic;">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選出</w:t>
                              </w:r>
                            </w:p>
                          </w:txbxContent>
                        </v:textbox>
                        <v:imagedata o:title=""/>
                        <w10:wrap type="none" anchorx="text" anchory="text"/>
                      </v:shape>
                      <v:shape id="上下矢印 188" style="height:518795;width:217805;top:554983;left:803404;position:absolute;" o:spid="_x0000_s1170" filled="t" fillcolor="#5b9bd5 [3204]" stroked="t" strokecolor="#42709c" strokeweight="1pt" o:spt="70" type="#_x0000_t70" adj="5400,10800">
                        <v:fill/>
                        <v:stroke linestyle="single" miterlimit="8" endcap="flat" dashstyle="solid" filltype="solid"/>
                        <v:textbox style="layout-flow:horizontal;"/>
                        <v:imagedata o:title=""/>
                        <w10:wrap type="none" anchorx="text" anchory="text"/>
                      </v:shape>
                      <v:shape id="下矢印 189" style="height:516255;width:221615;top:554983;left:269563;position:absolute;" o:spid="_x0000_s1171" filled="t" fillcolor="#5b9bd5 [3204]" stroked="t" strokecolor="#42709c" strokeweight="1pt" o:spt="67" type="#_x0000_t67" adj="10800,5400">
                        <v:fill/>
                        <v:stroke linestyle="single" miterlimit="8" endcap="flat" dashstyle="solid" filltype="solid"/>
                        <v:textbox style="layout-flow:horizontal;"/>
                        <v:imagedata o:title=""/>
                        <w10:wrap type="none" anchorx="text" anchory="text"/>
                      </v:shape>
                      <v:shape id="テキスト ボックス 75" style="height:449821;width:346739;top:554983;left:998969;position:absolute;" o:spid="_x0000_s1172" filled="f" stroked="f" strokeweight="0.5pt" o:spt="202" type="#_x0000_t202">
                        <v:fill/>
                        <v:textbox style="layout-flow:vertical-ideographic;">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連携</w:t>
                              </w:r>
                            </w:p>
                          </w:txbxContent>
                        </v:textbox>
                        <v:imagedata o:title=""/>
                        <w10:wrap type="none" anchorx="text" anchory="text"/>
                      </v:shape>
                      <v:roundrect id="角丸四角形 93" style="height:494803;width:1341869;top:1120537;left:0;v-text-anchor:middle;position:absolute;" o:spid="_x0000_s1173" filled="t" fillcolor="#f8cbad [1301]" stroked="t" strokecolor="#ed7d31 [3205]" strokeweight="1.5pt" o:spt="2" arcsize="9445f">
                        <v:fill/>
                        <v:stroke linestyle="single" miterlimit="8" endcap="flat" dashstyle="solid" filltype="solid"/>
                        <v:textbox style="layout-flow:horizontal;" inset=",0mm,,0mm">
                          <w:txbxContent>
                            <w:p>
                              <w:pPr>
                                <w:pStyle w:val="0"/>
                                <w:spacing w:line="400" w:lineRule="exact"/>
                                <w:jc w:val="center"/>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福祉推進員</w:t>
                              </w:r>
                            </w:p>
                          </w:txbxContent>
                        </v:textbox>
                        <v:imagedata o:title=""/>
                        <w10:wrap type="none" anchorx="text" anchory="text"/>
                      </v:roundrect>
                      <w10:wrap type="none" anchorx="text" anchory="text"/>
                    </v:group>
                    <w10:wrap type="none" anchorx="text" anchory="text"/>
                  </v:group>
                  <v:shape id="上下矢印 178" style="height:537206;width:217170;top:2113315;left:2794369;position:absolute;" o:spid="_x0000_s1174" filled="t" fillcolor="#5b9bd5 [3204]" stroked="t" strokecolor="#42709c" strokeweight="1pt" o:spt="70" type="#_x0000_t70" adj="5400,10800">
                    <v:fill/>
                    <v:stroke linestyle="single" miterlimit="8" endcap="flat" dashstyle="solid" filltype="solid"/>
                    <v:textbox style="layout-flow:horizontal;"/>
                    <v:imagedata o:title=""/>
                    <w10:wrap type="none" anchorx="text" anchory="text"/>
                  </v:shape>
                  <v:shape id="テキスト ボックス 80" style="height:449075;width:346728;top:2200096;left:3010619;position:absolute;" o:spid="_x0000_s1175" filled="f" stroked="f" strokeweight="0.5pt" o:spt="202" type="#_x0000_t202">
                    <v:fill/>
                    <v:textbox style="layout-flow:vertical-ideographic;">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連携</w:t>
                          </w:r>
                        </w:p>
                      </w:txbxContent>
                    </v:textbox>
                    <v:imagedata o:title=""/>
                    <w10:wrap type="none" anchorx="text" anchory="text"/>
                  </v:shape>
                  <v:shape id="上下矢印 180" style="height:537299;width:216535;top:2113316;left:681343;position:absolute;" o:spid="_x0000_s1176" filled="t" fillcolor="#5b9bd5 [3204]" stroked="t" strokecolor="#42709c" strokeweight="1pt" o:spt="70" type="#_x0000_t70" adj="5400,10800">
                    <v:fill/>
                    <v:stroke linestyle="single" miterlimit="8" endcap="flat" dashstyle="solid" filltype="solid"/>
                    <v:textbox style="layout-flow:horizontal;"/>
                    <v:imagedata o:title=""/>
                    <w10:wrap type="none" anchorx="text" anchory="text"/>
                  </v:shape>
                  <v:shape id="テキスト ボックス 83" style="height:449075;width:346728;top:2200089;left:351661;position:absolute;" o:spid="_x0000_s1177" filled="f" stroked="f" strokeweight="0.5pt" o:spt="202" type="#_x0000_t202">
                    <v:fill/>
                    <v:textbox style="layout-flow:vertical-ideographic;">
                      <w:txbxContent>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連携</w:t>
                          </w:r>
                        </w:p>
                      </w:txbxContent>
                    </v:textbox>
                    <v:imagedata o:title=""/>
                    <w10:wrap type="none" anchorx="text" anchory="text"/>
                  </v:shape>
                  <w10:wrap type="none" anchorx="text" anchory="text"/>
                </v:group>
                <v:shape id="テキスト ボックス 85" style="height:429336;width:1896110;top:0;left:1110035;position:absolute;" o:spid="_x0000_s1178" filled="t" fillcolor="#ffffff [3212]" stroked="f" strokeweight="0.5pt" o:spt="202" type="#_x0000_t202">
                  <v:fill/>
                  <v:textbox style="layout-flow:horizontal;">
                    <w:txbxContent>
                      <w:p>
                        <w:pPr>
                          <w:pStyle w:val="0"/>
                          <w:spacing w:line="560" w:lineRule="exact"/>
                          <w:jc w:val="center"/>
                          <w:rPr>
                            <w:rFonts w:hint="default" w:ascii="HG丸ｺﾞｼｯｸM-PRO" w:hAnsi="HG丸ｺﾞｼｯｸM-PRO" w:eastAsia="HG丸ｺﾞｼｯｸM-PRO"/>
                            <w:b w:val="1"/>
                            <w:sz w:val="48"/>
                          </w:rPr>
                        </w:pPr>
                        <w:r>
                          <w:rPr>
                            <w:rFonts w:hint="eastAsia" w:ascii="HG丸ｺﾞｼｯｸM-PRO" w:hAnsi="HG丸ｺﾞｼｯｸM-PRO" w:eastAsia="HG丸ｺﾞｼｯｸM-PRO"/>
                            <w:b w:val="1"/>
                            <w:sz w:val="48"/>
                          </w:rPr>
                          <w:t>福　祉　</w:t>
                        </w:r>
                        <w:r>
                          <w:rPr>
                            <w:rFonts w:hint="default" w:ascii="HG丸ｺﾞｼｯｸM-PRO" w:hAnsi="HG丸ｺﾞｼｯｸM-PRO" w:eastAsia="HG丸ｺﾞｼｯｸM-PRO"/>
                            <w:b w:val="1"/>
                            <w:sz w:val="48"/>
                          </w:rPr>
                          <w:t>区</w:t>
                        </w:r>
                      </w:p>
                    </w:txbxContent>
                  </v:textbox>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sz w:val="24"/>
        </w:rPr>
        <w:t>■福祉区のイメージ</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5"/>
        <w:rPr>
          <w:rFonts w:hint="default"/>
        </w:rPr>
      </w:pPr>
      <w:r>
        <w:rPr>
          <w:rFonts w:hint="eastAsia"/>
        </w:rPr>
        <w:t>②　地域活動への支援</w:t>
      </w:r>
    </w:p>
    <w:p>
      <w:pPr>
        <w:pStyle w:val="34"/>
        <w:rPr>
          <w:rFonts w:hint="default"/>
        </w:rPr>
      </w:pPr>
      <w:r>
        <w:rPr>
          <w:rFonts w:hint="default"/>
        </w:rPr>
        <w:t>地域活動の基本である声かけからはじめ、「見守り」「助け</w:t>
      </w:r>
      <w:r>
        <w:rPr>
          <w:rFonts w:hint="eastAsia"/>
        </w:rPr>
        <w:t>あ</w:t>
      </w:r>
      <w:r>
        <w:rPr>
          <w:rFonts w:hint="default"/>
        </w:rPr>
        <w:t>い」「安否確認」といった支え</w:t>
      </w:r>
      <w:r>
        <w:rPr>
          <w:rFonts w:hint="eastAsia"/>
        </w:rPr>
        <w:t>あ</w:t>
      </w:r>
      <w:r>
        <w:rPr>
          <w:rFonts w:hint="default"/>
        </w:rPr>
        <w:t>い活動の推進体制づくりのため、隣近所の小範囲から実施し、町内会</w:t>
      </w:r>
      <w:r>
        <w:rPr>
          <w:rFonts w:hint="eastAsia"/>
        </w:rPr>
        <w:t>や社会福祉委員（</w:t>
      </w:r>
      <w:r>
        <w:rPr>
          <w:rFonts w:hint="default"/>
        </w:rPr>
        <w:t>民生</w:t>
      </w:r>
      <w:r>
        <w:rPr>
          <w:rFonts w:hint="eastAsia"/>
        </w:rPr>
        <w:t>委員</w:t>
      </w:r>
      <w:r>
        <w:rPr>
          <w:rFonts w:hint="default"/>
        </w:rPr>
        <w:t>児童委員</w:t>
      </w:r>
      <w:r>
        <w:rPr>
          <w:rFonts w:hint="eastAsia"/>
        </w:rPr>
        <w:t>）</w:t>
      </w:r>
      <w:r>
        <w:rPr>
          <w:rFonts w:hint="default"/>
        </w:rPr>
        <w:t>と連携を取り合える体制づくりを支援します。</w:t>
      </w:r>
    </w:p>
    <w:p>
      <w:pPr>
        <w:pStyle w:val="34"/>
        <w:rPr>
          <w:rFonts w:hint="default" w:ascii="ＭＳ ゴシック" w:hAnsi="ＭＳ ゴシック" w:eastAsia="ＭＳ ゴシック"/>
        </w:rPr>
      </w:pPr>
      <w:r>
        <w:rPr>
          <w:rFonts w:hint="eastAsia"/>
        </w:rPr>
        <w:t>また、地域活動における取組事例などを提供し、活動の活性化に向けた支援を実施します。</w:t>
      </w:r>
      <w:r>
        <w:rPr>
          <w:rFonts w:hint="default" w:ascii="ＭＳ ゴシック" w:hAnsi="ＭＳ ゴシック" w:eastAsia="ＭＳ ゴシック"/>
        </w:rPr>
        <w:br w:type="page"/>
      </w:r>
    </w:p>
    <w:p>
      <w:pPr>
        <w:pStyle w:val="4"/>
        <w:rPr>
          <w:rFonts w:hint="default"/>
        </w:rPr>
      </w:pPr>
      <w:r>
        <w:rPr>
          <w:rFonts w:hint="eastAsia"/>
        </w:rPr>
        <w:t>（２）地域福祉のネットワーク</w:t>
      </w:r>
    </w:p>
    <w:p>
      <w:pPr>
        <w:pStyle w:val="19"/>
        <w:rPr>
          <w:rFonts w:hint="default"/>
        </w:rPr>
      </w:pPr>
      <w:r>
        <w:rPr>
          <w:rFonts w:hint="default"/>
        </w:rPr>
        <w:t>各種団体がそれぞれの特殊性を活かしながら相互に連携し、地域で自立的に問題を解決する仕組みづくりを支援します。</w:t>
      </w:r>
    </w:p>
    <w:p>
      <w:pPr>
        <w:pStyle w:val="0"/>
        <w:rPr>
          <w:rFonts w:hint="default" w:ascii="ＭＳ ゴシック" w:hAnsi="ＭＳ ゴシック" w:eastAsia="ＭＳ ゴシック"/>
          <w:highlight w:val="yellow"/>
        </w:rPr>
      </w:pPr>
    </w:p>
    <w:p>
      <w:pPr>
        <w:pStyle w:val="5"/>
        <w:rPr>
          <w:rFonts w:hint="default"/>
          <w:color w:val="000000" w:themeColor="text1"/>
        </w:rPr>
      </w:pPr>
      <w:r>
        <w:rPr>
          <w:rFonts w:hint="eastAsia"/>
        </w:rPr>
        <w:t>①　ネッ</w:t>
      </w:r>
      <w:r>
        <w:rPr>
          <w:rFonts w:hint="eastAsia"/>
          <w:color w:val="000000" w:themeColor="text1"/>
        </w:rPr>
        <w:t>トワークづくりの推進</w:t>
      </w:r>
    </w:p>
    <w:p>
      <w:pPr>
        <w:pStyle w:val="34"/>
        <w:rPr>
          <w:rFonts w:hint="default"/>
        </w:rPr>
      </w:pPr>
      <w:r>
        <w:rPr>
          <w:rFonts w:hint="eastAsia"/>
          <w:color w:val="000000" w:themeColor="text1"/>
        </w:rPr>
        <w:t>複雑化・複合化する地域生活課題に対応するため、関係機関が日頃から意思疎通を図ることができる環境づくりを推進します。</w:t>
      </w:r>
    </w:p>
    <w:p>
      <w:pPr>
        <w:pStyle w:val="34"/>
        <w:rPr>
          <w:rFonts w:hint="default"/>
        </w:rPr>
      </w:pPr>
      <w:r>
        <w:rPr>
          <w:rFonts w:hint="eastAsia"/>
        </w:rPr>
        <w:t>また、仁木町社会福祉協議会と連携しながら、分野を超えた横断的な連携の更なる強化に努めます。</w:t>
      </w:r>
    </w:p>
    <w:p>
      <w:pPr>
        <w:pStyle w:val="34"/>
        <w:rPr>
          <w:rFonts w:hint="default"/>
        </w:rPr>
      </w:pPr>
      <w:r>
        <w:rPr>
          <w:rFonts w:hint="eastAsia"/>
        </w:rPr>
        <w:t>地域においては、社会福祉委員（</w:t>
      </w:r>
      <w:r>
        <w:rPr>
          <w:rFonts w:hint="default"/>
        </w:rPr>
        <w:t>民生</w:t>
      </w:r>
      <w:r>
        <w:rPr>
          <w:rFonts w:hint="eastAsia"/>
        </w:rPr>
        <w:t>委員</w:t>
      </w:r>
      <w:r>
        <w:rPr>
          <w:rFonts w:hint="default"/>
        </w:rPr>
        <w:t>児童委員</w:t>
      </w:r>
      <w:r>
        <w:rPr>
          <w:rFonts w:hint="eastAsia"/>
        </w:rPr>
        <w:t>）の活動を中心として福祉推進員との連携によりネットワークづくりを推進します。</w:t>
      </w:r>
    </w:p>
    <w:p>
      <w:pPr>
        <w:pStyle w:val="0"/>
        <w:rPr>
          <w:rFonts w:hint="default" w:ascii="ＭＳ ゴシック" w:hAnsi="ＭＳ ゴシック" w:eastAsia="ＭＳ ゴシック"/>
          <w:highlight w:val="yellow"/>
        </w:rPr>
      </w:pPr>
    </w:p>
    <w:p>
      <w:pPr>
        <w:pStyle w:val="5"/>
        <w:rPr>
          <w:rFonts w:hint="default"/>
        </w:rPr>
      </w:pPr>
      <w:r>
        <w:rPr>
          <w:rFonts w:hint="eastAsia"/>
        </w:rPr>
        <w:t>②　自発的な支えあいの促進</w:t>
      </w:r>
    </w:p>
    <w:p>
      <w:pPr>
        <w:pStyle w:val="34"/>
        <w:rPr>
          <w:rFonts w:hint="default"/>
        </w:rPr>
      </w:pPr>
      <w:r>
        <w:rPr>
          <w:rFonts w:hint="default"/>
        </w:rPr>
        <w:t>地域における身近な問題を解決し、安心して暮らすことができるよう、</w:t>
      </w:r>
      <w:r>
        <w:rPr>
          <w:rFonts w:hint="eastAsia"/>
        </w:rPr>
        <w:t>社会福祉委員（民生委員児童委員）による活動を支援するとともに、</w:t>
      </w:r>
      <w:r>
        <w:rPr>
          <w:rFonts w:hint="default"/>
        </w:rPr>
        <w:t>地域住民による自発的な支え</w:t>
      </w:r>
      <w:r>
        <w:rPr>
          <w:rFonts w:hint="eastAsia"/>
        </w:rPr>
        <w:t>あ</w:t>
      </w:r>
      <w:r>
        <w:rPr>
          <w:rFonts w:hint="default"/>
        </w:rPr>
        <w:t>いを促進します。</w:t>
      </w:r>
    </w:p>
    <w:p>
      <w:pPr>
        <w:pStyle w:val="34"/>
        <w:rPr>
          <w:rFonts w:hint="default"/>
        </w:rPr>
      </w:pPr>
      <w:r>
        <w:rPr>
          <w:rFonts w:hint="eastAsia"/>
        </w:rPr>
        <w:t>また、地域住民による支えあい活動を通じて、地域活動の中心となるリーダーの育成を図ります。</w:t>
      </w:r>
    </w:p>
    <w:p>
      <w:pPr>
        <w:pStyle w:val="0"/>
        <w:widowControl w:val="1"/>
        <w:jc w:val="left"/>
        <w:rPr>
          <w:rFonts w:hint="default" w:ascii="ＭＳ ゴシック" w:hAnsi="ＭＳ ゴシック" w:eastAsia="ＭＳ ゴシック"/>
        </w:rPr>
      </w:pPr>
      <w:r>
        <w:rPr>
          <w:rFonts w:hint="eastAsia"/>
        </w:rPr>
        <mc:AlternateContent>
          <mc:Choice Requires="wps">
            <w:drawing>
              <wp:anchor distT="0" distB="0" distL="203200" distR="203200" simplePos="0" relativeHeight="141" behindDoc="0" locked="0" layoutInCell="1" hidden="0" allowOverlap="1">
                <wp:simplePos x="0" y="0"/>
                <wp:positionH relativeFrom="column">
                  <wp:posOffset>447040</wp:posOffset>
                </wp:positionH>
                <wp:positionV relativeFrom="paragraph">
                  <wp:posOffset>327025</wp:posOffset>
                </wp:positionV>
                <wp:extent cx="5584825" cy="2207260"/>
                <wp:effectExtent l="635" t="635" r="30480" b="10795"/>
                <wp:wrapNone/>
                <wp:docPr id="1179" name="オブジェクト 0"/>
                <a:graphic xmlns:a="http://schemas.openxmlformats.org/drawingml/2006/main">
                  <a:graphicData uri="http://schemas.microsoft.com/office/word/2010/wordprocessingShape">
                    <wps:wsp>
                      <wps:cNvPr id="1179" name="オブジェクト 0"/>
                      <wps:cNvSpPr/>
                      <wps:spPr>
                        <a:xfrm>
                          <a:off x="0" y="0"/>
                          <a:ext cx="5584825" cy="2207260"/>
                        </a:xfrm>
                        <a:prstGeom prst="foldedCorner">
                          <a:avLst/>
                        </a:prstGeom>
                        <a:noFill/>
                        <a:ln w="25400" cap="flat" cmpd="sng" algn="ctr">
                          <a:solidFill>
                            <a:schemeClr val="accent5">
                              <a:lumMod val="75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b w:val="1"/>
                                <w:color w:val="000000" w:themeColor="text1"/>
                                <w:sz w:val="24"/>
                              </w:rPr>
                              <w:t>主な取組</w:t>
                            </w:r>
                          </w:p>
                          <w:p>
                            <w:pPr>
                              <w:pStyle w:val="0"/>
                              <w:ind w:left="480" w:hanging="480" w:hangingChars="2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①　社会福祉委員（民生委員児童委員）の活動支援、定期的な協議会開催による情報共有、町以外の機関との連絡調整　</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②　高齢者の見守り活動　　・・・緊急通報システムの運用</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③　子育て家庭の見守り活動・・・乳幼児健診、新生児訪問等を通じた</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見守り、相談</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④　こどもの安全　　　　　・・・「子ども</w:t>
                            </w:r>
                            <w:r>
                              <w:rPr>
                                <w:rFonts w:hint="eastAsia" w:ascii="HG丸ｺﾞｼｯｸM-PRO" w:hAnsi="HG丸ｺﾞｼｯｸM-PRO" w:eastAsia="HG丸ｺﾞｼｯｸM-PRO"/>
                                <w:color w:val="000000" w:themeColor="text1"/>
                                <w:sz w:val="24"/>
                              </w:rPr>
                              <w:t>110</w:t>
                            </w:r>
                            <w:r>
                              <w:rPr>
                                <w:rFonts w:hint="eastAsia" w:ascii="HG丸ｺﾞｼｯｸM-PRO" w:hAnsi="HG丸ｺﾞｼｯｸM-PRO" w:eastAsia="HG丸ｺﾞｼｯｸM-PRO"/>
                                <w:color w:val="000000" w:themeColor="text1"/>
                                <w:sz w:val="24"/>
                              </w:rPr>
                              <w:t>番の家」等の支援</w:t>
                            </w:r>
                          </w:p>
                        </w:txbxContent>
                      </wps:txbx>
                      <wps:bodyPr vertOverflow="overflow" horzOverflow="overflow" wrap="square" anchor="ct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right:16pt;mso-wrap-distance-bottom:0pt;margin-top:25.75pt;mso-position-vertical-relative:text;mso-position-horizontal-relative:text;v-text-anchor:middle;position:absolute;height:173.8pt;mso-wrap-distance-top:0pt;width:439.75pt;mso-wrap-distance-left:16pt;margin-left:35.200000000000003pt;z-index:141;" o:spid="_x0000_s1179" o:allowincell="t" o:allowoverlap="t" filled="f" stroked="t" strokecolor="#305496 [2408]" strokeweight="2pt" o:spt="65" type="#_x0000_t65" adj="18000">
                <v:fill/>
                <v:stroke linestyle="single" miterlimit="8" endcap="flat" dashstyle="solid" filltype="solid"/>
                <v:textbox style="layout-flow:horizontal;">
                  <w:txbxContent>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b w:val="1"/>
                          <w:color w:val="000000" w:themeColor="text1"/>
                          <w:sz w:val="24"/>
                        </w:rPr>
                        <w:t>主な取組</w:t>
                      </w:r>
                    </w:p>
                    <w:p>
                      <w:pPr>
                        <w:pStyle w:val="0"/>
                        <w:ind w:left="480" w:hanging="480" w:hangingChars="2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①　社会福祉委員（民生委員児童委員）の活動支援、定期的な協議会開催による情報共有、町以外の機関との連絡調整　</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②　高齢者の見守り活動　　・・・緊急通報システムの運用</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③　子育て家庭の見守り活動・・・乳幼児健診、新生児訪問等を通じた</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見守り、相談</w:t>
                      </w:r>
                    </w:p>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④　こどもの安全　　　　　・・・「子ども</w:t>
                      </w:r>
                      <w:r>
                        <w:rPr>
                          <w:rFonts w:hint="eastAsia" w:ascii="HG丸ｺﾞｼｯｸM-PRO" w:hAnsi="HG丸ｺﾞｼｯｸM-PRO" w:eastAsia="HG丸ｺﾞｼｯｸM-PRO"/>
                          <w:color w:val="000000" w:themeColor="text1"/>
                          <w:sz w:val="24"/>
                        </w:rPr>
                        <w:t>110</w:t>
                      </w:r>
                      <w:r>
                        <w:rPr>
                          <w:rFonts w:hint="eastAsia" w:ascii="HG丸ｺﾞｼｯｸM-PRO" w:hAnsi="HG丸ｺﾞｼｯｸM-PRO" w:eastAsia="HG丸ｺﾞｼｯｸM-PRO"/>
                          <w:color w:val="000000" w:themeColor="text1"/>
                          <w:sz w:val="24"/>
                        </w:rPr>
                        <w:t>番の家」等の支援</w:t>
                      </w:r>
                    </w:p>
                  </w:txbxContent>
                </v:textbox>
                <v:imagedata o:title=""/>
                <w10:wrap type="none" anchorx="text" anchory="text"/>
              </v:shape>
            </w:pict>
          </mc:Fallback>
        </mc:AlternateContent>
      </w:r>
      <w:r>
        <w:rPr>
          <w:rFonts w:hint="default" w:ascii="ＭＳ ゴシック" w:hAnsi="ＭＳ ゴシック" w:eastAsia="ＭＳ ゴシック"/>
        </w:rPr>
        <w:br w:type="page"/>
      </w:r>
    </w:p>
    <w:p>
      <w:pPr>
        <w:pStyle w:val="0"/>
        <w:jc w:val="center"/>
        <w:rPr>
          <w:rFonts w:hint="default" w:ascii="HGS創英角ｺﾞｼｯｸUB" w:hAnsi="HGS創英角ｺﾞｼｯｸUB" w:eastAsia="HGS創英角ｺﾞｼｯｸUB"/>
          <w:color w:val="000000" w:themeColor="text1"/>
          <w:sz w:val="36"/>
        </w:rPr>
      </w:pPr>
      <w:r>
        <w:rPr>
          <w:rFonts w:hint="eastAsia" w:ascii="HGS創英角ｺﾞｼｯｸUB" w:hAnsi="HGS創英角ｺﾞｼｯｸUB" w:eastAsia="HGS創英角ｺﾞｼｯｸUB"/>
          <w:color w:val="000000" w:themeColor="text1"/>
          <w:sz w:val="36"/>
        </w:rPr>
        <w:t>《住民参加の地域福祉ネットワーク》</w:t>
      </w:r>
    </w:p>
    <w:p>
      <w:pPr>
        <w:pStyle w:val="0"/>
        <w:widowControl w:val="1"/>
        <w:jc w:val="left"/>
        <w:rPr>
          <w:rFonts w:hint="default" w:ascii="HGS創英角ｺﾞｼｯｸUB" w:hAnsi="HGS創英角ｺﾞｼｯｸUB" w:eastAsia="HGS創英角ｺﾞｼｯｸUB"/>
          <w:color w:val="000000" w:themeColor="text1"/>
          <w:sz w:val="36"/>
        </w:rPr>
      </w:pPr>
      <w:r>
        <w:rPr>
          <w:rFonts w:hint="default" w:ascii="HGS創英角ｺﾞｼｯｸUB" w:hAnsi="HGS創英角ｺﾞｼｯｸUB" w:eastAsia="HGS創英角ｺﾞｼｯｸUB"/>
          <w:color w:val="000000" w:themeColor="text1"/>
          <w:sz w:val="36"/>
        </w:rPr>
        <mc:AlternateContent>
          <mc:Choice Requires="wps">
            <w:drawing>
              <wp:anchor distT="0" distB="0" distL="114300" distR="114300" simplePos="0" relativeHeight="142" behindDoc="0" locked="0" layoutInCell="1" hidden="0" allowOverlap="1">
                <wp:simplePos x="0" y="0"/>
                <wp:positionH relativeFrom="column">
                  <wp:posOffset>185420</wp:posOffset>
                </wp:positionH>
                <wp:positionV relativeFrom="paragraph">
                  <wp:posOffset>347345</wp:posOffset>
                </wp:positionV>
                <wp:extent cx="5514975" cy="570865"/>
                <wp:effectExtent l="635" t="635" r="29845" b="10795"/>
                <wp:wrapNone/>
                <wp:docPr id="1180" name="正方形/長方形 69"/>
                <a:graphic xmlns:a="http://schemas.openxmlformats.org/drawingml/2006/main">
                  <a:graphicData uri="http://schemas.microsoft.com/office/word/2010/wordprocessingShape">
                    <wps:wsp>
                      <wps:cNvPr id="1180" name="正方形/長方形 69"/>
                      <wps:cNvSpPr/>
                      <wps:spPr>
                        <a:xfrm>
                          <a:off x="0" y="0"/>
                          <a:ext cx="5514975" cy="570865"/>
                        </a:xfrm>
                        <a:prstGeom prst="rect">
                          <a:avLst/>
                        </a:prstGeom>
                        <a:solidFill>
                          <a:schemeClr val="accent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高齢者・障がい者・こどもを含むすべての住民</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9" style="mso-wrap-distance-right:9pt;mso-wrap-distance-bottom:0pt;margin-top:27.35pt;mso-position-vertical-relative:text;mso-position-horizontal-relative:text;v-text-anchor:middle;position:absolute;height:44.95pt;mso-wrap-distance-top:0pt;width:434.25pt;mso-wrap-distance-left:9pt;margin-left:14.6pt;z-index:142;" o:spid="_x0000_s1180" o:allowincell="t" o:allowoverlap="t" filled="t" fillcolor="#5b9bd5 [3204]" stroked="t" strokecolor="#4472c4 [3208]" strokeweight="1.5pt" o:spt="1">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高齢者・障がい者・こどもを含むすべての住民</w:t>
                      </w:r>
                    </w:p>
                  </w:txbxContent>
                </v:textbox>
                <v:imagedata o:title=""/>
                <w10:wrap type="none" anchorx="text" anchory="text"/>
              </v:rect>
            </w:pict>
          </mc:Fallback>
        </mc:AlternateContent>
      </w:r>
      <w:r>
        <w:rPr>
          <w:rFonts w:hint="default" w:ascii="HGS創英角ｺﾞｼｯｸUB" w:hAnsi="HGS創英角ｺﾞｼｯｸUB" w:eastAsia="HGS創英角ｺﾞｼｯｸUB"/>
          <w:color w:val="000000" w:themeColor="text1"/>
          <w:sz w:val="36"/>
        </w:rPr>
        <mc:AlternateContent>
          <mc:Choice Requires="wpg">
            <w:drawing>
              <wp:anchor distT="0" distB="0" distL="114300" distR="114300" simplePos="0" relativeHeight="143" behindDoc="0" locked="0" layoutInCell="1" hidden="0" allowOverlap="1">
                <wp:simplePos x="0" y="0"/>
                <wp:positionH relativeFrom="column">
                  <wp:posOffset>3627755</wp:posOffset>
                </wp:positionH>
                <wp:positionV relativeFrom="paragraph">
                  <wp:posOffset>5245100</wp:posOffset>
                </wp:positionV>
                <wp:extent cx="1418590" cy="359410"/>
                <wp:effectExtent l="0" t="0" r="635" b="635"/>
                <wp:wrapNone/>
                <wp:docPr id="1181" name="グループ化 9449"/>
                <a:graphic xmlns:a="http://schemas.openxmlformats.org/drawingml/2006/main">
                  <a:graphicData uri="http://schemas.microsoft.com/office/word/2010/wordprocessingGroup">
                    <wpg:wgp>
                      <wpg:cNvGrpSpPr/>
                      <wpg:grpSpPr>
                        <a:xfrm>
                          <a:off x="0" y="0"/>
                          <a:ext cx="1418590" cy="359410"/>
                          <a:chOff x="0" y="0"/>
                          <a:chExt cx="1418590" cy="359410"/>
                        </a:xfrm>
                      </wpg:grpSpPr>
                      <wps:wsp>
                        <wps:cNvPr id="1182" name="矢印: 左右 9450"/>
                        <wps:cNvSpPr/>
                        <wps:spPr>
                          <a:xfrm rot="5400000">
                            <a:off x="521440" y="-127582"/>
                            <a:ext cx="359410" cy="614363"/>
                          </a:xfrm>
                          <a:prstGeom prst="leftRightArrow">
                            <a:avLst>
                              <a:gd name="adj1" fmla="val 53491"/>
                              <a:gd name="adj2" fmla="val 33474"/>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3" name="四角形: 角を丸くする 9451"/>
                        <wps:cNvSpPr/>
                        <wps:spPr>
                          <a:xfrm>
                            <a:off x="0" y="26193"/>
                            <a:ext cx="408940" cy="305435"/>
                          </a:xfrm>
                          <a:prstGeom prst="roundRect">
                            <a:avLst>
                              <a:gd name="adj" fmla="val 0"/>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連携</w:t>
                              </w:r>
                            </w:p>
                          </w:txbxContent>
                        </wps:txbx>
                        <wps:bodyPr rot="0" vertOverflow="overflow" horzOverflow="overflow" wrap="square" lIns="0" tIns="0" rIns="0" bIns="0" numCol="1" spcCol="0" rtlCol="0" fromWordArt="0" anchor="ctr" anchorCtr="0" forceAA="0" compatLnSpc="1"/>
                      </wps:wsp>
                      <wps:wsp>
                        <wps:cNvPr id="1184" name="四角形: 角を丸くする 9452"/>
                        <wps:cNvSpPr/>
                        <wps:spPr>
                          <a:xfrm>
                            <a:off x="1009650" y="83343"/>
                            <a:ext cx="408940" cy="200025"/>
                          </a:xfrm>
                          <a:prstGeom prst="roundRect">
                            <a:avLst>
                              <a:gd name="adj" fmla="val 0"/>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協働</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9449" style="mso-wrap-distance-right:9pt;mso-wrap-distance-bottom:0pt;margin-top:413pt;mso-position-vertical-relative:text;mso-position-horizontal-relative:text;position:absolute;height:28.3pt;mso-wrap-distance-top:0pt;width:111.7pt;mso-wrap-distance-left:9pt;margin-left:285.64pt;z-index:143;" coordsize="1418590,359410" coordorigin="0,0" o:spid="_x0000_s1181" o:allowincell="t" o:allowoverla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9450" style="height:614363;width:359410;top:-127581;left:521440;position:absolute;rotation:90;" o:spid="_x0000_s1182" filled="t" fillcolor="#70ad47 [3209]" stroked="f" strokecolor="#42709c" strokeweight="1pt" o:spt="69" type="#_x0000_t69" adj="7230,5023">
                  <v:fill/>
                  <v:stroke linestyle="single" miterlimit="8" endcap="flat" dashstyle="solid"/>
                  <v:textbox style="layout-flow:horizontal;"/>
                  <v:imagedata o:title=""/>
                  <w10:wrap type="none" anchorx="text" anchory="text"/>
                </v:shape>
                <v:roundrect id="四角形: 角を丸くする 9451" style="height:305435;width:408940;top:26193;left:0;v-text-anchor:middle;position:absolute;" o:spid="_x0000_s1183" filled="f" stroked="f" strokecolor="#42709c" strokeweight="0.5pt" o:spt="2" arcsize="0f">
                  <v:fill/>
                  <v:stroke linestyle="single" miterlimit="8" endcap="flat" dashstyle="solid"/>
                  <v:textbox style="layout-flow:horizontal;" inset="0mm,0mm,0mm,0mm">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連携</w:t>
                        </w:r>
                      </w:p>
                    </w:txbxContent>
                  </v:textbox>
                  <v:imagedata o:title=""/>
                  <w10:wrap type="none" anchorx="text" anchory="text"/>
                </v:roundrect>
                <v:roundrect id="四角形: 角を丸くする 9452" style="height:200025;width:408940;top:83343;left:1009650;v-text-anchor:middle;position:absolute;" o:spid="_x0000_s1184" filled="f" stroked="f" strokecolor="#42709c" strokeweight="0.5pt" o:spt="2" arcsize="0f">
                  <v:fill/>
                  <v:stroke linestyle="single" miterlimit="8" endcap="flat" dashstyle="solid"/>
                  <v:textbox style="layout-flow:horizontal;" inset="0mm,0mm,0mm,0mm">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協働</w:t>
                        </w:r>
                      </w:p>
                    </w:txbxContent>
                  </v:textbox>
                  <v:imagedata o:title=""/>
                  <w10:wrap type="none" anchorx="text" anchory="text"/>
                </v:roundrect>
                <w10:wrap type="none" anchorx="text" anchory="text"/>
              </v:group>
            </w:pict>
          </mc:Fallback>
        </mc:AlternateContent>
      </w:r>
      <w:r>
        <w:rPr>
          <w:rFonts w:hint="default" w:ascii="HGS創英角ｺﾞｼｯｸUB" w:hAnsi="HGS創英角ｺﾞｼｯｸUB" w:eastAsia="HGS創英角ｺﾞｼｯｸUB"/>
          <w:color w:val="000000" w:themeColor="text1"/>
          <w:sz w:val="36"/>
        </w:rPr>
        <mc:AlternateContent>
          <mc:Choice Requires="wpg">
            <w:drawing>
              <wp:anchor distT="0" distB="0" distL="114300" distR="114300" simplePos="0" relativeHeight="147" behindDoc="0" locked="0" layoutInCell="1" hidden="0" allowOverlap="1">
                <wp:simplePos x="0" y="0"/>
                <wp:positionH relativeFrom="column">
                  <wp:posOffset>827405</wp:posOffset>
                </wp:positionH>
                <wp:positionV relativeFrom="paragraph">
                  <wp:posOffset>5247640</wp:posOffset>
                </wp:positionV>
                <wp:extent cx="1418590" cy="359410"/>
                <wp:effectExtent l="0" t="0" r="635" b="635"/>
                <wp:wrapNone/>
                <wp:docPr id="1185" name="グループ化 9448"/>
                <a:graphic xmlns:a="http://schemas.openxmlformats.org/drawingml/2006/main">
                  <a:graphicData uri="http://schemas.microsoft.com/office/word/2010/wordprocessingGroup">
                    <wpg:wgp>
                      <wpg:cNvGrpSpPr/>
                      <wpg:grpSpPr>
                        <a:xfrm>
                          <a:off x="0" y="0"/>
                          <a:ext cx="1418590" cy="359410"/>
                          <a:chOff x="0" y="0"/>
                          <a:chExt cx="1418590" cy="359410"/>
                        </a:xfrm>
                      </wpg:grpSpPr>
                      <wps:wsp>
                        <wps:cNvPr id="1186" name="矢印: 左右 9445"/>
                        <wps:cNvSpPr/>
                        <wps:spPr>
                          <a:xfrm rot="5400000">
                            <a:off x="521440" y="-127582"/>
                            <a:ext cx="359410" cy="614363"/>
                          </a:xfrm>
                          <a:prstGeom prst="leftRightArrow">
                            <a:avLst>
                              <a:gd name="adj1" fmla="val 53491"/>
                              <a:gd name="adj2" fmla="val 33474"/>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7" name="四角形: 角を丸くする 9446"/>
                        <wps:cNvSpPr/>
                        <wps:spPr>
                          <a:xfrm>
                            <a:off x="0" y="26193"/>
                            <a:ext cx="408940" cy="305435"/>
                          </a:xfrm>
                          <a:prstGeom prst="roundRect">
                            <a:avLst>
                              <a:gd name="adj" fmla="val 0"/>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連携</w:t>
                              </w:r>
                            </w:p>
                          </w:txbxContent>
                        </wps:txbx>
                        <wps:bodyPr rot="0" vertOverflow="overflow" horzOverflow="overflow" wrap="square" lIns="0" tIns="0" rIns="0" bIns="0" numCol="1" spcCol="0" rtlCol="0" fromWordArt="0" anchor="ctr" anchorCtr="0" forceAA="0" compatLnSpc="1"/>
                      </wps:wsp>
                      <wps:wsp>
                        <wps:cNvPr id="1188" name="四角形: 角を丸くする 9447"/>
                        <wps:cNvSpPr/>
                        <wps:spPr>
                          <a:xfrm>
                            <a:off x="1009650" y="83343"/>
                            <a:ext cx="408940" cy="200025"/>
                          </a:xfrm>
                          <a:prstGeom prst="roundRect">
                            <a:avLst>
                              <a:gd name="adj" fmla="val 0"/>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協働</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9448" style="mso-wrap-distance-right:9pt;mso-wrap-distance-bottom:0pt;margin-top:413.2pt;mso-position-vertical-relative:text;mso-position-horizontal-relative:text;position:absolute;height:28.3pt;mso-wrap-distance-top:0pt;width:111.7pt;mso-wrap-distance-left:9pt;margin-left:65.150000000000006pt;z-index:147;" coordsize="1418590,359410" coordorigin="0,0" o:spid="_x0000_s1185" o:allowincell="t" o:allowoverla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9445" style="height:614363;width:359410;top:-127581;left:521440;position:absolute;rotation:90;" o:spid="_x0000_s1186" filled="t" fillcolor="#70ad47 [3209]" stroked="f" strokecolor="#42709c" strokeweight="1pt" o:spt="69" type="#_x0000_t69" adj="7230,5023">
                  <v:fill/>
                  <v:stroke linestyle="single" miterlimit="8" endcap="flat" dashstyle="solid"/>
                  <v:textbox style="layout-flow:horizontal;"/>
                  <v:imagedata o:title=""/>
                  <w10:wrap type="none" anchorx="text" anchory="text"/>
                </v:shape>
                <v:roundrect id="四角形: 角を丸くする 9446" style="height:305435;width:408940;top:26193;left:0;v-text-anchor:middle;position:absolute;" o:spid="_x0000_s1187" filled="f" stroked="f" strokecolor="#42709c" strokeweight="0.5pt" o:spt="2" arcsize="0f">
                  <v:fill/>
                  <v:stroke linestyle="single" miterlimit="8" endcap="flat" dashstyle="solid"/>
                  <v:textbox style="layout-flow:horizontal;" inset="0mm,0mm,0mm,0mm">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連携</w:t>
                        </w:r>
                      </w:p>
                    </w:txbxContent>
                  </v:textbox>
                  <v:imagedata o:title=""/>
                  <w10:wrap type="none" anchorx="text" anchory="text"/>
                </v:roundrect>
                <v:roundrect id="四角形: 角を丸くする 9447" style="height:200025;width:408940;top:83343;left:1009650;v-text-anchor:middle;position:absolute;" o:spid="_x0000_s1188" filled="f" stroked="f" strokecolor="#42709c" strokeweight="0.5pt" o:spt="2" arcsize="0f">
                  <v:fill/>
                  <v:stroke linestyle="single" miterlimit="8" endcap="flat" dashstyle="solid"/>
                  <v:textbox style="layout-flow:horizontal;" inset="0mm,0mm,0mm,0mm">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協働</w:t>
                        </w:r>
                      </w:p>
                    </w:txbxContent>
                  </v:textbox>
                  <v:imagedata o:title=""/>
                  <w10:wrap type="none" anchorx="text" anchory="text"/>
                </v:roundrect>
                <w10:wrap type="none" anchorx="text" anchory="text"/>
              </v:group>
            </w:pict>
          </mc:Fallback>
        </mc:AlternateContent>
      </w:r>
      <w:r>
        <w:rPr>
          <w:rFonts w:hint="default" w:ascii="HGS創英角ｺﾞｼｯｸUB" w:hAnsi="HGS創英角ｺﾞｼｯｸUB" w:eastAsia="HGS創英角ｺﾞｼｯｸUB"/>
          <w:color w:val="000000" w:themeColor="text1"/>
          <w:sz w:val="36"/>
        </w:rPr>
        <mc:AlternateContent>
          <mc:Choice Requires="wps">
            <w:drawing>
              <wp:anchor distT="0" distB="0" distL="114300" distR="114300" simplePos="0" relativeHeight="151" behindDoc="0" locked="0" layoutInCell="1" hidden="0" allowOverlap="1">
                <wp:simplePos x="0" y="0"/>
                <wp:positionH relativeFrom="column">
                  <wp:posOffset>109220</wp:posOffset>
                </wp:positionH>
                <wp:positionV relativeFrom="paragraph">
                  <wp:posOffset>1976120</wp:posOffset>
                </wp:positionV>
                <wp:extent cx="5648325" cy="5505450"/>
                <wp:effectExtent l="19685" t="19685" r="29845" b="20320"/>
                <wp:wrapNone/>
                <wp:docPr id="1189" name="四角形: 角を丸くする 58"/>
                <a:graphic xmlns:a="http://schemas.openxmlformats.org/drawingml/2006/main">
                  <a:graphicData uri="http://schemas.microsoft.com/office/word/2010/wordprocessingShape">
                    <wps:wsp>
                      <wps:cNvPr id="1189" name="四角形: 角を丸くする 58"/>
                      <wps:cNvSpPr/>
                      <wps:spPr>
                        <a:xfrm>
                          <a:off x="0" y="0"/>
                          <a:ext cx="5648325" cy="5505450"/>
                        </a:xfrm>
                        <a:prstGeom prst="roundRect">
                          <a:avLst>
                            <a:gd name="adj" fmla="val 2704"/>
                          </a:avLst>
                        </a:prstGeom>
                        <a:solidFill>
                          <a:schemeClr val="bg1"/>
                        </a:solidFill>
                        <a:ln w="28575">
                          <a:solidFill>
                            <a:schemeClr val="accent2"/>
                          </a:solidFill>
                          <a:prstDash val="solid"/>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oundrect id="四角形: 角を丸くする 58" style="mso-wrap-distance-right:9pt;mso-wrap-distance-bottom:0pt;margin-top:155.6pt;mso-position-vertical-relative:text;mso-position-horizontal-relative:text;position:absolute;height:433.5pt;mso-wrap-distance-top:0pt;width:444.75pt;mso-wrap-distance-left:9pt;margin-left:8.6pt;z-index:151;" o:spid="_x0000_s1189" o:allowincell="t" o:allowoverlap="t" filled="t" fillcolor="#ffffff [3212]" stroked="t" strokecolor="#ed7d31 [3205]" strokeweight="2.25pt" o:spt="2" arcsize="1772f">
                <v:fill/>
                <v:stroke linestyle="single" miterlimit="8" endcap="flat" dashstyle="solid" filltype="solid"/>
                <v:textbox style="layout-flow:horizontal;"/>
                <v:imagedata o:title=""/>
                <w10:wrap type="none" anchorx="text" anchory="text"/>
              </v:roundrect>
            </w:pict>
          </mc:Fallback>
        </mc:AlternateContent>
      </w:r>
      <w:r>
        <w:rPr>
          <w:rFonts w:hint="default" w:ascii="HGS創英角ｺﾞｼｯｸUB" w:hAnsi="HGS創英角ｺﾞｼｯｸUB" w:eastAsia="HGS創英角ｺﾞｼｯｸUB"/>
          <w:color w:val="000000" w:themeColor="text1"/>
          <w:sz w:val="36"/>
        </w:rPr>
        <mc:AlternateContent>
          <mc:Choice Requires="wpg">
            <w:drawing>
              <wp:anchor distT="0" distB="0" distL="114300" distR="114300" simplePos="0" relativeHeight="152" behindDoc="0" locked="0" layoutInCell="1" hidden="0" allowOverlap="1">
                <wp:simplePos x="0" y="0"/>
                <wp:positionH relativeFrom="column">
                  <wp:posOffset>381635</wp:posOffset>
                </wp:positionH>
                <wp:positionV relativeFrom="paragraph">
                  <wp:posOffset>5555615</wp:posOffset>
                </wp:positionV>
                <wp:extent cx="5103495" cy="1638935"/>
                <wp:effectExtent l="635" t="635" r="29845" b="10795"/>
                <wp:wrapNone/>
                <wp:docPr id="1190" name="グループ化 9459"/>
                <a:graphic xmlns:a="http://schemas.openxmlformats.org/drawingml/2006/main">
                  <a:graphicData uri="http://schemas.microsoft.com/office/word/2010/wordprocessingGroup">
                    <wpg:wgp>
                      <wpg:cNvGrpSpPr/>
                      <wpg:grpSpPr>
                        <a:xfrm>
                          <a:off x="0" y="0"/>
                          <a:ext cx="5103495" cy="1638935"/>
                          <a:chOff x="0" y="0"/>
                          <a:chExt cx="5103495" cy="1638935"/>
                        </a:xfrm>
                      </wpg:grpSpPr>
                      <wps:wsp>
                        <wps:cNvPr id="1191" name="四角形: 角を丸くする 104"/>
                        <wps:cNvSpPr/>
                        <wps:spPr>
                          <a:xfrm>
                            <a:off x="0" y="200025"/>
                            <a:ext cx="5103495" cy="1438910"/>
                          </a:xfrm>
                          <a:prstGeom prst="roundRect">
                            <a:avLst>
                              <a:gd name="adj" fmla="val 0"/>
                            </a:avLst>
                          </a:prstGeom>
                          <a:solidFill>
                            <a:schemeClr val="accent6">
                              <a:lumMod val="20000"/>
                              <a:lumOff val="80000"/>
                            </a:schemeClr>
                          </a:solidFill>
                          <a:ln w="19050">
                            <a:solidFill>
                              <a:schemeClr val="accent6"/>
                            </a:solidFill>
                            <a:prstDash val="solid"/>
                          </a:ln>
                        </wps:spPr>
                        <wps:style>
                          <a:lnRef idx="2">
                            <a:schemeClr val="accent6"/>
                          </a:lnRef>
                          <a:fillRef idx="1">
                            <a:schemeClr val="lt1"/>
                          </a:fillRef>
                          <a:effectRef idx="0">
                            <a:schemeClr val="accent6"/>
                          </a:effectRef>
                          <a:fontRef idx="minor">
                            <a:schemeClr val="dk1"/>
                          </a:fontRef>
                        </wps:style>
                        <wps:bodyPr/>
                      </wps:wsp>
                      <wps:wsp>
                        <wps:cNvPr id="1192" name="正方形/長方形 105"/>
                        <wps:cNvSpPr/>
                        <wps:spPr>
                          <a:xfrm>
                            <a:off x="2028825" y="0"/>
                            <a:ext cx="1104900" cy="361950"/>
                          </a:xfrm>
                          <a:prstGeom prst="rect">
                            <a:avLst/>
                          </a:prstGeom>
                          <a:solidFill>
                            <a:schemeClr val="accent6"/>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行　政</w:t>
                              </w:r>
                            </w:p>
                          </w:txbxContent>
                        </wps:txbx>
                        <wps:bodyPr rot="0" vertOverflow="overflow" horzOverflow="overflow" wrap="square" lIns="0" tIns="0" rIns="0" bIns="0" numCol="1" spcCol="0" rtlCol="0" fromWordArt="0" anchor="ctr" anchorCtr="0" forceAA="0" compatLnSpc="1"/>
                      </wps:wsp>
                      <wps:wsp>
                        <wps:cNvPr id="1193" name="四角形: 角を丸くする 9438"/>
                        <wps:cNvSpPr/>
                        <wps:spPr>
                          <a:xfrm>
                            <a:off x="161925" y="533400"/>
                            <a:ext cx="1524000" cy="38100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保健部門</w:t>
                              </w:r>
                            </w:p>
                          </w:txbxContent>
                        </wps:txbx>
                        <wps:bodyPr rot="0" vertOverflow="overflow" horzOverflow="overflow" wrap="square" lIns="0" tIns="0" rIns="0" bIns="0" numCol="1" spcCol="0" rtlCol="0" fromWordArt="0" anchor="ctr" anchorCtr="0" forceAA="0" compatLnSpc="1"/>
                      </wps:wsp>
                      <wps:wsp>
                        <wps:cNvPr id="1194" name="四角形: 角を丸くする 9439"/>
                        <wps:cNvSpPr/>
                        <wps:spPr>
                          <a:xfrm>
                            <a:off x="161925" y="1057275"/>
                            <a:ext cx="1524000" cy="38100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福祉部門</w:t>
                              </w:r>
                            </w:p>
                          </w:txbxContent>
                        </wps:txbx>
                        <wps:bodyPr rot="0" vertOverflow="overflow" horzOverflow="overflow" wrap="square" lIns="0" tIns="0" rIns="0" bIns="0" numCol="1" spcCol="0" rtlCol="0" fromWordArt="0" anchor="ctr" anchorCtr="0" forceAA="0" compatLnSpc="1"/>
                      </wps:wsp>
                      <wps:wsp>
                        <wps:cNvPr id="1195" name="四角形: 角を丸くする 9441"/>
                        <wps:cNvSpPr/>
                        <wps:spPr>
                          <a:xfrm>
                            <a:off x="1790700" y="1057275"/>
                            <a:ext cx="1524000" cy="38100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防災部門</w:t>
                              </w:r>
                            </w:p>
                          </w:txbxContent>
                        </wps:txbx>
                        <wps:bodyPr rot="0" vertOverflow="overflow" horzOverflow="overflow" wrap="square" lIns="0" tIns="0" rIns="0" bIns="0" numCol="1" spcCol="0" rtlCol="0" fromWordArt="0" anchor="ctr" anchorCtr="0" forceAA="0" compatLnSpc="1"/>
                      </wps:wsp>
                      <wps:wsp>
                        <wps:cNvPr id="1196" name="四角形: 角を丸くする 9442"/>
                        <wps:cNvSpPr/>
                        <wps:spPr>
                          <a:xfrm>
                            <a:off x="3429000" y="533400"/>
                            <a:ext cx="1524000" cy="38100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建設部門</w:t>
                              </w:r>
                            </w:p>
                          </w:txbxContent>
                        </wps:txbx>
                        <wps:bodyPr rot="0" vertOverflow="overflow" horzOverflow="overflow" wrap="square" lIns="0" tIns="0" rIns="0" bIns="0" numCol="1" spcCol="0" rtlCol="0" fromWordArt="0" anchor="ctr" anchorCtr="0" forceAA="0" compatLnSpc="1"/>
                      </wps:wsp>
                      <wps:wsp>
                        <wps:cNvPr id="1197" name="四角形: 角を丸くする 9443"/>
                        <wps:cNvSpPr/>
                        <wps:spPr>
                          <a:xfrm>
                            <a:off x="1800225" y="533400"/>
                            <a:ext cx="1524000" cy="38100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産業部門</w:t>
                              </w:r>
                            </w:p>
                          </w:txbxContent>
                        </wps:txbx>
                        <wps:bodyPr rot="0" vertOverflow="overflow" horzOverflow="overflow" wrap="square" lIns="0" tIns="0" rIns="0" bIns="0" numCol="1" spcCol="0" rtlCol="0" fromWordArt="0" anchor="ctr" anchorCtr="0" forceAA="0" compatLnSpc="1"/>
                      </wps:wsp>
                      <wps:wsp>
                        <wps:cNvPr id="1198" name="四角形: 角を丸くする 9444"/>
                        <wps:cNvSpPr/>
                        <wps:spPr>
                          <a:xfrm>
                            <a:off x="3429000" y="1057275"/>
                            <a:ext cx="1524000" cy="38100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その他部門</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9459" style="mso-wrap-distance-right:9pt;mso-wrap-distance-bottom:0pt;margin-top:437.45pt;mso-position-vertical-relative:text;mso-position-horizontal-relative:text;position:absolute;height:129.05000000000001pt;mso-wrap-distance-top:0pt;width:401.85pt;mso-wrap-distance-left:9pt;margin-left:30.05pt;z-index:152;" coordsize="5103495,1638935" coordorigin="0,0" o:spid="_x0000_s1190" o:allowincell="t" o:allowoverlap="t">
                <v:roundrect id="四角形: 角を丸くする 104" style="height:1438910;width:5103495;top:200025;left:0;position:absolute;" o:spid="_x0000_s1191" filled="t" fillcolor="#e2efda [665]" stroked="t" strokecolor="#70ad47 [3209]" strokeweight="1.5pt" o:spt="2" arcsize="0f">
                  <v:fill/>
                  <v:stroke linestyle="single" miterlimit="8" endcap="flat" dashstyle="solid" filltype="solid"/>
                  <v:textbox style="layout-flow:horizontal;"/>
                  <v:imagedata o:title=""/>
                  <w10:wrap type="none" anchorx="text" anchory="text"/>
                </v:roundrect>
                <v:rect id="正方形/長方形 105" style="height:361950;width:1104900;top:0;left:2028825;v-text-anchor:middle;position:absolute;" o:spid="_x0000_s1192" filled="t" fillcolor="#70ad47 [3209]" stroked="t" strokecolor="#70ad47 [3209]" strokeweight="0.5pt" o:spt="1">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行　政</w:t>
                        </w:r>
                      </w:p>
                    </w:txbxContent>
                  </v:textbox>
                  <v:imagedata o:title=""/>
                  <w10:wrap type="none" anchorx="text" anchory="text"/>
                </v:rect>
                <v:roundrect id="四角形: 角を丸くする 9438" style="height:381000;width:1524000;top:533400;left:161925;v-text-anchor:middle;position:absolute;" o:spid="_x0000_s1193"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保健部門</w:t>
                        </w:r>
                      </w:p>
                    </w:txbxContent>
                  </v:textbox>
                  <v:imagedata o:title=""/>
                  <w10:wrap type="none" anchorx="text" anchory="text"/>
                </v:roundrect>
                <v:roundrect id="四角形: 角を丸くする 9439" style="height:381000;width:1524000;top:1057275;left:161925;v-text-anchor:middle;position:absolute;" o:spid="_x0000_s1194"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福祉部門</w:t>
                        </w:r>
                      </w:p>
                    </w:txbxContent>
                  </v:textbox>
                  <v:imagedata o:title=""/>
                  <w10:wrap type="none" anchorx="text" anchory="text"/>
                </v:roundrect>
                <v:roundrect id="四角形: 角を丸くする 9441" style="height:381000;width:1524000;top:1057275;left:1790700;v-text-anchor:middle;position:absolute;" o:spid="_x0000_s1195"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防災部門</w:t>
                        </w:r>
                      </w:p>
                    </w:txbxContent>
                  </v:textbox>
                  <v:imagedata o:title=""/>
                  <w10:wrap type="none" anchorx="text" anchory="text"/>
                </v:roundrect>
                <v:roundrect id="四角形: 角を丸くする 9442" style="height:381000;width:1524000;top:533400;left:3429000;v-text-anchor:middle;position:absolute;" o:spid="_x0000_s1196"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建設部門</w:t>
                        </w:r>
                      </w:p>
                    </w:txbxContent>
                  </v:textbox>
                  <v:imagedata o:title=""/>
                  <w10:wrap type="none" anchorx="text" anchory="text"/>
                </v:roundrect>
                <v:roundrect id="四角形: 角を丸くする 9443" style="height:381000;width:1524000;top:533400;left:1800225;v-text-anchor:middle;position:absolute;" o:spid="_x0000_s1197"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産業部門</w:t>
                        </w:r>
                      </w:p>
                    </w:txbxContent>
                  </v:textbox>
                  <v:imagedata o:title=""/>
                  <w10:wrap type="none" anchorx="text" anchory="text"/>
                </v:roundrect>
                <v:roundrect id="四角形: 角を丸くする 9444" style="height:381000;width:1524000;top:1057275;left:3429000;v-text-anchor:middle;position:absolute;" o:spid="_x0000_s1198"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その他部門</w:t>
                        </w:r>
                      </w:p>
                    </w:txbxContent>
                  </v:textbox>
                  <v:imagedata o:title=""/>
                  <w10:wrap type="none" anchorx="text" anchory="text"/>
                </v:roundrect>
                <w10:wrap type="none" anchorx="text" anchory="text"/>
              </v:group>
            </w:pict>
          </mc:Fallback>
        </mc:AlternateContent>
      </w:r>
      <w:r>
        <w:rPr>
          <w:rFonts w:hint="default" w:ascii="HGS創英角ｺﾞｼｯｸUB" w:hAnsi="HGS創英角ｺﾞｼｯｸUB" w:eastAsia="HGS創英角ｺﾞｼｯｸUB"/>
          <w:color w:val="000000" w:themeColor="text1"/>
          <w:sz w:val="36"/>
        </w:rPr>
        <mc:AlternateContent>
          <mc:Choice Requires="wps">
            <w:drawing>
              <wp:anchor distT="0" distB="0" distL="114300" distR="114300" simplePos="0" relativeHeight="161" behindDoc="0" locked="0" layoutInCell="1" hidden="0" allowOverlap="1">
                <wp:simplePos x="0" y="0"/>
                <wp:positionH relativeFrom="column">
                  <wp:posOffset>4357370</wp:posOffset>
                </wp:positionH>
                <wp:positionV relativeFrom="paragraph">
                  <wp:posOffset>1061720</wp:posOffset>
                </wp:positionV>
                <wp:extent cx="1079500" cy="539750"/>
                <wp:effectExtent l="0" t="0" r="635" b="635"/>
                <wp:wrapNone/>
                <wp:docPr id="1199" name="矢印: 上 9455"/>
                <a:graphic xmlns:a="http://schemas.openxmlformats.org/drawingml/2006/main">
                  <a:graphicData uri="http://schemas.microsoft.com/office/word/2010/wordprocessingShape">
                    <wps:wsp>
                      <wps:cNvPr id="1199" name="矢印: 上 9455"/>
                      <wps:cNvSpPr/>
                      <wps:spPr>
                        <a:xfrm>
                          <a:off x="0" y="0"/>
                          <a:ext cx="1079500" cy="539750"/>
                        </a:xfrm>
                        <a:prstGeom prst="upArrow">
                          <a:avLst>
                            <a:gd name="adj1" fmla="val 47179"/>
                            <a:gd name="adj2" fmla="val 3640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現状</w:t>
                            </w:r>
                          </w:p>
                          <w:p>
                            <w:pPr>
                              <w:pStyle w:val="0"/>
                              <w:spacing w:line="28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把握</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9455" style="mso-wrap-distance-right:9pt;mso-wrap-distance-bottom:0pt;margin-top:83.6pt;mso-position-vertical-relative:text;mso-position-horizontal-relative:text;v-text-anchor:middle;position:absolute;height:42.5pt;mso-wrap-distance-top:0pt;width:85pt;mso-wrap-distance-left:9pt;margin-left:343.1pt;z-index:161;" o:spid="_x0000_s1199" o:allowincell="t" o:allowoverlap="t" filled="t" fillcolor="#ed7d31 [3205]" stroked="f" strokecolor="#42709c" strokeweight="1pt" o:spt="68" type="#_x0000_t68" adj="7864,5705">
                <v:fill/>
                <v:stroke linestyle="single" miterlimit="8" endcap="flat" dashstyle="solid"/>
                <v:textbox style="layout-flow:horizontal;" inset="0mm,0mm,0mm,0mm">
                  <w:txbxContent>
                    <w:p>
                      <w:pPr>
                        <w:pStyle w:val="0"/>
                        <w:spacing w:line="28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現状</w:t>
                      </w:r>
                    </w:p>
                    <w:p>
                      <w:pPr>
                        <w:pStyle w:val="0"/>
                        <w:spacing w:line="28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把握</w:t>
                      </w:r>
                    </w:p>
                  </w:txbxContent>
                </v:textbox>
                <v:imagedata o:title=""/>
                <w10:wrap type="none" anchorx="text" anchory="text"/>
              </v:shape>
            </w:pict>
          </mc:Fallback>
        </mc:AlternateContent>
      </w:r>
      <w:r>
        <w:rPr>
          <w:rFonts w:hint="default" w:ascii="HGS創英角ｺﾞｼｯｸUB" w:hAnsi="HGS創英角ｺﾞｼｯｸUB" w:eastAsia="HGS創英角ｺﾞｼｯｸUB"/>
          <w:color w:val="000000" w:themeColor="text1"/>
          <w:sz w:val="36"/>
        </w:rPr>
        <mc:AlternateContent>
          <mc:Choice Requires="wps">
            <w:drawing>
              <wp:anchor distT="0" distB="0" distL="114300" distR="114300" simplePos="0" relativeHeight="162" behindDoc="0" locked="0" layoutInCell="1" hidden="0" allowOverlap="1">
                <wp:simplePos x="0" y="0"/>
                <wp:positionH relativeFrom="column">
                  <wp:posOffset>384810</wp:posOffset>
                </wp:positionH>
                <wp:positionV relativeFrom="paragraph">
                  <wp:posOffset>1057275</wp:posOffset>
                </wp:positionV>
                <wp:extent cx="1079500" cy="539750"/>
                <wp:effectExtent l="0" t="0" r="635" b="635"/>
                <wp:wrapNone/>
                <wp:docPr id="1200" name="矢印: 下 78"/>
                <a:graphic xmlns:a="http://schemas.openxmlformats.org/drawingml/2006/main">
                  <a:graphicData uri="http://schemas.microsoft.com/office/word/2010/wordprocessingShape">
                    <wps:wsp>
                      <wps:cNvPr id="1200" name="矢印: 下 78"/>
                      <wps:cNvSpPr/>
                      <wps:spPr>
                        <a:xfrm>
                          <a:off x="0" y="0"/>
                          <a:ext cx="1079500" cy="539750"/>
                        </a:xfrm>
                        <a:prstGeom prst="downArrow">
                          <a:avLst>
                            <a:gd name="adj1" fmla="val 50000"/>
                            <a:gd name="adj2" fmla="val 39016"/>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参加</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8" style="mso-wrap-distance-right:9pt;mso-wrap-distance-bottom:0pt;margin-top:83.25pt;mso-position-vertical-relative:text;mso-position-horizontal-relative:text;v-text-anchor:middle;position:absolute;height:42.5pt;mso-wrap-distance-top:0pt;width:85pt;mso-wrap-distance-left:9pt;margin-left:30.3pt;z-index:162;" o:spid="_x0000_s1200" o:allowincell="t" o:allowoverlap="t" filled="t" fillcolor="#4472c4 [3208]" stroked="f" strokecolor="#42709c" strokeweight="1pt" o:spt="67" type="#_x0000_t67" adj="13173,5400">
                <v:fill/>
                <v:stroke linestyle="single" miterlimit="8" endcap="flat" dashstyle="solid"/>
                <v:textbox style="layout-flow:horizontal;" inset="0mm,0mm,0mm,0mm">
                  <w:txbxContent>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参加</w:t>
                      </w:r>
                    </w:p>
                  </w:txbxContent>
                </v:textbox>
                <v:imagedata o:title=""/>
                <w10:wrap type="none" anchorx="text" anchory="text"/>
              </v:shape>
            </w:pict>
          </mc:Fallback>
        </mc:AlternateContent>
      </w:r>
      <w:r>
        <w:rPr>
          <w:rFonts w:hint="default" w:ascii="HGS創英角ｺﾞｼｯｸUB" w:hAnsi="HGS創英角ｺﾞｼｯｸUB" w:eastAsia="HGS創英角ｺﾞｼｯｸUB"/>
          <w:color w:val="000000" w:themeColor="text1"/>
          <w:sz w:val="36"/>
        </w:rPr>
        <mc:AlternateContent>
          <mc:Choice Requires="wps">
            <w:drawing>
              <wp:anchor distT="0" distB="0" distL="114300" distR="114300" simplePos="0" relativeHeight="163" behindDoc="0" locked="0" layoutInCell="1" hidden="0" allowOverlap="1">
                <wp:simplePos x="0" y="0"/>
                <wp:positionH relativeFrom="column">
                  <wp:posOffset>3033395</wp:posOffset>
                </wp:positionH>
                <wp:positionV relativeFrom="paragraph">
                  <wp:posOffset>1061720</wp:posOffset>
                </wp:positionV>
                <wp:extent cx="1079500" cy="539750"/>
                <wp:effectExtent l="0" t="0" r="635" b="635"/>
                <wp:wrapNone/>
                <wp:docPr id="1201" name="矢印: 上 81"/>
                <a:graphic xmlns:a="http://schemas.openxmlformats.org/drawingml/2006/main">
                  <a:graphicData uri="http://schemas.microsoft.com/office/word/2010/wordprocessingShape">
                    <wps:wsp>
                      <wps:cNvPr id="1201" name="矢印: 上 81"/>
                      <wps:cNvSpPr/>
                      <wps:spPr>
                        <a:xfrm>
                          <a:off x="0" y="0"/>
                          <a:ext cx="1079500" cy="539750"/>
                        </a:xfrm>
                        <a:prstGeom prst="upArrow">
                          <a:avLst>
                            <a:gd name="adj1" fmla="val 50709"/>
                            <a:gd name="adj2" fmla="val 3640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支援</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81" style="mso-wrap-distance-right:9pt;mso-wrap-distance-bottom:0pt;margin-top:83.6pt;mso-position-vertical-relative:text;mso-position-horizontal-relative:text;v-text-anchor:middle;position:absolute;height:42.5pt;mso-wrap-distance-top:0pt;width:85pt;mso-wrap-distance-left:9pt;margin-left:238.85pt;z-index:163;" o:spid="_x0000_s1201" o:allowincell="t" o:allowoverlap="t" filled="t" fillcolor="#ed7d31 [3205]" stroked="f" strokecolor="#42709c" strokeweight="1pt" o:spt="68" type="#_x0000_t68" adj="7864,5323">
                <v:fill/>
                <v:stroke linestyle="single" miterlimit="8" endcap="flat" dashstyle="solid"/>
                <v:textbox style="layout-flow:horizontal;" inset="0mm,0mm,0mm,0mm">
                  <w:txbxContent>
                    <w:p>
                      <w:pPr>
                        <w:pStyle w:val="0"/>
                        <w:spacing w:line="28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支援</w:t>
                      </w:r>
                    </w:p>
                  </w:txbxContent>
                </v:textbox>
                <v:imagedata o:title=""/>
                <w10:wrap type="none" anchorx="text" anchory="text"/>
              </v:shape>
            </w:pict>
          </mc:Fallback>
        </mc:AlternateContent>
      </w:r>
      <w:r>
        <w:rPr>
          <w:rFonts w:hint="default" w:ascii="HGS創英角ｺﾞｼｯｸUB" w:hAnsi="HGS創英角ｺﾞｼｯｸUB" w:eastAsia="HGS創英角ｺﾞｼｯｸUB"/>
          <w:color w:val="000000" w:themeColor="text1"/>
          <w:sz w:val="36"/>
        </w:rPr>
        <mc:AlternateContent>
          <mc:Choice Requires="wps">
            <w:drawing>
              <wp:anchor distT="0" distB="0" distL="114300" distR="114300" simplePos="0" relativeHeight="164" behindDoc="0" locked="0" layoutInCell="1" hidden="0" allowOverlap="1">
                <wp:simplePos x="0" y="0"/>
                <wp:positionH relativeFrom="column">
                  <wp:posOffset>1706880</wp:posOffset>
                </wp:positionH>
                <wp:positionV relativeFrom="paragraph">
                  <wp:posOffset>1057275</wp:posOffset>
                </wp:positionV>
                <wp:extent cx="1079500" cy="539750"/>
                <wp:effectExtent l="0" t="0" r="635" b="635"/>
                <wp:wrapNone/>
                <wp:docPr id="1202" name="矢印: 下 9453"/>
                <a:graphic xmlns:a="http://schemas.openxmlformats.org/drawingml/2006/main">
                  <a:graphicData uri="http://schemas.microsoft.com/office/word/2010/wordprocessingShape">
                    <wps:wsp>
                      <wps:cNvPr id="1202" name="矢印: 下 9453"/>
                      <wps:cNvSpPr/>
                      <wps:spPr>
                        <a:xfrm>
                          <a:off x="0" y="0"/>
                          <a:ext cx="1079500" cy="539750"/>
                        </a:xfrm>
                        <a:prstGeom prst="downArrow">
                          <a:avLst>
                            <a:gd name="adj1" fmla="val 50000"/>
                            <a:gd name="adj2" fmla="val 39016"/>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相談</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9453" style="mso-wrap-distance-right:9pt;mso-wrap-distance-bottom:0pt;margin-top:83.25pt;mso-position-vertical-relative:text;mso-position-horizontal-relative:text;v-text-anchor:middle;position:absolute;height:42.5pt;mso-wrap-distance-top:0pt;width:85pt;mso-wrap-distance-left:9pt;margin-left:134.4pt;z-index:164;" o:spid="_x0000_s1202" o:allowincell="t" o:allowoverlap="t" filled="t" fillcolor="#4472c4 [3208]" stroked="f" strokecolor="#42709c" strokeweight="1pt" o:spt="67" type="#_x0000_t67" adj="13173,5400">
                <v:fill/>
                <v:stroke linestyle="single" miterlimit="8" endcap="flat" dashstyle="solid"/>
                <v:textbox style="layout-flow:horizontal;" inset="0mm,0mm,0mm,0mm">
                  <w:txbxContent>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相談</w:t>
                      </w:r>
                    </w:p>
                  </w:txbxContent>
                </v:textbox>
                <v:imagedata o:title=""/>
                <w10:wrap type="none" anchorx="text" anchory="text"/>
              </v:shape>
            </w:pict>
          </mc:Fallback>
        </mc:AlternateContent>
      </w:r>
      <w:r>
        <w:rPr>
          <w:rFonts w:hint="default" w:ascii="HGS創英角ｺﾞｼｯｸUB" w:hAnsi="HGS創英角ｺﾞｼｯｸUB" w:eastAsia="HGS創英角ｺﾞｼｯｸUB"/>
          <w:color w:val="000000" w:themeColor="text1"/>
          <w:sz w:val="36"/>
        </w:rPr>
        <mc:AlternateContent>
          <mc:Choice Requires="wps">
            <w:drawing>
              <wp:anchor distT="0" distB="0" distL="114300" distR="114300" simplePos="0" relativeHeight="165" behindDoc="0" locked="0" layoutInCell="1" hidden="0" allowOverlap="1">
                <wp:simplePos x="0" y="0"/>
                <wp:positionH relativeFrom="column">
                  <wp:posOffset>385445</wp:posOffset>
                </wp:positionH>
                <wp:positionV relativeFrom="paragraph">
                  <wp:posOffset>1766570</wp:posOffset>
                </wp:positionV>
                <wp:extent cx="5103495" cy="428625"/>
                <wp:effectExtent l="0" t="0" r="635" b="635"/>
                <wp:wrapNone/>
                <wp:docPr id="1203" name="正方形/長方形 76"/>
                <a:graphic xmlns:a="http://schemas.openxmlformats.org/drawingml/2006/main">
                  <a:graphicData uri="http://schemas.microsoft.com/office/word/2010/wordprocessingShape">
                    <wps:wsp>
                      <wps:cNvPr id="1203" name="正方形/長方形 76"/>
                      <wps:cNvSpPr/>
                      <wps:spPr>
                        <a:xfrm>
                          <a:off x="0" y="0"/>
                          <a:ext cx="5103495" cy="428625"/>
                        </a:xfrm>
                        <a:prstGeom prst="rect">
                          <a:avLst/>
                        </a:prstGeom>
                        <a:solidFill>
                          <a:schemeClr val="accent2"/>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地域福祉のネットワーク</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6" style="mso-wrap-distance-right:9pt;mso-wrap-distance-bottom:0pt;margin-top:139.1pt;mso-position-vertical-relative:text;mso-position-horizontal-relative:text;v-text-anchor:middle;position:absolute;height:33.75pt;mso-wrap-distance-top:0pt;width:401.85pt;mso-wrap-distance-left:9pt;margin-left:30.35pt;z-index:165;" o:spid="_x0000_s1203" o:allowincell="t" o:allowoverlap="t" filled="t" fillcolor="#ed7d31 [3205]" stroked="f" strokecolor="#42709c" strokeweight="1pt" o:spt="1">
                <v:fill/>
                <v:stroke linestyle="single" miterlimit="8" endcap="flat" dashstyle="solid"/>
                <v:textbox style="layout-flow:horizontal;" inset="0mm,0mm,0mm,0mm">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地域福祉のネットワーク</w:t>
                      </w:r>
                    </w:p>
                  </w:txbxContent>
                </v:textbox>
                <v:imagedata o:title=""/>
                <w10:wrap type="none" anchorx="text" anchory="text"/>
              </v:rect>
            </w:pict>
          </mc:Fallback>
        </mc:AlternateContent>
      </w:r>
      <w:r>
        <w:rPr>
          <w:rFonts w:hint="default" w:ascii="HGS創英角ｺﾞｼｯｸUB" w:hAnsi="HGS創英角ｺﾞｼｯｸUB" w:eastAsia="HGS創英角ｺﾞｼｯｸUB"/>
          <w:color w:val="000000" w:themeColor="text1"/>
          <w:sz w:val="36"/>
        </w:rPr>
        <mc:AlternateContent>
          <mc:Choice Requires="wpg">
            <w:drawing>
              <wp:anchor distT="0" distB="0" distL="114300" distR="114300" simplePos="0" relativeHeight="166" behindDoc="0" locked="0" layoutInCell="1" hidden="0" allowOverlap="1">
                <wp:simplePos x="0" y="0"/>
                <wp:positionH relativeFrom="column">
                  <wp:posOffset>2728595</wp:posOffset>
                </wp:positionH>
                <wp:positionV relativeFrom="paragraph">
                  <wp:posOffset>3210560</wp:posOffset>
                </wp:positionV>
                <wp:extent cx="408940" cy="1152525"/>
                <wp:effectExtent l="0" t="0" r="635" b="635"/>
                <wp:wrapNone/>
                <wp:docPr id="1204" name="グループ化 9458"/>
                <a:graphic xmlns:a="http://schemas.openxmlformats.org/drawingml/2006/main">
                  <a:graphicData uri="http://schemas.microsoft.com/office/word/2010/wordprocessingGroup">
                    <wpg:wgp>
                      <wpg:cNvGrpSpPr/>
                      <wpg:grpSpPr>
                        <a:xfrm>
                          <a:off x="0" y="0"/>
                          <a:ext cx="408940" cy="1152525"/>
                          <a:chOff x="0" y="0"/>
                          <a:chExt cx="408940" cy="1153092"/>
                        </a:xfrm>
                      </wpg:grpSpPr>
                      <wps:wsp>
                        <wps:cNvPr id="1205" name="矢印: 左右 125"/>
                        <wps:cNvSpPr/>
                        <wps:spPr>
                          <a:xfrm>
                            <a:off x="28575" y="295275"/>
                            <a:ext cx="359410" cy="590550"/>
                          </a:xfrm>
                          <a:prstGeom prst="leftRightArrow">
                            <a:avLst>
                              <a:gd name="adj1" fmla="val 53491"/>
                              <a:gd name="adj2" fmla="val 33474"/>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6" name="四角形: 角を丸くする 126"/>
                        <wps:cNvSpPr/>
                        <wps:spPr>
                          <a:xfrm>
                            <a:off x="0" y="0"/>
                            <a:ext cx="408940" cy="305585"/>
                          </a:xfrm>
                          <a:prstGeom prst="roundRect">
                            <a:avLst>
                              <a:gd name="adj" fmla="val 0"/>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連携</w:t>
                              </w:r>
                            </w:p>
                          </w:txbxContent>
                        </wps:txbx>
                        <wps:bodyPr rot="0" vertOverflow="overflow" horzOverflow="overflow" wrap="square" lIns="0" tIns="0" rIns="0" bIns="0" numCol="1" spcCol="0" rtlCol="0" fromWordArt="0" anchor="ctr" anchorCtr="0" forceAA="0" compatLnSpc="1"/>
                      </wps:wsp>
                      <wps:wsp>
                        <wps:cNvPr id="1207" name="四角形: 角を丸くする 127"/>
                        <wps:cNvSpPr/>
                        <wps:spPr>
                          <a:xfrm>
                            <a:off x="0" y="952500"/>
                            <a:ext cx="408940" cy="200759"/>
                          </a:xfrm>
                          <a:prstGeom prst="roundRect">
                            <a:avLst>
                              <a:gd name="adj" fmla="val 0"/>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協働</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9458" style="mso-wrap-distance-right:9pt;mso-wrap-distance-bottom:0pt;margin-top:252.8pt;mso-position-vertical-relative:text;mso-position-horizontal-relative:text;position:absolute;height:90.75pt;mso-wrap-distance-top:0pt;width:32.200000000000003pt;mso-wrap-distance-left:9pt;margin-left:214.85pt;z-index:166;" coordsize="408940,1153092" coordorigin="0,0" o:spid="_x0000_s1204" o:allowincell="t" o:allowoverla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25" style="height:590550;width:359410;top:295275;left:28575;position:absolute;" o:spid="_x0000_s1205" filled="t" fillcolor="#70ad47 [3209]" stroked="f" strokecolor="#42709c" strokeweight="1pt" o:spt="69" type="#_x0000_t69" adj="7230,5023">
                  <v:fill/>
                  <v:stroke linestyle="single" miterlimit="8" endcap="flat" dashstyle="solid"/>
                  <v:textbox style="layout-flow:horizontal;"/>
                  <v:imagedata o:title=""/>
                  <w10:wrap type="none" anchorx="text" anchory="text"/>
                </v:shape>
                <v:roundrect id="四角形: 角を丸くする 126" style="height:305585;width:408940;top:0;left:0;v-text-anchor:middle;position:absolute;" o:spid="_x0000_s1206" filled="f" stroked="f" strokecolor="#42709c" strokeweight="0.5pt" o:spt="2" arcsize="0f">
                  <v:fill/>
                  <v:stroke linestyle="single" miterlimit="8" endcap="flat" dashstyle="solid"/>
                  <v:textbox style="layout-flow:horizontal;" inset="0mm,0mm,0mm,0mm">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連携</w:t>
                        </w:r>
                      </w:p>
                    </w:txbxContent>
                  </v:textbox>
                  <v:imagedata o:title=""/>
                  <w10:wrap type="none" anchorx="text" anchory="text"/>
                </v:roundrect>
                <v:roundrect id="四角形: 角を丸くする 127" style="height:200759;width:408940;top:952500;left:0;v-text-anchor:middle;position:absolute;" o:spid="_x0000_s1207" filled="f" stroked="f" strokecolor="#42709c" strokeweight="0.5pt" o:spt="2" arcsize="0f">
                  <v:fill/>
                  <v:stroke linestyle="single" miterlimit="8" endcap="flat" dashstyle="solid"/>
                  <v:textbox style="layout-flow:horizontal;" inset="0mm,0mm,0mm,0mm">
                    <w:txbxContent>
                      <w:p>
                        <w:pPr>
                          <w:pStyle w:val="0"/>
                          <w:spacing w:line="28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協働</w:t>
                        </w:r>
                      </w:p>
                    </w:txbxContent>
                  </v:textbox>
                  <v:imagedata o:title=""/>
                  <w10:wrap type="none" anchorx="text" anchory="text"/>
                </v:roundrect>
                <w10:wrap type="none" anchorx="text" anchory="text"/>
              </v:group>
            </w:pict>
          </mc:Fallback>
        </mc:AlternateContent>
      </w:r>
      <w:r>
        <w:rPr>
          <w:rFonts w:hint="default" w:ascii="HGS創英角ｺﾞｼｯｸUB" w:hAnsi="HGS創英角ｺﾞｼｯｸUB" w:eastAsia="HGS創英角ｺﾞｼｯｸUB"/>
          <w:color w:val="000000" w:themeColor="text1"/>
          <w:sz w:val="36"/>
        </w:rPr>
        <mc:AlternateContent>
          <mc:Choice Requires="wpg">
            <w:drawing>
              <wp:anchor distT="0" distB="0" distL="114300" distR="114300" simplePos="0" relativeHeight="170" behindDoc="0" locked="0" layoutInCell="1" hidden="0" allowOverlap="1">
                <wp:simplePos x="0" y="0"/>
                <wp:positionH relativeFrom="column">
                  <wp:posOffset>3185795</wp:posOffset>
                </wp:positionH>
                <wp:positionV relativeFrom="paragraph">
                  <wp:posOffset>2481580</wp:posOffset>
                </wp:positionV>
                <wp:extent cx="2303145" cy="2610485"/>
                <wp:effectExtent l="635" t="635" r="29845" b="10795"/>
                <wp:wrapNone/>
                <wp:docPr id="1208" name="グループ化 9457"/>
                <a:graphic xmlns:a="http://schemas.openxmlformats.org/drawingml/2006/main">
                  <a:graphicData uri="http://schemas.microsoft.com/office/word/2010/wordprocessingGroup">
                    <wpg:wgp>
                      <wpg:cNvGrpSpPr/>
                      <wpg:grpSpPr>
                        <a:xfrm>
                          <a:off x="0" y="0"/>
                          <a:ext cx="2303145" cy="2610485"/>
                          <a:chOff x="0" y="0"/>
                          <a:chExt cx="2303145" cy="2610520"/>
                        </a:xfrm>
                      </wpg:grpSpPr>
                      <wps:wsp>
                        <wps:cNvPr id="1209" name="四角形: 角を丸くする 9430"/>
                        <wps:cNvSpPr/>
                        <wps:spPr>
                          <a:xfrm>
                            <a:off x="0" y="219075"/>
                            <a:ext cx="2303145" cy="2391445"/>
                          </a:xfrm>
                          <a:prstGeom prst="roundRect">
                            <a:avLst>
                              <a:gd name="adj" fmla="val 0"/>
                            </a:avLst>
                          </a:prstGeom>
                          <a:solidFill>
                            <a:schemeClr val="accent6">
                              <a:lumMod val="20000"/>
                              <a:lumOff val="80000"/>
                            </a:schemeClr>
                          </a:solidFill>
                          <a:ln w="19050">
                            <a:solidFill>
                              <a:schemeClr val="accent6"/>
                            </a:solidFill>
                            <a:prstDash val="solid"/>
                          </a:ln>
                        </wps:spPr>
                        <wps:style>
                          <a:lnRef idx="2">
                            <a:schemeClr val="accent6"/>
                          </a:lnRef>
                          <a:fillRef idx="1">
                            <a:schemeClr val="lt1"/>
                          </a:fillRef>
                          <a:effectRef idx="0">
                            <a:schemeClr val="accent6"/>
                          </a:effectRef>
                          <a:fontRef idx="minor">
                            <a:schemeClr val="dk1"/>
                          </a:fontRef>
                        </wps:style>
                        <wps:bodyPr/>
                      </wps:wsp>
                      <wps:wsp>
                        <wps:cNvPr id="1210" name="正方形/長方形 9431"/>
                        <wps:cNvSpPr/>
                        <wps:spPr>
                          <a:xfrm>
                            <a:off x="428625" y="0"/>
                            <a:ext cx="1454785" cy="412121"/>
                          </a:xfrm>
                          <a:prstGeom prst="rect">
                            <a:avLst/>
                          </a:prstGeom>
                          <a:solidFill>
                            <a:schemeClr val="accent6"/>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関係機関等</w:t>
                              </w:r>
                            </w:p>
                          </w:txbxContent>
                        </wps:txbx>
                        <wps:bodyPr rot="0" vertOverflow="overflow" horzOverflow="overflow" wrap="square" lIns="0" tIns="0" rIns="0" bIns="0" numCol="1" spcCol="0" rtlCol="0" fromWordArt="0" anchor="ctr" anchorCtr="0" forceAA="0" compatLnSpc="1"/>
                      </wps:wsp>
                      <wps:wsp>
                        <wps:cNvPr id="1211" name="四角形: 角を丸くする 9432"/>
                        <wps:cNvSpPr/>
                        <wps:spPr>
                          <a:xfrm>
                            <a:off x="161925" y="571500"/>
                            <a:ext cx="1993900" cy="38164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社会福祉協議会</w:t>
                              </w:r>
                            </w:p>
                          </w:txbxContent>
                        </wps:txbx>
                        <wps:bodyPr rot="0" vertOverflow="overflow" horzOverflow="overflow" wrap="square" lIns="0" tIns="0" rIns="0" bIns="0" numCol="1" spcCol="0" rtlCol="0" fromWordArt="0" anchor="ctr" anchorCtr="0" forceAA="0" compatLnSpc="1"/>
                      </wps:wsp>
                      <wps:wsp>
                        <wps:cNvPr id="1212" name="四角形: 角を丸くする 9433"/>
                        <wps:cNvSpPr/>
                        <wps:spPr>
                          <a:xfrm>
                            <a:off x="161925" y="1076325"/>
                            <a:ext cx="1993900" cy="38164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福祉サービス事業所</w:t>
                              </w:r>
                            </w:p>
                          </w:txbxContent>
                        </wps:txbx>
                        <wps:bodyPr rot="0" vertOverflow="overflow" horzOverflow="overflow" wrap="square" lIns="0" tIns="0" rIns="0" bIns="0" numCol="1" spcCol="0" rtlCol="0" fromWordArt="0" anchor="ctr" anchorCtr="0" forceAA="0" compatLnSpc="1"/>
                      </wps:wsp>
                      <wps:wsp>
                        <wps:cNvPr id="1213" name="四角形: 角を丸くする 9434"/>
                        <wps:cNvSpPr/>
                        <wps:spPr>
                          <a:xfrm>
                            <a:off x="161925" y="1581150"/>
                            <a:ext cx="1993900" cy="38164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教育・保育機関</w:t>
                              </w:r>
                            </w:p>
                          </w:txbxContent>
                        </wps:txbx>
                        <wps:bodyPr rot="0" vertOverflow="overflow" horzOverflow="overflow" wrap="square" lIns="0" tIns="0" rIns="0" bIns="0" numCol="1" spcCol="0" rtlCol="0" fromWordArt="0" anchor="ctr" anchorCtr="0" forceAA="0" compatLnSpc="1"/>
                      </wps:wsp>
                      <wps:wsp>
                        <wps:cNvPr id="1214" name="四角形: 角を丸くする 9435"/>
                        <wps:cNvSpPr/>
                        <wps:spPr>
                          <a:xfrm>
                            <a:off x="161925" y="2076450"/>
                            <a:ext cx="1993900" cy="38164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警察・消防　など</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9457" style="mso-wrap-distance-right:9pt;mso-wrap-distance-bottom:0pt;margin-top:195.4pt;mso-position-vertical-relative:text;mso-position-horizontal-relative:text;position:absolute;height:205.55pt;mso-wrap-distance-top:0pt;width:181.35pt;mso-wrap-distance-left:9pt;margin-left:250.85pt;z-index:170;" coordsize="2303145,2610520" coordorigin="0,0" o:spid="_x0000_s1208" o:allowincell="t" o:allowoverlap="t">
                <v:roundrect id="四角形: 角を丸くする 9430" style="height:2391445;width:2303145;top:219075;left:0;position:absolute;" o:spid="_x0000_s1209" filled="t" fillcolor="#e2efda [665]" stroked="t" strokecolor="#70ad47 [3209]" strokeweight="1.5pt" o:spt="2" arcsize="0f">
                  <v:fill/>
                  <v:stroke linestyle="single" miterlimit="8" endcap="flat" dashstyle="solid" filltype="solid"/>
                  <v:textbox style="layout-flow:horizontal;"/>
                  <v:imagedata o:title=""/>
                  <w10:wrap type="none" anchorx="text" anchory="text"/>
                </v:roundrect>
                <v:rect id="正方形/長方形 9431" style="height:412121;width:1454785;top:0;left:428625;v-text-anchor:middle;position:absolute;" o:spid="_x0000_s1210" filled="t" fillcolor="#70ad47 [3209]" stroked="t" strokecolor="#70ad47 [3209]" strokeweight="0.5pt" o:spt="1">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関係機関等</w:t>
                        </w:r>
                      </w:p>
                    </w:txbxContent>
                  </v:textbox>
                  <v:imagedata o:title=""/>
                  <w10:wrap type="none" anchorx="text" anchory="text"/>
                </v:rect>
                <v:roundrect id="四角形: 角を丸くする 9432" style="height:381640;width:1993900;top:571500;left:161925;v-text-anchor:middle;position:absolute;" o:spid="_x0000_s1211"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社会福祉協議会</w:t>
                        </w:r>
                      </w:p>
                    </w:txbxContent>
                  </v:textbox>
                  <v:imagedata o:title=""/>
                  <w10:wrap type="none" anchorx="text" anchory="text"/>
                </v:roundrect>
                <v:roundrect id="四角形: 角を丸くする 9433" style="height:381640;width:1993900;top:1076325;left:161925;v-text-anchor:middle;position:absolute;" o:spid="_x0000_s1212"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福祉サービス事業所</w:t>
                        </w:r>
                      </w:p>
                    </w:txbxContent>
                  </v:textbox>
                  <v:imagedata o:title=""/>
                  <w10:wrap type="none" anchorx="text" anchory="text"/>
                </v:roundrect>
                <v:roundrect id="四角形: 角を丸くする 9434" style="height:381640;width:1993900;top:1581150;left:161925;v-text-anchor:middle;position:absolute;" o:spid="_x0000_s1213"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教育・保育機関</w:t>
                        </w:r>
                      </w:p>
                    </w:txbxContent>
                  </v:textbox>
                  <v:imagedata o:title=""/>
                  <w10:wrap type="none" anchorx="text" anchory="text"/>
                </v:roundrect>
                <v:roundrect id="四角形: 角を丸くする 9435" style="height:381640;width:1993900;top:2076450;left:161925;v-text-anchor:middle;position:absolute;" o:spid="_x0000_s1214"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警察・消防　など</w:t>
                        </w:r>
                      </w:p>
                    </w:txbxContent>
                  </v:textbox>
                  <v:imagedata o:title=""/>
                  <w10:wrap type="none" anchorx="text" anchory="text"/>
                </v:roundrect>
                <w10:wrap type="none" anchorx="text" anchory="text"/>
              </v:group>
            </w:pict>
          </mc:Fallback>
        </mc:AlternateContent>
      </w:r>
      <w:r>
        <w:rPr>
          <w:rFonts w:hint="default" w:ascii="HGS創英角ｺﾞｼｯｸUB" w:hAnsi="HGS創英角ｺﾞｼｯｸUB" w:eastAsia="HGS創英角ｺﾞｼｯｸUB"/>
          <w:color w:val="000000" w:themeColor="text1"/>
          <w:sz w:val="36"/>
        </w:rPr>
        <mc:AlternateContent>
          <mc:Choice Requires="wpg">
            <w:drawing>
              <wp:anchor distT="0" distB="0" distL="114300" distR="114300" simplePos="0" relativeHeight="177" behindDoc="0" locked="0" layoutInCell="1" hidden="0" allowOverlap="1">
                <wp:simplePos x="0" y="0"/>
                <wp:positionH relativeFrom="column">
                  <wp:posOffset>385445</wp:posOffset>
                </wp:positionH>
                <wp:positionV relativeFrom="paragraph">
                  <wp:posOffset>2481580</wp:posOffset>
                </wp:positionV>
                <wp:extent cx="2303145" cy="2610485"/>
                <wp:effectExtent l="635" t="635" r="29845" b="10795"/>
                <wp:wrapNone/>
                <wp:docPr id="1215" name="グループ化 9456"/>
                <a:graphic xmlns:a="http://schemas.openxmlformats.org/drawingml/2006/main">
                  <a:graphicData uri="http://schemas.microsoft.com/office/word/2010/wordprocessingGroup">
                    <wpg:wgp>
                      <wpg:cNvGrpSpPr/>
                      <wpg:grpSpPr>
                        <a:xfrm>
                          <a:off x="0" y="0"/>
                          <a:ext cx="2303145" cy="2610485"/>
                          <a:chOff x="0" y="0"/>
                          <a:chExt cx="2303145" cy="2610520"/>
                        </a:xfrm>
                      </wpg:grpSpPr>
                      <wps:wsp>
                        <wps:cNvPr id="1216" name="四角形: 角を丸くする 60"/>
                        <wps:cNvSpPr/>
                        <wps:spPr>
                          <a:xfrm>
                            <a:off x="0" y="219075"/>
                            <a:ext cx="2303145" cy="2391445"/>
                          </a:xfrm>
                          <a:prstGeom prst="roundRect">
                            <a:avLst>
                              <a:gd name="adj" fmla="val 0"/>
                            </a:avLst>
                          </a:prstGeom>
                          <a:solidFill>
                            <a:schemeClr val="accent6">
                              <a:lumMod val="20000"/>
                              <a:lumOff val="80000"/>
                            </a:schemeClr>
                          </a:solidFill>
                          <a:ln w="19050">
                            <a:solidFill>
                              <a:schemeClr val="accent6"/>
                            </a:solidFill>
                            <a:prstDash val="solid"/>
                          </a:ln>
                        </wps:spPr>
                        <wps:style>
                          <a:lnRef idx="2">
                            <a:schemeClr val="accent6"/>
                          </a:lnRef>
                          <a:fillRef idx="1">
                            <a:schemeClr val="lt1"/>
                          </a:fillRef>
                          <a:effectRef idx="0">
                            <a:schemeClr val="accent6"/>
                          </a:effectRef>
                          <a:fontRef idx="minor">
                            <a:schemeClr val="dk1"/>
                          </a:fontRef>
                        </wps:style>
                        <wps:bodyPr/>
                      </wps:wsp>
                      <wps:wsp>
                        <wps:cNvPr id="1217" name="正方形/長方形 62"/>
                        <wps:cNvSpPr/>
                        <wps:spPr>
                          <a:xfrm>
                            <a:off x="409575" y="0"/>
                            <a:ext cx="1492885" cy="412121"/>
                          </a:xfrm>
                          <a:prstGeom prst="rect">
                            <a:avLst/>
                          </a:prstGeom>
                          <a:solidFill>
                            <a:schemeClr val="accent6"/>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地域の担い手</w:t>
                              </w:r>
                            </w:p>
                          </w:txbxContent>
                        </wps:txbx>
                        <wps:bodyPr rot="0" vertOverflow="overflow" horzOverflow="overflow" wrap="square" lIns="0" tIns="0" rIns="0" bIns="0" numCol="1" spcCol="0" rtlCol="0" fromWordArt="0" anchor="ctr" anchorCtr="0" forceAA="0" compatLnSpc="1"/>
                      </wps:wsp>
                      <wps:wsp>
                        <wps:cNvPr id="1218" name="四角形: 角を丸くする 63"/>
                        <wps:cNvSpPr/>
                        <wps:spPr>
                          <a:xfrm>
                            <a:off x="161925" y="571500"/>
                            <a:ext cx="1993900" cy="38164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民生委員児童委員</w:t>
                              </w:r>
                            </w:p>
                          </w:txbxContent>
                        </wps:txbx>
                        <wps:bodyPr rot="0" vertOverflow="overflow" horzOverflow="overflow" wrap="square" lIns="0" tIns="0" rIns="0" bIns="0" numCol="1" spcCol="0" rtlCol="0" fromWordArt="0" anchor="ctr" anchorCtr="0" forceAA="0" compatLnSpc="1"/>
                      </wps:wsp>
                      <wps:wsp>
                        <wps:cNvPr id="1219" name="四角形: 角を丸くする 64"/>
                        <wps:cNvSpPr/>
                        <wps:spPr>
                          <a:xfrm>
                            <a:off x="161925" y="1076325"/>
                            <a:ext cx="1993900" cy="38164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町内会・福祉区</w:t>
                              </w:r>
                            </w:p>
                          </w:txbxContent>
                        </wps:txbx>
                        <wps:bodyPr rot="0" vertOverflow="overflow" horzOverflow="overflow" wrap="square" lIns="0" tIns="0" rIns="0" bIns="0" numCol="1" spcCol="0" rtlCol="0" fromWordArt="0" anchor="ctr" anchorCtr="0" forceAA="0" compatLnSpc="1"/>
                      </wps:wsp>
                      <wps:wsp>
                        <wps:cNvPr id="1220" name="四角形: 角を丸くする 65"/>
                        <wps:cNvSpPr/>
                        <wps:spPr>
                          <a:xfrm>
                            <a:off x="161925" y="1581150"/>
                            <a:ext cx="1993900" cy="38164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ボランティア</w:t>
                              </w:r>
                            </w:p>
                          </w:txbxContent>
                        </wps:txbx>
                        <wps:bodyPr rot="0" vertOverflow="overflow" horzOverflow="overflow" wrap="square" lIns="0" tIns="0" rIns="0" bIns="0" numCol="1" spcCol="0" rtlCol="0" fromWordArt="0" anchor="ctr" anchorCtr="0" forceAA="0" compatLnSpc="1"/>
                      </wps:wsp>
                      <wps:wsp>
                        <wps:cNvPr id="1221" name="四角形: 角を丸くする 66"/>
                        <wps:cNvSpPr/>
                        <wps:spPr>
                          <a:xfrm>
                            <a:off x="161925" y="2076450"/>
                            <a:ext cx="1993900" cy="381640"/>
                          </a:xfrm>
                          <a:prstGeom prst="roundRect">
                            <a:avLst>
                              <a:gd name="adj" fmla="val 23749"/>
                            </a:avLst>
                          </a:prstGeom>
                          <a:solidFill>
                            <a:schemeClr val="bg1">
                              <a:lumMod val="95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企業・団体　など</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9456" style="mso-wrap-distance-right:9pt;mso-wrap-distance-bottom:0pt;margin-top:195.4pt;mso-position-vertical-relative:text;mso-position-horizontal-relative:text;position:absolute;height:205.55pt;mso-wrap-distance-top:0pt;width:181.35pt;mso-wrap-distance-left:9pt;margin-left:30.35pt;z-index:177;" coordsize="2303145,2610520" coordorigin="0,0" o:spid="_x0000_s1215" o:allowincell="t" o:allowoverlap="t">
                <v:roundrect id="四角形: 角を丸くする 60" style="height:2391445;width:2303145;top:219075;left:0;position:absolute;" o:spid="_x0000_s1216" filled="t" fillcolor="#e2efda [665]" stroked="t" strokecolor="#70ad47 [3209]" strokeweight="1.5pt" o:spt="2" arcsize="0f">
                  <v:fill/>
                  <v:stroke linestyle="single" miterlimit="8" endcap="flat" dashstyle="solid" filltype="solid"/>
                  <v:textbox style="layout-flow:horizontal;"/>
                  <v:imagedata o:title=""/>
                  <w10:wrap type="none" anchorx="text" anchory="text"/>
                </v:roundrect>
                <v:rect id="正方形/長方形 62" style="height:412121;width:1492885;top:0;left:409575;v-text-anchor:middle;position:absolute;" o:spid="_x0000_s1217" filled="t" fillcolor="#70ad47 [3209]" stroked="t" strokecolor="#70ad47 [3209]" strokeweight="0.5pt" o:spt="1">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b w:val="1"/>
                            <w:color w:val="FFFFFF" w:themeColor="background1"/>
                            <w:sz w:val="28"/>
                          </w:rPr>
                        </w:pPr>
                        <w:r>
                          <w:rPr>
                            <w:rFonts w:hint="eastAsia" w:ascii="HG丸ｺﾞｼｯｸM-PRO" w:hAnsi="HG丸ｺﾞｼｯｸM-PRO" w:eastAsia="HG丸ｺﾞｼｯｸM-PRO"/>
                            <w:b w:val="1"/>
                            <w:color w:val="FFFFFF" w:themeColor="background1"/>
                            <w:sz w:val="28"/>
                          </w:rPr>
                          <w:t>地域の担い手</w:t>
                        </w:r>
                      </w:p>
                    </w:txbxContent>
                  </v:textbox>
                  <v:imagedata o:title=""/>
                  <w10:wrap type="none" anchorx="text" anchory="text"/>
                </v:rect>
                <v:roundrect id="四角形: 角を丸くする 63" style="height:381640;width:1993900;top:571500;left:161925;v-text-anchor:middle;position:absolute;" o:spid="_x0000_s1218"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民生委員児童委員</w:t>
                        </w:r>
                      </w:p>
                    </w:txbxContent>
                  </v:textbox>
                  <v:imagedata o:title=""/>
                  <w10:wrap type="none" anchorx="text" anchory="text"/>
                </v:roundrect>
                <v:roundrect id="四角形: 角を丸くする 64" style="height:381640;width:1993900;top:1076325;left:161925;v-text-anchor:middle;position:absolute;" o:spid="_x0000_s1219"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町内会・福祉区</w:t>
                        </w:r>
                      </w:p>
                    </w:txbxContent>
                  </v:textbox>
                  <v:imagedata o:title=""/>
                  <w10:wrap type="none" anchorx="text" anchory="text"/>
                </v:roundrect>
                <v:roundrect id="四角形: 角を丸くする 65" style="height:381640;width:1993900;top:1581150;left:161925;v-text-anchor:middle;position:absolute;" o:spid="_x0000_s1220"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ボランティア</w:t>
                        </w:r>
                      </w:p>
                    </w:txbxContent>
                  </v:textbox>
                  <v:imagedata o:title=""/>
                  <w10:wrap type="none" anchorx="text" anchory="text"/>
                </v:roundrect>
                <v:roundrect id="四角形: 角を丸くする 66" style="height:381640;width:1993900;top:2076450;left:161925;v-text-anchor:middle;position:absolute;" o:spid="_x0000_s1221" filled="t" fillcolor="#f2f2f2 [3052]" stroked="t" strokecolor="#70ad47 [3209]" strokeweight="0.5pt" o:spt="2" arcsize="15565f">
                  <v:fill/>
                  <v:stroke linestyle="single" miterlimit="8" endcap="flat" dashstyle="solid" filltype="solid"/>
                  <v:textbox style="layout-flow:horizontal;" inset="0mm,0mm,0mm,0mm">
                    <w:txbxContent>
                      <w:p>
                        <w:pPr>
                          <w:pStyle w:val="0"/>
                          <w:spacing w:line="320" w:lineRule="exact"/>
                          <w:jc w:val="center"/>
                          <w:rPr>
                            <w:rFonts w:hint="default" w:ascii="HG丸ｺﾞｼｯｸM-PRO" w:hAnsi="HG丸ｺﾞｼｯｸM-PRO" w:eastAsia="HG丸ｺﾞｼｯｸM-PRO"/>
                            <w:color w:val="000000" w:themeColor="text1"/>
                            <w:sz w:val="28"/>
                          </w:rPr>
                        </w:pPr>
                        <w:r>
                          <w:rPr>
                            <w:rFonts w:hint="eastAsia" w:ascii="HG丸ｺﾞｼｯｸM-PRO" w:hAnsi="HG丸ｺﾞｼｯｸM-PRO" w:eastAsia="HG丸ｺﾞｼｯｸM-PRO"/>
                            <w:color w:val="000000" w:themeColor="text1"/>
                            <w:sz w:val="28"/>
                          </w:rPr>
                          <w:t>企業・団体　など</w:t>
                        </w:r>
                      </w:p>
                    </w:txbxContent>
                  </v:textbox>
                  <v:imagedata o:title=""/>
                  <w10:wrap type="none" anchorx="text" anchory="text"/>
                </v:roundrect>
                <w10:wrap type="none" anchorx="text" anchory="text"/>
              </v:group>
            </w:pict>
          </mc:Fallback>
        </mc:AlternateContent>
      </w:r>
      <w:r>
        <w:rPr>
          <w:rFonts w:hint="default" w:ascii="HGS創英角ｺﾞｼｯｸUB" w:hAnsi="HGS創英角ｺﾞｼｯｸUB" w:eastAsia="HGS創英角ｺﾞｼｯｸUB"/>
          <w:color w:val="000000" w:themeColor="text1"/>
          <w:sz w:val="36"/>
        </w:rPr>
        <w:br w:type="page"/>
      </w:r>
    </w:p>
    <w:p>
      <w:pPr>
        <w:pStyle w:val="3"/>
        <w:rPr>
          <w:rFonts w:hint="default"/>
        </w:rPr>
      </w:pPr>
      <w:bookmarkStart w:id="39" w:name="_Toc3763"/>
      <w:bookmarkStart w:id="40" w:name="_Toc65517600"/>
      <w:r>
        <w:rPr>
          <w:rFonts w:hint="eastAsia"/>
        </w:rPr>
        <w:t>２　人材の確保と育成</w:t>
      </w:r>
      <w:bookmarkEnd w:id="39"/>
      <w:bookmarkEnd w:id="40"/>
    </w:p>
    <w:p>
      <w:pPr>
        <w:pStyle w:val="0"/>
        <w:rPr>
          <w:rFonts w:hint="default" w:ascii="ＭＳ ゴシック" w:hAnsi="ＭＳ ゴシック" w:eastAsia="ＭＳ ゴシック"/>
        </w:rPr>
      </w:pPr>
    </w:p>
    <w:p>
      <w:pPr>
        <w:pStyle w:val="30"/>
        <w:rPr>
          <w:rFonts w:hint="default"/>
        </w:rPr>
      </w:pPr>
      <w:r>
        <w:rPr>
          <w:rFonts w:hint="default"/>
        </w:rPr>
        <w:t>現状と課題</w:t>
      </w:r>
    </w:p>
    <w:p>
      <w:pPr>
        <w:pStyle w:val="19"/>
        <w:rPr>
          <w:rFonts w:hint="default"/>
          <w:color w:val="000000" w:themeColor="text1"/>
        </w:rPr>
      </w:pPr>
      <w:r>
        <w:rPr>
          <w:rFonts w:hint="eastAsia"/>
        </w:rPr>
        <w:t>今後、地域での福祉活動を盛んにするためには、</w:t>
      </w:r>
      <w:r>
        <w:rPr>
          <w:rFonts w:hint="eastAsia"/>
          <w:color w:val="000000" w:themeColor="text1"/>
        </w:rPr>
        <w:t>こどもの頃からの福祉教育の重要性が指摘されており、家庭、地域、学校が連携して思いやりの心を持ったこどもたちを育成することが重要です。</w:t>
      </w:r>
    </w:p>
    <w:p>
      <w:pPr>
        <w:pStyle w:val="19"/>
        <w:rPr>
          <w:rFonts w:hint="default"/>
          <w:color w:val="000000" w:themeColor="text1"/>
        </w:rPr>
      </w:pPr>
      <w:r>
        <w:rPr>
          <w:rFonts w:hint="eastAsia"/>
          <w:color w:val="000000" w:themeColor="text1"/>
        </w:rPr>
        <w:t>また、介護・福祉人材は処遇改善などの対応が進められてきているものの、全国的に福祉サービスの人材不足が深刻化しており、介護職及び専門職の人材確保は厳しい状況にあります。</w:t>
      </w:r>
    </w:p>
    <w:p>
      <w:pPr>
        <w:pStyle w:val="19"/>
        <w:rPr>
          <w:rFonts w:hint="default"/>
          <w:color w:val="000000" w:themeColor="text1"/>
        </w:rPr>
      </w:pPr>
      <w:r>
        <w:rPr>
          <w:rFonts w:hint="eastAsia"/>
          <w:color w:val="000000" w:themeColor="text1"/>
        </w:rPr>
        <w:t>本町においても介護・福祉人材は慢性的に不足している状況にあるため、人材確保・育成に向けた取組をこれまで以上に進めていく必要があります。</w:t>
      </w:r>
    </w:p>
    <w:p>
      <w:pPr>
        <w:pStyle w:val="19"/>
        <w:rPr>
          <w:rFonts w:hint="default"/>
          <w:color w:val="000000" w:themeColor="text1"/>
        </w:rPr>
      </w:pPr>
      <w:r>
        <w:rPr>
          <w:rFonts w:hint="eastAsia"/>
          <w:color w:val="000000" w:themeColor="text1"/>
        </w:rPr>
        <w:t>なお、町内の一部の事業所では、特定技能在留外国人や技能実習生を受け入れ、福祉人材の育成に努めています。</w:t>
      </w:r>
    </w:p>
    <w:p>
      <w:pPr>
        <w:pStyle w:val="19"/>
        <w:ind w:left="525" w:leftChars="0" w:firstLine="0" w:firstLineChars="0"/>
        <w:rPr>
          <w:rFonts w:hint="default"/>
          <w:color w:val="000000" w:themeColor="text1"/>
        </w:rPr>
      </w:pPr>
    </w:p>
    <w:p>
      <w:pPr>
        <w:pStyle w:val="0"/>
        <w:rPr>
          <w:rFonts w:hint="default" w:ascii="ＭＳ ゴシック" w:hAnsi="ＭＳ ゴシック" w:eastAsia="ＭＳ ゴシック"/>
          <w:color w:val="000000" w:themeColor="text1"/>
        </w:rPr>
      </w:pPr>
    </w:p>
    <w:p>
      <w:pPr>
        <w:pStyle w:val="30"/>
        <w:rPr>
          <w:rFonts w:hint="default"/>
        </w:rPr>
      </w:pPr>
      <w:r>
        <w:rPr>
          <w:rFonts w:hint="default"/>
        </w:rPr>
        <w:t>展開の方向</w:t>
      </w:r>
    </w:p>
    <w:p>
      <w:pPr>
        <w:pStyle w:val="19"/>
        <w:rPr>
          <w:rFonts w:hint="default"/>
        </w:rPr>
      </w:pPr>
      <w:r>
        <w:rPr>
          <w:rFonts w:hint="eastAsia"/>
        </w:rPr>
        <w:t>福祉に関わる人材の確保・育成を図るとともに、複雑化・複合化する利用者ニーズに対応しうる福祉人材の養成を支援します。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default"/>
        </w:rPr>
        <w:t>（１）</w:t>
      </w:r>
      <w:r>
        <w:rPr>
          <w:rFonts w:hint="eastAsia"/>
        </w:rPr>
        <w:t>福祉意識の醸成</w:t>
      </w:r>
    </w:p>
    <w:p>
      <w:pPr>
        <w:pStyle w:val="19"/>
        <w:rPr>
          <w:rFonts w:hint="default"/>
          <w:color w:val="000000" w:themeColor="text1"/>
        </w:rPr>
      </w:pPr>
      <w:r>
        <w:rPr>
          <w:rFonts w:hint="eastAsia"/>
          <w:color w:val="000000" w:themeColor="text1"/>
        </w:rPr>
        <w:t>住民の福祉に対する意識・認識の向上を図るとともに、お互いを理解し尊重しあう心を育むため、こどもの頃からの福祉教育をはじめ、住民の様々な交流や学びの機会等を通じて福祉教育を推進し、福祉の心を啓発します。</w:t>
      </w:r>
    </w:p>
    <w:p>
      <w:pPr>
        <w:pStyle w:val="0"/>
        <w:rPr>
          <w:rFonts w:hint="default" w:ascii="ＭＳ ゴシック" w:hAnsi="ＭＳ ゴシック" w:eastAsia="ＭＳ ゴシック"/>
          <w:color w:val="000000" w:themeColor="text1"/>
        </w:rPr>
      </w:pPr>
    </w:p>
    <w:p>
      <w:pPr>
        <w:pStyle w:val="5"/>
        <w:rPr>
          <w:rFonts w:hint="default"/>
          <w:color w:val="000000" w:themeColor="text1"/>
        </w:rPr>
      </w:pPr>
      <w:r>
        <w:rPr>
          <w:rFonts w:hint="eastAsia"/>
          <w:color w:val="000000" w:themeColor="text1"/>
        </w:rPr>
        <w:t>①　地域における福祉の機会づくり</w:t>
      </w:r>
    </w:p>
    <w:p>
      <w:pPr>
        <w:pStyle w:val="34"/>
        <w:rPr>
          <w:rFonts w:hint="default"/>
          <w:color w:val="000000" w:themeColor="text1"/>
        </w:rPr>
      </w:pPr>
      <w:r>
        <w:rPr>
          <w:rFonts w:hint="eastAsia"/>
          <w:color w:val="000000" w:themeColor="text1"/>
        </w:rPr>
        <w:t>地域におけるサロン活動をはじめとする様々な交流活動を支援するとともに、こどもと高齢者の世代間交流の場づくりを推進します。</w:t>
      </w:r>
    </w:p>
    <w:p>
      <w:pPr>
        <w:pStyle w:val="34"/>
        <w:rPr>
          <w:rFonts w:hint="default"/>
          <w:color w:val="000000" w:themeColor="text1"/>
        </w:rPr>
      </w:pPr>
      <w:r>
        <w:rPr>
          <w:rFonts w:hint="eastAsia"/>
          <w:color w:val="000000" w:themeColor="text1"/>
        </w:rPr>
        <w:t>また、地域における交流の場や活動に関する情報を広報紙、ホームページや町公式ＬＩＮＥなど様々な媒体を通じて広く情報発信します。</w:t>
      </w:r>
    </w:p>
    <w:p>
      <w:pPr>
        <w:pStyle w:val="0"/>
        <w:widowControl w:val="1"/>
        <w:jc w:val="left"/>
        <w:rPr>
          <w:rFonts w:hint="default" w:ascii="ＭＳ ゴシック" w:hAnsi="ＭＳ ゴシック" w:eastAsia="ＭＳ ゴシック"/>
          <w:color w:val="000000" w:themeColor="text1"/>
          <w:highlight w:val="yellow"/>
        </w:rPr>
      </w:pPr>
    </w:p>
    <w:p>
      <w:pPr>
        <w:pStyle w:val="5"/>
        <w:rPr>
          <w:rFonts w:hint="default"/>
          <w:color w:val="000000" w:themeColor="text1"/>
        </w:rPr>
      </w:pPr>
      <w:r>
        <w:rPr>
          <w:rFonts w:hint="eastAsia"/>
          <w:color w:val="000000" w:themeColor="text1"/>
        </w:rPr>
        <w:t>②　福祉教育の推進</w:t>
      </w:r>
    </w:p>
    <w:p>
      <w:pPr>
        <w:pStyle w:val="34"/>
        <w:rPr>
          <w:rFonts w:hint="default"/>
          <w:color w:val="000000" w:themeColor="text1"/>
        </w:rPr>
      </w:pPr>
      <w:r>
        <w:rPr>
          <w:rFonts w:hint="eastAsia"/>
          <w:color w:val="000000" w:themeColor="text1"/>
        </w:rPr>
        <w:t>お互いに認めあい、助けあい、ともに生きる地域共生社会づくりに向け、こどもの頃からの福祉教育や交流教育、一般町民向けの生涯学習などを通じてノーマライゼーションの視点や支えあうことの大切さの啓発を推進します。</w:t>
      </w:r>
    </w:p>
    <w:p>
      <w:pPr>
        <w:pStyle w:val="0"/>
        <w:widowControl w:val="1"/>
        <w:jc w:val="left"/>
        <w:rPr>
          <w:rFonts w:hint="default" w:ascii="ＭＳ ゴシック" w:hAnsi="ＭＳ ゴシック" w:eastAsia="ＭＳ ゴシック"/>
        </w:rPr>
      </w:pPr>
      <w:r>
        <w:rPr>
          <w:rFonts w:hint="eastAsia"/>
        </w:rPr>
        <mc:AlternateContent>
          <mc:Choice Requires="wps">
            <w:drawing>
              <wp:anchor distT="0" distB="0" distL="203200" distR="203200" simplePos="0" relativeHeight="246" behindDoc="0" locked="0" layoutInCell="1" hidden="0" allowOverlap="1">
                <wp:simplePos x="0" y="0"/>
                <wp:positionH relativeFrom="column">
                  <wp:posOffset>160020</wp:posOffset>
                </wp:positionH>
                <wp:positionV relativeFrom="paragraph">
                  <wp:posOffset>242570</wp:posOffset>
                </wp:positionV>
                <wp:extent cx="5584825" cy="3282950"/>
                <wp:effectExtent l="635" t="635" r="30480" b="10795"/>
                <wp:wrapNone/>
                <wp:docPr id="1222" name="オブジェクト 0"/>
                <a:graphic xmlns:a="http://schemas.openxmlformats.org/drawingml/2006/main">
                  <a:graphicData uri="http://schemas.microsoft.com/office/word/2010/wordprocessingShape">
                    <wps:wsp>
                      <wps:cNvPr id="1222" name="オブジェクト 0"/>
                      <wps:cNvSpPr/>
                      <wps:spPr>
                        <a:xfrm>
                          <a:off x="0" y="0"/>
                          <a:ext cx="5584825" cy="3282950"/>
                        </a:xfrm>
                        <a:prstGeom prst="foldedCorner">
                          <a:avLst/>
                        </a:prstGeom>
                        <a:noFill/>
                        <a:ln w="25400" cap="flat" cmpd="sng" algn="ctr">
                          <a:solidFill>
                            <a:schemeClr val="accent5">
                              <a:lumMod val="75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p>
                          <w:p>
                            <w:pPr>
                              <w:pStyle w:val="0"/>
                              <w:ind w:firstLine="240" w:firstLine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キーワード</w:t>
                            </w:r>
                          </w:p>
                          <w:p>
                            <w:pPr>
                              <w:pStyle w:val="0"/>
                              <w:ind w:firstLine="240" w:firstLine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「ノーマライゼーション」</w:t>
                            </w:r>
                          </w:p>
                          <w:p>
                            <w:pPr>
                              <w:pStyle w:val="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障がいのある者が障がいのない者と同等に生活し活動する社会を目指す</w:t>
                            </w:r>
                          </w:p>
                          <w:p>
                            <w:pPr>
                              <w:pStyle w:val="0"/>
                              <w:ind w:firstLine="24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理念でありそのためには、生活条件と環境条件の整備が求められます。</w:t>
                            </w:r>
                          </w:p>
                          <w:p>
                            <w:pPr>
                              <w:pStyle w:val="0"/>
                              <w:ind w:firstLine="24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この理念は</w:t>
                            </w:r>
                            <w:r>
                              <w:rPr>
                                <w:rFonts w:hint="eastAsia" w:ascii="HG丸ｺﾞｼｯｸM-PRO" w:hAnsi="HG丸ｺﾞｼｯｸM-PRO" w:eastAsia="HG丸ｺﾞｼｯｸM-PRO"/>
                                <w:color w:val="000000" w:themeColor="text1"/>
                                <w:sz w:val="24"/>
                              </w:rPr>
                              <w:t>1950</w:t>
                            </w:r>
                            <w:r>
                              <w:rPr>
                                <w:rFonts w:hint="eastAsia" w:ascii="HG丸ｺﾞｼｯｸM-PRO" w:hAnsi="HG丸ｺﾞｼｯｸM-PRO" w:eastAsia="HG丸ｺﾞｼｯｸM-PRO"/>
                                <w:color w:val="000000" w:themeColor="text1"/>
                                <w:sz w:val="24"/>
                              </w:rPr>
                              <w:t>年代にデンマークの知的障害児の親の会の運動に端を</w:t>
                            </w:r>
                          </w:p>
                          <w:p>
                            <w:pPr>
                              <w:pStyle w:val="0"/>
                              <w:ind w:firstLine="24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発し、その後、スウェーデンやアメリカにおいて発展しましたが、障害者に</w:t>
                            </w:r>
                          </w:p>
                          <w:p>
                            <w:pPr>
                              <w:pStyle w:val="0"/>
                              <w:ind w:firstLine="24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関わるのみでなく、社会福祉のあらゆる分野に共通する理念です。</w:t>
                            </w:r>
                          </w:p>
                          <w:p>
                            <w:pPr>
                              <w:pStyle w:val="0"/>
                              <w:ind w:firstLine="240" w:firstLineChars="100"/>
                              <w:rPr>
                                <w:rFonts w:hint="eastAsia" w:ascii="HG丸ｺﾞｼｯｸM-PRO" w:hAnsi="HG丸ｺﾞｼｯｸM-PRO" w:eastAsia="HG丸ｺﾞｼｯｸM-PRO"/>
                                <w:color w:val="000000" w:themeColor="text1"/>
                                <w:sz w:val="24"/>
                              </w:rPr>
                            </w:pPr>
                          </w:p>
                          <w:p>
                            <w:pPr>
                              <w:pStyle w:val="0"/>
                              <w:ind w:firstLine="240" w:firstLineChars="100"/>
                              <w:rPr>
                                <w:rFonts w:hint="eastAsia" w:ascii="HG丸ｺﾞｼｯｸM-PRO" w:hAnsi="HG丸ｺﾞｼｯｸM-PRO" w:eastAsia="HG丸ｺﾞｼｯｸM-PRO"/>
                                <w:color w:val="000000" w:themeColor="text1"/>
                                <w:sz w:val="24"/>
                              </w:rPr>
                            </w:pPr>
                          </w:p>
                          <w:p>
                            <w:pPr>
                              <w:pStyle w:val="0"/>
                              <w:ind w:firstLine="24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color w:val="000000" w:themeColor="text1"/>
                              </w:rPr>
                              <w:t>出典：厚生労働省ホームページ</w:t>
                            </w:r>
                          </w:p>
                        </w:txbxContent>
                      </wps:txbx>
                      <wps:bodyPr vertOverflow="overflow" horzOverflow="overflow" wrap="square" anchor="ct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right:16pt;mso-wrap-distance-bottom:0pt;margin-top:19.100000000000001pt;mso-position-vertical-relative:text;mso-position-horizontal-relative:text;v-text-anchor:middle;position:absolute;height:258.5pt;mso-wrap-distance-top:0pt;width:439.75pt;mso-wrap-distance-left:16pt;margin-left:12.6pt;z-index:246;" o:spid="_x0000_s1222" o:allowincell="t" o:allowoverlap="t" filled="f" stroked="t" strokecolor="#305496 [2408]" strokeweight="2pt" o:spt="65" type="#_x0000_t65" adj="18000">
                <v:fill/>
                <v:stroke linestyle="single" miterlimit="8" endcap="flat" dashstyle="solid" filltype="solid"/>
                <v:textbox style="layout-flow:horizontal;">
                  <w:txbxContent>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p>
                    <w:p>
                      <w:pPr>
                        <w:pStyle w:val="0"/>
                        <w:ind w:firstLine="240" w:firstLine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キーワード</w:t>
                      </w:r>
                    </w:p>
                    <w:p>
                      <w:pPr>
                        <w:pStyle w:val="0"/>
                        <w:ind w:firstLine="240" w:firstLine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「ノーマライゼーション」</w:t>
                      </w:r>
                    </w:p>
                    <w:p>
                      <w:pPr>
                        <w:pStyle w:val="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障がいのある者が障がいのない者と同等に生活し活動する社会を目指す</w:t>
                      </w:r>
                    </w:p>
                    <w:p>
                      <w:pPr>
                        <w:pStyle w:val="0"/>
                        <w:ind w:firstLine="24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理念でありそのためには、生活条件と環境条件の整備が求められます。</w:t>
                      </w:r>
                    </w:p>
                    <w:p>
                      <w:pPr>
                        <w:pStyle w:val="0"/>
                        <w:ind w:firstLine="24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この理念は</w:t>
                      </w:r>
                      <w:r>
                        <w:rPr>
                          <w:rFonts w:hint="eastAsia" w:ascii="HG丸ｺﾞｼｯｸM-PRO" w:hAnsi="HG丸ｺﾞｼｯｸM-PRO" w:eastAsia="HG丸ｺﾞｼｯｸM-PRO"/>
                          <w:color w:val="000000" w:themeColor="text1"/>
                          <w:sz w:val="24"/>
                        </w:rPr>
                        <w:t>1950</w:t>
                      </w:r>
                      <w:r>
                        <w:rPr>
                          <w:rFonts w:hint="eastAsia" w:ascii="HG丸ｺﾞｼｯｸM-PRO" w:hAnsi="HG丸ｺﾞｼｯｸM-PRO" w:eastAsia="HG丸ｺﾞｼｯｸM-PRO"/>
                          <w:color w:val="000000" w:themeColor="text1"/>
                          <w:sz w:val="24"/>
                        </w:rPr>
                        <w:t>年代にデンマークの知的障害児の親の会の運動に端を</w:t>
                      </w:r>
                    </w:p>
                    <w:p>
                      <w:pPr>
                        <w:pStyle w:val="0"/>
                        <w:ind w:firstLine="24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発し、その後、スウェーデンやアメリカにおいて発展しましたが、障害者に</w:t>
                      </w:r>
                    </w:p>
                    <w:p>
                      <w:pPr>
                        <w:pStyle w:val="0"/>
                        <w:ind w:firstLine="24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関わるのみでなく、社会福祉のあらゆる分野に共通する理念です。</w:t>
                      </w:r>
                    </w:p>
                    <w:p>
                      <w:pPr>
                        <w:pStyle w:val="0"/>
                        <w:ind w:firstLine="240" w:firstLineChars="100"/>
                        <w:rPr>
                          <w:rFonts w:hint="eastAsia" w:ascii="HG丸ｺﾞｼｯｸM-PRO" w:hAnsi="HG丸ｺﾞｼｯｸM-PRO" w:eastAsia="HG丸ｺﾞｼｯｸM-PRO"/>
                          <w:color w:val="000000" w:themeColor="text1"/>
                          <w:sz w:val="24"/>
                        </w:rPr>
                      </w:pPr>
                    </w:p>
                    <w:p>
                      <w:pPr>
                        <w:pStyle w:val="0"/>
                        <w:ind w:firstLine="240" w:firstLineChars="100"/>
                        <w:rPr>
                          <w:rFonts w:hint="eastAsia" w:ascii="HG丸ｺﾞｼｯｸM-PRO" w:hAnsi="HG丸ｺﾞｼｯｸM-PRO" w:eastAsia="HG丸ｺﾞｼｯｸM-PRO"/>
                          <w:color w:val="000000" w:themeColor="text1"/>
                          <w:sz w:val="24"/>
                        </w:rPr>
                      </w:pPr>
                    </w:p>
                    <w:p>
                      <w:pPr>
                        <w:pStyle w:val="0"/>
                        <w:ind w:firstLine="240" w:firstLineChars="100"/>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color w:val="000000" w:themeColor="text1"/>
                        </w:rPr>
                        <w:t>出典：厚生労働省ホームページ</w:t>
                      </w:r>
                    </w:p>
                  </w:txbxContent>
                </v:textbox>
                <v:imagedata o:title=""/>
                <w10:wrap type="none" anchorx="text" anchory="text"/>
              </v:shape>
            </w:pict>
          </mc:Fallback>
        </mc:AlternateContent>
      </w:r>
      <w:r>
        <w:rPr>
          <w:rFonts w:hint="default" w:ascii="ＭＳ ゴシック" w:hAnsi="ＭＳ ゴシック" w:eastAsia="ＭＳ ゴシック"/>
        </w:rPr>
        <w:br w:type="page"/>
      </w:r>
    </w:p>
    <w:p>
      <w:pPr>
        <w:pStyle w:val="4"/>
        <w:rPr>
          <w:rFonts w:hint="default"/>
        </w:rPr>
      </w:pPr>
      <w:r>
        <w:rPr>
          <w:rFonts w:hint="default"/>
        </w:rPr>
        <w:t>（</w:t>
      </w:r>
      <w:r>
        <w:rPr>
          <w:rFonts w:hint="eastAsia"/>
        </w:rPr>
        <w:t>２</w:t>
      </w:r>
      <w:r>
        <w:rPr>
          <w:rFonts w:hint="default"/>
        </w:rPr>
        <w:t>）</w:t>
      </w:r>
      <w:r>
        <w:rPr>
          <w:rFonts w:hint="eastAsia"/>
        </w:rPr>
        <w:t>担い手の育成と支援</w:t>
      </w:r>
    </w:p>
    <w:p>
      <w:pPr>
        <w:pStyle w:val="19"/>
        <w:rPr>
          <w:rFonts w:hint="default"/>
        </w:rPr>
      </w:pPr>
      <w:r>
        <w:rPr>
          <w:rFonts w:hint="eastAsia"/>
        </w:rPr>
        <w:t>町内の様々な地域福祉の担い手の活動を支援するとともに、新たな担い手の育成と支援を推進します。</w:t>
      </w:r>
    </w:p>
    <w:p>
      <w:pPr>
        <w:pStyle w:val="0"/>
        <w:widowControl w:val="1"/>
        <w:jc w:val="left"/>
        <w:rPr>
          <w:rFonts w:hint="default" w:ascii="ＭＳ ゴシック" w:hAnsi="ＭＳ ゴシック" w:eastAsia="ＭＳ ゴシック"/>
        </w:rPr>
      </w:pPr>
    </w:p>
    <w:p>
      <w:pPr>
        <w:pStyle w:val="5"/>
        <w:rPr>
          <w:rFonts w:hint="default"/>
        </w:rPr>
      </w:pPr>
      <w:r>
        <w:rPr>
          <w:rFonts w:hint="eastAsia"/>
        </w:rPr>
        <w:t>①　社会福祉協議会への支援</w:t>
      </w:r>
    </w:p>
    <w:p>
      <w:pPr>
        <w:pStyle w:val="34"/>
        <w:rPr>
          <w:rFonts w:hint="default"/>
          <w:color w:val="000000" w:themeColor="text1"/>
          <w:highlight w:val="yellow"/>
        </w:rPr>
      </w:pPr>
      <w:r>
        <w:rPr>
          <w:rFonts w:hint="eastAsia"/>
          <w:color w:val="000000" w:themeColor="text1"/>
        </w:rPr>
        <w:t>多様化する福祉ニーズに対応し、地域福祉の重要な役割を担う社会福祉協議会の機能充実を支援するとともに、今後より一層の連携強化を図り、協働で地域課題の解決に取り組みます。</w:t>
      </w:r>
    </w:p>
    <w:p>
      <w:pPr>
        <w:pStyle w:val="34"/>
        <w:rPr>
          <w:rFonts w:hint="default"/>
          <w:highlight w:val="yellow"/>
        </w:rPr>
      </w:pPr>
      <w:r>
        <w:rPr>
          <w:rFonts w:hint="eastAsia"/>
          <w:color w:val="000000" w:themeColor="text1"/>
        </w:rPr>
        <w:t>また、仁木町社会福祉協議会が策定する「仁木町地域福祉実践計画」は、住民や社会福祉活動を行う事業者等が相互に協力し、地域福祉の推進を目指す民間の行動計画であることから、その内容の一部を共有したり、地域福祉計画の実現を支援する施策を盛り込むなど、互いに連携を図ります。</w:t>
      </w:r>
    </w:p>
    <w:p>
      <w:pPr>
        <w:pStyle w:val="0"/>
        <w:widowControl w:val="1"/>
        <w:jc w:val="left"/>
        <w:rPr>
          <w:rFonts w:hint="default" w:ascii="ＭＳ ゴシック" w:hAnsi="ＭＳ ゴシック" w:eastAsia="ＭＳ ゴシック"/>
          <w:highlight w:val="yellow"/>
        </w:rPr>
      </w:pPr>
    </w:p>
    <w:p>
      <w:pPr>
        <w:pStyle w:val="5"/>
        <w:rPr>
          <w:rFonts w:hint="default"/>
        </w:rPr>
      </w:pPr>
      <w:r>
        <w:rPr>
          <w:rFonts w:hint="eastAsia"/>
        </w:rPr>
        <w:t>②　民生委員児童委員への支援</w:t>
      </w:r>
    </w:p>
    <w:p>
      <w:pPr>
        <w:pStyle w:val="34"/>
        <w:rPr>
          <w:rFonts w:hint="default"/>
          <w:color w:val="000000" w:themeColor="text1"/>
        </w:rPr>
      </w:pPr>
      <w:r>
        <w:rPr>
          <w:rFonts w:hint="eastAsia"/>
          <w:color w:val="000000" w:themeColor="text1"/>
        </w:rPr>
        <w:t>民生委員児童委員は、住民にとって身近な相談相手であり、支援を必要とする方と行政や専門機関とのつなぎ役として活動を行っており、民生委員児童委員協議会を通じて地域の情報共有を行っています。</w:t>
      </w:r>
    </w:p>
    <w:p>
      <w:pPr>
        <w:pStyle w:val="34"/>
        <w:rPr>
          <w:rFonts w:hint="default"/>
        </w:rPr>
      </w:pPr>
      <w:r>
        <w:rPr>
          <w:rFonts w:hint="eastAsia"/>
          <w:color w:val="000000" w:themeColor="text1"/>
        </w:rPr>
        <w:t>町では、北海道民生委員児童委員連盟との連携のもと、その役割や活動内容について住民に周知し、活動の一層の充実を図ります。</w:t>
      </w:r>
    </w:p>
    <w:p>
      <w:pPr>
        <w:pStyle w:val="0"/>
        <w:widowControl w:val="1"/>
        <w:jc w:val="left"/>
        <w:rPr>
          <w:rFonts w:hint="default" w:ascii="ＭＳ ゴシック" w:hAnsi="ＭＳ ゴシック" w:eastAsia="ＭＳ ゴシック"/>
        </w:rPr>
      </w:pPr>
    </w:p>
    <w:p>
      <w:pPr>
        <w:pStyle w:val="5"/>
        <w:rPr>
          <w:rFonts w:hint="default"/>
        </w:rPr>
      </w:pPr>
      <w:r>
        <w:rPr>
          <w:rFonts w:hint="eastAsia"/>
          <w:color w:val="auto"/>
        </w:rPr>
        <w:t>③　人材の発掘と育成</w:t>
      </w:r>
    </w:p>
    <w:p>
      <w:pPr>
        <w:pStyle w:val="34"/>
        <w:rPr>
          <w:rFonts w:hint="default"/>
        </w:rPr>
      </w:pPr>
      <w:r>
        <w:rPr>
          <w:rFonts w:hint="eastAsia"/>
        </w:rPr>
        <w:t>地域住民や地域活動団体などに対して、地域活動を担うリーダーなどの人材育成に向けて、活動にあたって必要となる技能や知識を習得できるよう、財政的な支援を検討します。</w:t>
      </w:r>
    </w:p>
    <w:p>
      <w:pPr>
        <w:pStyle w:val="34"/>
        <w:rPr>
          <w:rFonts w:hint="default"/>
        </w:rPr>
      </w:pPr>
      <w:r>
        <w:rPr>
          <w:rFonts w:hint="eastAsia"/>
        </w:rPr>
        <w:t>また、</w:t>
      </w:r>
      <w:r>
        <w:rPr>
          <w:rFonts w:hint="eastAsia"/>
          <w:color w:val="000000" w:themeColor="text1"/>
        </w:rPr>
        <w:t>生活支援コーディネーターの地域における活動を推進します。</w:t>
      </w:r>
    </w:p>
    <w:p>
      <w:pPr>
        <w:pStyle w:val="0"/>
        <w:widowControl w:val="1"/>
        <w:jc w:val="left"/>
        <w:rPr>
          <w:rFonts w:hint="default" w:ascii="ＭＳ ゴシック" w:hAnsi="ＭＳ ゴシック" w:eastAsia="ＭＳ ゴシック"/>
        </w:rPr>
      </w:pPr>
    </w:p>
    <w:p>
      <w:pPr>
        <w:pStyle w:val="5"/>
        <w:rPr>
          <w:rFonts w:hint="default"/>
        </w:rPr>
      </w:pPr>
      <w:r>
        <w:rPr>
          <w:rFonts w:hint="eastAsia"/>
        </w:rPr>
        <w:t>④　ボランティア活動の推進</w:t>
      </w:r>
    </w:p>
    <w:p>
      <w:pPr>
        <w:pStyle w:val="34"/>
        <w:rPr>
          <w:rFonts w:hint="default" w:ascii="ＭＳ ゴシック" w:hAnsi="ＭＳ ゴシック" w:eastAsia="ＭＳ ゴシック"/>
        </w:rPr>
      </w:pPr>
      <w:r>
        <w:rPr>
          <w:rFonts w:hint="eastAsia"/>
          <w:color w:val="000000" w:themeColor="text1"/>
        </w:rPr>
        <w:t>地域の様々な課題を地域で解決する取組が展開されるよう、有償ボランティア制度の導入など、関係機関と連携しながら、より良い仕組みづくりを検討します。</w:t>
      </w:r>
      <w:r>
        <w:rPr>
          <w:rFonts w:hint="default" w:ascii="ＭＳ ゴシック" w:hAnsi="ＭＳ ゴシック" w:eastAsia="ＭＳ ゴシック"/>
        </w:rPr>
        <w:br w:type="page"/>
      </w:r>
    </w:p>
    <w:p>
      <w:pPr>
        <w:pStyle w:val="2"/>
        <w:rPr>
          <w:rFonts w:hint="default" w:ascii="HGP創英角ｺﾞｼｯｸUB" w:hAnsi="HGP創英角ｺﾞｼｯｸUB" w:eastAsia="HGP創英角ｺﾞｼｯｸUB"/>
          <w:i w:val="0"/>
          <w:sz w:val="48"/>
        </w:rPr>
      </w:pPr>
      <w:bookmarkStart w:id="41" w:name="_Toc11354"/>
      <w:bookmarkStart w:id="42" w:name="_Toc65517601"/>
      <w:r>
        <w:rPr>
          <w:rFonts w:hint="eastAsia" w:ascii="HGP創英角ｺﾞｼｯｸUB" w:hAnsi="HGP創英角ｺﾞｼｯｸUB" w:eastAsia="HGP創英角ｺﾞｼｯｸUB"/>
          <w:i w:val="0"/>
          <w:sz w:val="48"/>
        </w:rPr>
        <w:t>基本目標２　あたたかい心</w:t>
      </w:r>
      <w:r>
        <w:rPr>
          <w:rFonts w:hint="default" w:ascii="HGP創英角ｺﾞｼｯｸUB" w:hAnsi="HGP創英角ｺﾞｼｯｸUB" w:eastAsia="HGP創英角ｺﾞｼｯｸUB"/>
          <w:i w:val="0"/>
          <w:sz w:val="48"/>
        </w:rPr>
        <w:br w:type="textWrapping" w:clear="none"/>
      </w:r>
      <w:r>
        <w:rPr>
          <w:rFonts w:hint="eastAsia" w:ascii="HGP創英角ｺﾞｼｯｸUB" w:hAnsi="HGP創英角ｺﾞｼｯｸUB" w:eastAsia="HGP創英角ｺﾞｼｯｸUB"/>
          <w:i w:val="0"/>
          <w:sz w:val="48"/>
        </w:rPr>
        <w:t>福祉サービスの充実と適切な利用の推進</w:t>
      </w:r>
      <w:bookmarkEnd w:id="41"/>
      <w:bookmarkEnd w:id="42"/>
    </w:p>
    <w:p>
      <w:pPr>
        <w:pStyle w:val="0"/>
        <w:rPr>
          <w:rFonts w:hint="default" w:ascii="ＭＳ ゴシック" w:hAnsi="ＭＳ ゴシック" w:eastAsia="ＭＳ ゴシック"/>
        </w:rPr>
      </w:pPr>
    </w:p>
    <w:p>
      <w:pPr>
        <w:pStyle w:val="3"/>
        <w:rPr>
          <w:rFonts w:hint="default"/>
        </w:rPr>
      </w:pPr>
      <w:bookmarkStart w:id="43" w:name="_Toc14604"/>
      <w:bookmarkStart w:id="44" w:name="_Toc65517602"/>
      <w:r>
        <w:rPr>
          <w:rFonts w:hint="eastAsia"/>
        </w:rPr>
        <w:t>１　相談支援体制の充実</w:t>
      </w:r>
      <w:bookmarkEnd w:id="43"/>
      <w:bookmarkEnd w:id="44"/>
    </w:p>
    <w:p>
      <w:pPr>
        <w:pStyle w:val="0"/>
        <w:rPr>
          <w:rFonts w:hint="default" w:ascii="ＭＳ ゴシック" w:hAnsi="ＭＳ ゴシック" w:eastAsia="ＭＳ ゴシック"/>
        </w:rPr>
      </w:pPr>
    </w:p>
    <w:p>
      <w:pPr>
        <w:pStyle w:val="30"/>
        <w:rPr>
          <w:rFonts w:hint="default"/>
        </w:rPr>
      </w:pPr>
      <w:r>
        <w:rPr>
          <w:rFonts w:hint="default"/>
        </w:rPr>
        <w:t>現状と課題</w:t>
      </w:r>
    </w:p>
    <w:p>
      <w:pPr>
        <w:pStyle w:val="19"/>
        <w:rPr>
          <w:rFonts w:hint="default"/>
        </w:rPr>
      </w:pPr>
      <w:r>
        <w:rPr>
          <w:rFonts w:hint="eastAsia"/>
        </w:rPr>
        <w:t>地域には、高齢者、障がい者、子育て世帯、生活困窮者など、様々な福祉サービスを必要とする人がおり、特に複数の問題がある人や、相談したい内容が不明確な人、虐待に関する相談がある人、従来の対象者別の福祉サービスの狭間となる人などに対しては、相談内容から課題を分析して適切な支援につなげていく必要があります。</w:t>
      </w:r>
    </w:p>
    <w:p>
      <w:pPr>
        <w:pStyle w:val="19"/>
        <w:rPr>
          <w:rFonts w:hint="default"/>
        </w:rPr>
      </w:pPr>
      <w:r>
        <w:rPr>
          <w:rFonts w:hint="eastAsia"/>
        </w:rPr>
        <w:t>本町ではこれまで、</w:t>
      </w:r>
      <w:r>
        <w:rPr>
          <w:rFonts w:hint="eastAsia"/>
          <w:color w:val="000000" w:themeColor="text1"/>
        </w:rPr>
        <w:t>町の窓口</w:t>
      </w:r>
      <w:r>
        <w:rPr>
          <w:rFonts w:hint="eastAsia"/>
        </w:rPr>
        <w:t>、民生委員児童委員、相談機関などにおいて住民からの相談を受け付け、対応を行ってきました。</w:t>
      </w:r>
    </w:p>
    <w:p>
      <w:pPr>
        <w:pStyle w:val="19"/>
        <w:rPr>
          <w:rFonts w:hint="default"/>
        </w:rPr>
      </w:pPr>
      <w:r>
        <w:rPr>
          <w:rFonts w:hint="eastAsia"/>
        </w:rPr>
        <w:t>今後は、これらの相談機能の充実を図るとともに、対象者の状況に応じて、分野を問わず包括的に相談・支援を行う新しい福祉のまちづくりをめざす必要性があります。</w:t>
      </w:r>
    </w:p>
    <w:p>
      <w:pPr>
        <w:pStyle w:val="19"/>
        <w:rPr>
          <w:rFonts w:hint="default"/>
        </w:rPr>
      </w:pPr>
    </w:p>
    <w:p>
      <w:pPr>
        <w:pStyle w:val="0"/>
        <w:rPr>
          <w:rFonts w:hint="default" w:ascii="ＭＳ ゴシック" w:hAnsi="ＭＳ ゴシック" w:eastAsia="ＭＳ ゴシック"/>
        </w:rPr>
      </w:pPr>
    </w:p>
    <w:p>
      <w:pPr>
        <w:pStyle w:val="30"/>
        <w:rPr>
          <w:rFonts w:hint="default"/>
        </w:rPr>
      </w:pPr>
      <w:r>
        <w:rPr>
          <w:rFonts w:hint="default"/>
        </w:rPr>
        <w:t>展開の方向</w:t>
      </w:r>
    </w:p>
    <w:p>
      <w:pPr>
        <w:pStyle w:val="19"/>
        <w:rPr>
          <w:rFonts w:hint="default"/>
          <w:color w:val="000000" w:themeColor="text1"/>
        </w:rPr>
      </w:pPr>
      <w:r>
        <w:rPr>
          <w:rFonts w:hint="eastAsia"/>
          <w:color w:val="000000" w:themeColor="text1"/>
        </w:rPr>
        <w:t>高齢者・障がい者・子育て世帯など、さまざまな利用者にとって分かりやすく情報を提供するとともに、相談しやすい窓口づくりに取り組む必要があります。</w:t>
      </w:r>
    </w:p>
    <w:p>
      <w:pPr>
        <w:pStyle w:val="19"/>
        <w:rPr>
          <w:rFonts w:hint="default"/>
          <w:color w:val="000000" w:themeColor="text1"/>
        </w:rPr>
      </w:pPr>
      <w:r>
        <w:rPr>
          <w:rFonts w:hint="eastAsia"/>
          <w:color w:val="000000" w:themeColor="text1"/>
        </w:rPr>
        <w:t>そのため、複合的な問題に対して総合的に対応できるよう、福祉サービスの充実や質の向上、他機関との連携による切れ目のない支援体制の構築を推進します。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eastAsia"/>
        </w:rPr>
        <w:t>（１）相談支援と情報提供の充実</w:t>
      </w:r>
    </w:p>
    <w:p>
      <w:pPr>
        <w:pStyle w:val="19"/>
        <w:rPr>
          <w:rFonts w:hint="default"/>
          <w:color w:val="000000" w:themeColor="text1"/>
        </w:rPr>
      </w:pPr>
      <w:r>
        <w:rPr>
          <w:rFonts w:hint="default"/>
        </w:rPr>
        <w:t>地域における多様な福祉ニーズを把握するために、住民が身近なところで相談し</w:t>
      </w:r>
      <w:r>
        <w:rPr>
          <w:rFonts w:hint="default"/>
          <w:color w:val="000000" w:themeColor="text1"/>
        </w:rPr>
        <w:t>やすい体制の整備に努めます。</w:t>
      </w:r>
    </w:p>
    <w:p>
      <w:pPr>
        <w:pStyle w:val="19"/>
        <w:rPr>
          <w:rFonts w:hint="default"/>
          <w:color w:val="000000" w:themeColor="text1"/>
        </w:rPr>
      </w:pPr>
      <w:r>
        <w:rPr>
          <w:rFonts w:hint="default"/>
          <w:color w:val="000000" w:themeColor="text1"/>
        </w:rPr>
        <w:t>専門的な相談が必要な場合には、解決に向けて、適切な窓口に</w:t>
      </w:r>
      <w:r>
        <w:rPr>
          <w:rFonts w:hint="eastAsia"/>
          <w:color w:val="000000" w:themeColor="text1"/>
        </w:rPr>
        <w:t>つなげます</w:t>
      </w:r>
      <w:r>
        <w:rPr>
          <w:rFonts w:hint="default"/>
          <w:color w:val="000000" w:themeColor="text1"/>
        </w:rPr>
        <w:t>。</w:t>
      </w:r>
    </w:p>
    <w:p>
      <w:pPr>
        <w:pStyle w:val="23"/>
        <w:rPr>
          <w:rFonts w:hint="default"/>
          <w:color w:val="000000" w:themeColor="text1"/>
        </w:rPr>
      </w:pPr>
    </w:p>
    <w:p>
      <w:pPr>
        <w:pStyle w:val="5"/>
        <w:rPr>
          <w:rFonts w:hint="default"/>
          <w:color w:val="000000" w:themeColor="text1"/>
        </w:rPr>
      </w:pPr>
      <w:r>
        <w:rPr>
          <w:rFonts w:hint="eastAsia"/>
          <w:color w:val="000000" w:themeColor="text1"/>
        </w:rPr>
        <w:t>①　身近な相談体制の充実</w:t>
      </w:r>
    </w:p>
    <w:p>
      <w:pPr>
        <w:pStyle w:val="34"/>
        <w:rPr>
          <w:rFonts w:hint="default"/>
          <w:color w:val="000000" w:themeColor="text1"/>
        </w:rPr>
      </w:pPr>
      <w:r>
        <w:rPr>
          <w:rFonts w:hint="eastAsia"/>
          <w:color w:val="000000" w:themeColor="text1"/>
        </w:rPr>
        <w:t>福祉推進員や民生委員児童委員の活動をより強化するために、研修や情報提供等の充実を図り、その活動を支援します。</w:t>
      </w:r>
    </w:p>
    <w:p>
      <w:pPr>
        <w:pStyle w:val="34"/>
        <w:rPr>
          <w:rFonts w:hint="default"/>
          <w:color w:val="000000" w:themeColor="text1"/>
        </w:rPr>
      </w:pPr>
      <w:r>
        <w:rPr>
          <w:rFonts w:hint="eastAsia"/>
          <w:color w:val="000000" w:themeColor="text1"/>
        </w:rPr>
        <w:t>また、町の窓口、民生委員児童委員、相談機関等において、多様な相談や支援に総合的に連携して対応できるように、情報共有、関係機関との連携強化を図ります。</w:t>
      </w:r>
    </w:p>
    <w:p>
      <w:pPr>
        <w:pStyle w:val="34"/>
        <w:rPr>
          <w:rFonts w:hint="default"/>
          <w:color w:val="000000" w:themeColor="text1"/>
        </w:rPr>
      </w:pPr>
    </w:p>
    <w:p>
      <w:pPr>
        <w:pStyle w:val="5"/>
        <w:rPr>
          <w:rFonts w:hint="default"/>
          <w:color w:val="000000" w:themeColor="text1"/>
        </w:rPr>
      </w:pPr>
      <w:r>
        <w:rPr>
          <w:rFonts w:hint="eastAsia"/>
          <w:color w:val="000000" w:themeColor="text1"/>
        </w:rPr>
        <w:t>②　包括的な相談体制の整備</w:t>
      </w:r>
    </w:p>
    <w:p>
      <w:pPr>
        <w:pStyle w:val="34"/>
        <w:rPr>
          <w:rFonts w:hint="default"/>
          <w:color w:val="000000" w:themeColor="text1"/>
        </w:rPr>
      </w:pPr>
      <w:r>
        <w:rPr>
          <w:rFonts w:hint="eastAsia"/>
          <w:color w:val="000000" w:themeColor="text1"/>
        </w:rPr>
        <w:t>分野を超えた地域生活課題について総合的に相談に応じ、関係機関と連絡調整等を行う体制づくりが今後必要となることが見込まれます。</w:t>
      </w:r>
    </w:p>
    <w:p>
      <w:pPr>
        <w:pStyle w:val="34"/>
        <w:rPr>
          <w:rFonts w:hint="default"/>
          <w:color w:val="000000" w:themeColor="text1"/>
        </w:rPr>
      </w:pPr>
      <w:r>
        <w:rPr>
          <w:rFonts w:hint="eastAsia"/>
          <w:color w:val="000000" w:themeColor="text1"/>
        </w:rPr>
        <w:t>また、既存の制度には明確に位置づけられていないものの、何らかの支援が必要とされる、「制度の狭間にある課題」への対応も求められることから、包括的な相談支援体制のあり方を協議するとともに、町内での体制づくりに向けた検討を進めます。</w:t>
      </w:r>
    </w:p>
    <w:p>
      <w:pPr>
        <w:pStyle w:val="34"/>
        <w:rPr>
          <w:rFonts w:hint="default"/>
        </w:rPr>
      </w:pPr>
    </w:p>
    <w:p>
      <w:pPr>
        <w:pStyle w:val="5"/>
        <w:rPr>
          <w:rFonts w:hint="default"/>
        </w:rPr>
      </w:pPr>
      <w:r>
        <w:rPr>
          <w:rFonts w:hint="eastAsia"/>
        </w:rPr>
        <w:t>③　情報提供の充実</w:t>
      </w:r>
    </w:p>
    <w:p>
      <w:pPr>
        <w:pStyle w:val="34"/>
        <w:rPr>
          <w:rFonts w:hint="default"/>
          <w:color w:val="000000" w:themeColor="text1"/>
        </w:rPr>
      </w:pPr>
      <w:r>
        <w:rPr>
          <w:rFonts w:hint="eastAsia"/>
          <w:color w:val="000000" w:themeColor="text1"/>
        </w:rPr>
        <w:t>町や社会福祉協議会の事業・取組について、広報紙、ホームページや回覧等を活用して適切かつ迅速な情報提供を行います。</w:t>
      </w:r>
    </w:p>
    <w:p>
      <w:pPr>
        <w:pStyle w:val="34"/>
        <w:rPr>
          <w:rFonts w:hint="default"/>
          <w:color w:val="FF0000"/>
        </w:rPr>
      </w:pPr>
      <w:r>
        <w:rPr>
          <w:rFonts w:hint="eastAsia"/>
          <w:color w:val="000000" w:themeColor="text1"/>
        </w:rPr>
        <w:t>また、制度の改正等について適宜、更新して提供できるように、ガイドブックやパンフレット等を作成し、相談や窓口業</w:t>
      </w:r>
      <w:r>
        <w:rPr>
          <w:rFonts w:hint="eastAsia"/>
        </w:rPr>
        <w:t>務において有効活用を図ります。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eastAsia"/>
        </w:rPr>
        <w:t>（２）関係機関の連携強化</w:t>
      </w:r>
    </w:p>
    <w:p>
      <w:pPr>
        <w:pStyle w:val="19"/>
        <w:rPr>
          <w:rFonts w:hint="default"/>
        </w:rPr>
      </w:pPr>
      <w:bookmarkStart w:id="45" w:name="_Toc65517603"/>
      <w:r>
        <w:rPr>
          <w:rFonts w:hint="default"/>
        </w:rPr>
        <w:t>多種多様なニーズに対応するため、保健・福祉・医療その他</w:t>
      </w:r>
      <w:bookmarkStart w:id="46" w:name="_Hlk64209463"/>
      <w:bookmarkEnd w:id="46"/>
      <w:r>
        <w:rPr>
          <w:rFonts w:hint="default"/>
        </w:rPr>
        <w:t>の</w:t>
      </w:r>
      <w:bookmarkStart w:id="47" w:name="_Toc65517604"/>
      <w:r>
        <w:rPr>
          <w:rFonts w:hint="default"/>
        </w:rPr>
        <w:t>生活課題に対して適切に提供できる仕組みを</w:t>
      </w:r>
      <w:r>
        <w:rPr>
          <w:rFonts w:hint="eastAsia"/>
        </w:rPr>
        <w:t>つく</w:t>
      </w:r>
      <w:r>
        <w:rPr>
          <w:rFonts w:hint="default"/>
        </w:rPr>
        <w:t>ります。</w:t>
      </w:r>
      <w:bookmarkEnd w:id="45"/>
    </w:p>
    <w:p>
      <w:pPr>
        <w:pStyle w:val="0"/>
        <w:rPr>
          <w:rFonts w:hint="default" w:ascii="ＭＳ ゴシック" w:hAnsi="ＭＳ ゴシック" w:eastAsia="ＭＳ ゴシック"/>
        </w:rPr>
      </w:pPr>
      <w:bookmarkStart w:id="48" w:name="_Hlk62827588"/>
    </w:p>
    <w:p>
      <w:pPr>
        <w:pStyle w:val="5"/>
        <w:rPr>
          <w:rFonts w:hint="default"/>
        </w:rPr>
      </w:pPr>
      <w:bookmarkEnd w:id="47"/>
      <w:r>
        <w:rPr>
          <w:rFonts w:hint="eastAsia"/>
        </w:rPr>
        <w:t>①　保健・福祉・医療など関係</w:t>
      </w:r>
      <w:bookmarkEnd w:id="48"/>
      <w:r>
        <w:rPr>
          <w:rFonts w:hint="eastAsia"/>
        </w:rPr>
        <w:t>機関との連携</w:t>
      </w:r>
    </w:p>
    <w:p>
      <w:pPr>
        <w:pStyle w:val="34"/>
        <w:rPr>
          <w:rFonts w:hint="default"/>
        </w:rPr>
      </w:pPr>
      <w:r>
        <w:rPr>
          <w:rFonts w:hint="eastAsia"/>
        </w:rPr>
        <w:t>地域ケア会議など多職種協働による協議の機会を通じて、地域における課題や支援を必要とする人などの情報共有を図り、保健・福祉・医療など関係機関の連携を推進します。</w:t>
      </w:r>
    </w:p>
    <w:p>
      <w:pPr>
        <w:pStyle w:val="0"/>
        <w:rPr>
          <w:rFonts w:hint="default" w:ascii="ＭＳ ゴシック" w:hAnsi="ＭＳ ゴシック" w:eastAsia="ＭＳ ゴシック"/>
        </w:rPr>
      </w:pPr>
    </w:p>
    <w:p>
      <w:pPr>
        <w:pStyle w:val="5"/>
        <w:rPr>
          <w:rFonts w:hint="default"/>
        </w:rPr>
      </w:pPr>
      <w:r>
        <w:rPr>
          <w:rFonts w:hint="eastAsia"/>
        </w:rPr>
        <w:t>②　ケアマネジメント体制の構築</w:t>
      </w:r>
    </w:p>
    <w:p>
      <w:pPr>
        <w:pStyle w:val="34"/>
        <w:rPr>
          <w:rFonts w:hint="default"/>
        </w:rPr>
      </w:pPr>
      <w:r>
        <w:rPr>
          <w:rFonts w:hint="eastAsia"/>
        </w:rPr>
        <w:t>支援を必要とする一人ひとりに対して、保健・福祉・医療サービスと、制度や仕組みでは補えない地域活動などを組み入れ、何が大事か、いつ必要なのかを見極め、在宅での生活全般を支援できるようケアマネジメント体制の構築を図ります。</w:t>
      </w:r>
    </w:p>
    <w:p>
      <w:pPr>
        <w:pStyle w:val="0"/>
        <w:widowControl w:val="1"/>
        <w:jc w:val="left"/>
        <w:rPr>
          <w:rFonts w:hint="default" w:ascii="ＭＳ ゴシック" w:hAnsi="ＭＳ ゴシック" w:eastAsia="ＭＳ ゴシック"/>
        </w:rPr>
      </w:pPr>
    </w:p>
    <w:p>
      <w:pPr>
        <w:pStyle w:val="5"/>
        <w:rPr>
          <w:rFonts w:hint="default"/>
          <w:color w:val="auto"/>
        </w:rPr>
      </w:pPr>
      <w:r>
        <w:rPr>
          <w:rFonts w:hint="eastAsia"/>
          <w:color w:val="auto"/>
        </w:rPr>
        <w:t>③　地域でこどもを育てる環境の整備</w:t>
      </w:r>
    </w:p>
    <w:p>
      <w:pPr>
        <w:pStyle w:val="34"/>
        <w:rPr>
          <w:rFonts w:hint="default"/>
          <w:color w:val="auto"/>
        </w:rPr>
      </w:pPr>
      <w:r>
        <w:rPr>
          <w:rFonts w:hint="eastAsia"/>
          <w:color w:val="auto"/>
        </w:rPr>
        <w:t>近年の人口減少及び少子高齢化の同時進行等の影響により、こどもや家庭を取り巻く環境の変化や、地域との関係の希薄化が進むなどこどもや子育て支援に対するニーズは非常に多様化しています。</w:t>
      </w:r>
    </w:p>
    <w:p>
      <w:pPr>
        <w:pStyle w:val="34"/>
        <w:rPr>
          <w:rFonts w:hint="default"/>
        </w:rPr>
      </w:pPr>
      <w:r>
        <w:rPr>
          <w:rFonts w:hint="eastAsia" w:ascii="HG丸ｺﾞｼｯｸM-PRO" w:hAnsi="HG丸ｺﾞｼｯｸM-PRO" w:eastAsia="HG丸ｺﾞｼｯｸM-PRO"/>
          <w:color w:val="auto"/>
        </w:rPr>
        <w:t>子育て中の親が孤立を感じることなく、地域全体で子育てを支援する支え合いの仕組みづくりの構築を図ります。</w:t>
      </w: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r>
        <w:rPr>
          <w:rFonts w:hint="eastAsia"/>
        </w:rPr>
        <mc:AlternateContent>
          <mc:Choice Requires="wps">
            <w:drawing>
              <wp:anchor distT="0" distB="0" distL="203200" distR="203200" simplePos="0" relativeHeight="184" behindDoc="0" locked="0" layoutInCell="1" hidden="0" allowOverlap="1">
                <wp:simplePos x="0" y="0"/>
                <wp:positionH relativeFrom="column">
                  <wp:posOffset>166370</wp:posOffset>
                </wp:positionH>
                <wp:positionV relativeFrom="paragraph">
                  <wp:posOffset>74295</wp:posOffset>
                </wp:positionV>
                <wp:extent cx="5635625" cy="2312035"/>
                <wp:effectExtent l="635" t="635" r="30480" b="10795"/>
                <wp:wrapNone/>
                <wp:docPr id="1223" name="オブジェクト 0"/>
                <a:graphic xmlns:a="http://schemas.openxmlformats.org/drawingml/2006/main">
                  <a:graphicData uri="http://schemas.microsoft.com/office/word/2010/wordprocessingShape">
                    <wps:wsp>
                      <wps:cNvPr id="1223" name="オブジェクト 0"/>
                      <wps:cNvSpPr/>
                      <wps:spPr>
                        <a:xfrm>
                          <a:off x="0" y="0"/>
                          <a:ext cx="5635625" cy="2312035"/>
                        </a:xfrm>
                        <a:prstGeom prst="foldedCorner">
                          <a:avLst/>
                        </a:prstGeom>
                        <a:noFill/>
                        <a:ln w="25400" cap="flat" cmpd="sng" algn="ctr">
                          <a:solidFill>
                            <a:schemeClr val="accent5">
                              <a:lumMod val="75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b w:val="1"/>
                                <w:color w:val="000000" w:themeColor="text1"/>
                                <w:sz w:val="24"/>
                              </w:rPr>
                              <w:t>仁木町すこやか子育て支援センター（</w:t>
                            </w:r>
                            <w:r>
                              <w:rPr>
                                <w:rFonts w:hint="eastAsia" w:ascii="HG丸ｺﾞｼｯｸM-PRO" w:hAnsi="HG丸ｺﾞｼｯｸM-PRO" w:eastAsia="HG丸ｺﾞｼｯｸM-PRO"/>
                                <w:b w:val="1"/>
                                <w:color w:val="000000" w:themeColor="text1"/>
                                <w:sz w:val="24"/>
                              </w:rPr>
                              <w:t xml:space="preserve">ikor </w:t>
                            </w:r>
                            <w:r>
                              <w:rPr>
                                <w:rFonts w:hint="eastAsia" w:ascii="HG丸ｺﾞｼｯｸM-PRO" w:hAnsi="HG丸ｺﾞｼｯｸM-PRO" w:eastAsia="HG丸ｺﾞｼｯｸM-PRO"/>
                                <w:b w:val="1"/>
                                <w:color w:val="000000" w:themeColor="text1"/>
                                <w:sz w:val="24"/>
                              </w:rPr>
                              <w:t>イコ</w:t>
                            </w:r>
                            <w:r>
                              <w:rPr>
                                <w:rFonts w:hint="eastAsia" w:ascii="HG丸ｺﾞｼｯｸM-PRO" w:hAnsi="HG丸ｺﾞｼｯｸM-PRO" w:eastAsia="HG丸ｺﾞｼｯｸM-PRO"/>
                                <w:b w:val="1"/>
                                <w:color w:val="000000" w:themeColor="text1"/>
                                <w:sz w:val="20"/>
                              </w:rPr>
                              <w:t>ロ</w:t>
                            </w:r>
                            <w:r>
                              <w:rPr>
                                <w:rFonts w:hint="eastAsia" w:ascii="HG丸ｺﾞｼｯｸM-PRO" w:hAnsi="HG丸ｺﾞｼｯｸM-PRO" w:eastAsia="HG丸ｺﾞｼｯｸM-PRO"/>
                                <w:b w:val="1"/>
                                <w:color w:val="000000" w:themeColor="text1"/>
                                <w:sz w:val="24"/>
                              </w:rPr>
                              <w:t>）</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既存の「にき保育園」、「仁木放課後児童クラブ」、「地域子育て支援拠点おおきな木」をベースに、新たに「にき小型児童館」を追加し、子育て世代の多様なニーズに応じた機能を付加した子育て支援の拠点となる施設を整備しています。</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「仁木放課後児童クラブ」、「にき小型児童館」は社福）仁木町社会福祉協議会に事業委託しており、「にき保育園」、「地域子育て支援拠点おおきな木」は、社福）よいち福祉会が運営しています。</w:t>
                            </w:r>
                            <w:r>
                              <w:rPr>
                                <w:rFonts w:hint="eastAsia" w:ascii="HG丸ｺﾞｼｯｸM-PRO" w:hAnsi="HG丸ｺﾞｼｯｸM-PRO" w:eastAsia="HG丸ｺﾞｼｯｸM-PRO"/>
                                <w:color w:val="000000" w:themeColor="text1"/>
                                <w:sz w:val="21"/>
                              </w:rPr>
                              <w:t>（令和</w:t>
                            </w:r>
                            <w:r>
                              <w:rPr>
                                <w:rFonts w:hint="eastAsia" w:ascii="HG丸ｺﾞｼｯｸM-PRO" w:hAnsi="HG丸ｺﾞｼｯｸM-PRO" w:eastAsia="HG丸ｺﾞｼｯｸM-PRO"/>
                                <w:color w:val="000000" w:themeColor="text1"/>
                                <w:sz w:val="21"/>
                              </w:rPr>
                              <w:t>8</w:t>
                            </w:r>
                            <w:r>
                              <w:rPr>
                                <w:rFonts w:hint="eastAsia" w:ascii="HG丸ｺﾞｼｯｸM-PRO" w:hAnsi="HG丸ｺﾞｼｯｸM-PRO" w:eastAsia="HG丸ｺﾞｼｯｸM-PRO"/>
                                <w:color w:val="000000" w:themeColor="text1"/>
                                <w:sz w:val="21"/>
                              </w:rPr>
                              <w:t>年３月時点）</w:t>
                            </w:r>
                          </w:p>
                        </w:txbxContent>
                      </wps:txbx>
                      <wps:bodyPr vertOverflow="overflow" horzOverflow="overflow" wrap="square" anchor="ct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right:16pt;mso-wrap-distance-bottom:0pt;margin-top:5.85pt;mso-position-vertical-relative:text;mso-position-horizontal-relative:text;v-text-anchor:middle;position:absolute;height:182.05pt;mso-wrap-distance-top:0pt;width:443.75pt;mso-wrap-distance-left:16pt;margin-left:13.1pt;z-index:184;" o:spid="_x0000_s1223" o:allowincell="t" o:allowoverlap="t" filled="f" stroked="t" strokecolor="#305496 [2408]" strokeweight="2pt" o:spt="65" type="#_x0000_t65" adj="18000">
                <v:fill/>
                <v:stroke linestyle="single" miterlimit="8" endcap="flat" dashstyle="solid" filltype="solid"/>
                <v:textbox style="layout-flow:horizontal;">
                  <w:txbxContent>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r>
                        <w:rPr>
                          <w:rFonts w:hint="eastAsia" w:ascii="HG丸ｺﾞｼｯｸM-PRO" w:hAnsi="HG丸ｺﾞｼｯｸM-PRO" w:eastAsia="HG丸ｺﾞｼｯｸM-PRO"/>
                          <w:b w:val="1"/>
                          <w:color w:val="000000" w:themeColor="text1"/>
                          <w:sz w:val="24"/>
                        </w:rPr>
                        <w:t>仁木町すこやか子育て支援センター（</w:t>
                      </w:r>
                      <w:r>
                        <w:rPr>
                          <w:rFonts w:hint="eastAsia" w:ascii="HG丸ｺﾞｼｯｸM-PRO" w:hAnsi="HG丸ｺﾞｼｯｸM-PRO" w:eastAsia="HG丸ｺﾞｼｯｸM-PRO"/>
                          <w:b w:val="1"/>
                          <w:color w:val="000000" w:themeColor="text1"/>
                          <w:sz w:val="24"/>
                        </w:rPr>
                        <w:t xml:space="preserve">ikor </w:t>
                      </w:r>
                      <w:r>
                        <w:rPr>
                          <w:rFonts w:hint="eastAsia" w:ascii="HG丸ｺﾞｼｯｸM-PRO" w:hAnsi="HG丸ｺﾞｼｯｸM-PRO" w:eastAsia="HG丸ｺﾞｼｯｸM-PRO"/>
                          <w:b w:val="1"/>
                          <w:color w:val="000000" w:themeColor="text1"/>
                          <w:sz w:val="24"/>
                        </w:rPr>
                        <w:t>イコ</w:t>
                      </w:r>
                      <w:r>
                        <w:rPr>
                          <w:rFonts w:hint="eastAsia" w:ascii="HG丸ｺﾞｼｯｸM-PRO" w:hAnsi="HG丸ｺﾞｼｯｸM-PRO" w:eastAsia="HG丸ｺﾞｼｯｸM-PRO"/>
                          <w:b w:val="1"/>
                          <w:color w:val="000000" w:themeColor="text1"/>
                          <w:sz w:val="20"/>
                        </w:rPr>
                        <w:t>ロ</w:t>
                      </w:r>
                      <w:r>
                        <w:rPr>
                          <w:rFonts w:hint="eastAsia" w:ascii="HG丸ｺﾞｼｯｸM-PRO" w:hAnsi="HG丸ｺﾞｼｯｸM-PRO" w:eastAsia="HG丸ｺﾞｼｯｸM-PRO"/>
                          <w:b w:val="1"/>
                          <w:color w:val="000000" w:themeColor="text1"/>
                          <w:sz w:val="24"/>
                        </w:rPr>
                        <w:t>）</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既存の「にき保育園」、「仁木放課後児童クラブ」、「地域子育て支援拠点おおきな木」をベースに、新たに「にき小型児童館」を追加し、子育て世代の多様なニーズに応じた機能を付加した子育て支援の拠点となる施設を整備しています。</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「仁木放課後児童クラブ」、「にき小型児童館」は社福）仁木町社会福祉協議会に事業委託しており、「にき保育園」、「地域子育て支援拠点おおきな木」は、社福）よいち福祉会が運営しています。</w:t>
                      </w:r>
                      <w:r>
                        <w:rPr>
                          <w:rFonts w:hint="eastAsia" w:ascii="HG丸ｺﾞｼｯｸM-PRO" w:hAnsi="HG丸ｺﾞｼｯｸM-PRO" w:eastAsia="HG丸ｺﾞｼｯｸM-PRO"/>
                          <w:color w:val="000000" w:themeColor="text1"/>
                          <w:sz w:val="21"/>
                        </w:rPr>
                        <w:t>（令和</w:t>
                      </w:r>
                      <w:r>
                        <w:rPr>
                          <w:rFonts w:hint="eastAsia" w:ascii="HG丸ｺﾞｼｯｸM-PRO" w:hAnsi="HG丸ｺﾞｼｯｸM-PRO" w:eastAsia="HG丸ｺﾞｼｯｸM-PRO"/>
                          <w:color w:val="000000" w:themeColor="text1"/>
                          <w:sz w:val="21"/>
                        </w:rPr>
                        <w:t>8</w:t>
                      </w:r>
                      <w:r>
                        <w:rPr>
                          <w:rFonts w:hint="eastAsia" w:ascii="HG丸ｺﾞｼｯｸM-PRO" w:hAnsi="HG丸ｺﾞｼｯｸM-PRO" w:eastAsia="HG丸ｺﾞｼｯｸM-PRO"/>
                          <w:color w:val="000000" w:themeColor="text1"/>
                          <w:sz w:val="21"/>
                        </w:rPr>
                        <w:t>年３月時点）</w:t>
                      </w:r>
                    </w:p>
                  </w:txbxContent>
                </v:textbox>
                <v:imagedata o:title=""/>
                <w10:wrap type="none" anchorx="text" anchory="text"/>
              </v:shape>
            </w:pict>
          </mc:Fallback>
        </mc:AlternateContent>
      </w: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3"/>
        <w:rPr>
          <w:rFonts w:hint="default"/>
        </w:rPr>
      </w:pPr>
      <w:bookmarkStart w:id="49" w:name="_Toc27249"/>
      <w:bookmarkStart w:id="50" w:name="_Toc65517605"/>
      <w:r>
        <w:rPr>
          <w:rFonts w:hint="eastAsia"/>
        </w:rPr>
        <w:t>２　福祉サービスの充実</w:t>
      </w:r>
      <w:bookmarkEnd w:id="49"/>
      <w:bookmarkEnd w:id="50"/>
    </w:p>
    <w:p>
      <w:pPr>
        <w:pStyle w:val="0"/>
        <w:rPr>
          <w:rFonts w:hint="default" w:ascii="ＭＳ ゴシック" w:hAnsi="ＭＳ ゴシック" w:eastAsia="ＭＳ ゴシック"/>
        </w:rPr>
      </w:pPr>
    </w:p>
    <w:p>
      <w:pPr>
        <w:pStyle w:val="30"/>
        <w:rPr>
          <w:rFonts w:hint="default"/>
        </w:rPr>
      </w:pPr>
      <w:r>
        <w:rPr>
          <w:rFonts w:hint="default"/>
        </w:rPr>
        <w:t>現状と課題</w:t>
      </w:r>
    </w:p>
    <w:p>
      <w:pPr>
        <w:pStyle w:val="19"/>
        <w:rPr>
          <w:rFonts w:hint="default"/>
        </w:rPr>
      </w:pPr>
      <w:r>
        <w:rPr>
          <w:rFonts w:hint="eastAsia"/>
        </w:rPr>
        <w:t>住み慣れた地域で自立した生活を続けるには、様々な福祉サービスを利用して、生活を成り立たせなければなりません。福祉サービスを必要としている人は増加しており、これまでのサービス事業所だけでは解決できない問題が出てくることも予想されます。</w:t>
      </w:r>
    </w:p>
    <w:p>
      <w:pPr>
        <w:pStyle w:val="19"/>
        <w:rPr>
          <w:rFonts w:hint="default"/>
        </w:rPr>
      </w:pPr>
      <w:r>
        <w:rPr>
          <w:rFonts w:hint="eastAsia"/>
        </w:rPr>
        <w:t>必要とされる福祉サービスが行き届くようにするためには、利用者の生活課題や福祉ニーズを把握して、適切な管理運営を行った上で、町及び社会福祉協議会によるサービスや地域の福祉活動・民間事業者などのサービスを、必要に応じ組み合わせていくことが大切です。</w:t>
      </w:r>
    </w:p>
    <w:p>
      <w:pPr>
        <w:pStyle w:val="0"/>
        <w:rPr>
          <w:rFonts w:hint="default"/>
        </w:rPr>
      </w:pPr>
    </w:p>
    <w:p>
      <w:pPr>
        <w:pStyle w:val="0"/>
        <w:rPr>
          <w:rFonts w:hint="default"/>
        </w:rPr>
      </w:pPr>
    </w:p>
    <w:p>
      <w:pPr>
        <w:pStyle w:val="30"/>
        <w:rPr>
          <w:rFonts w:hint="default"/>
        </w:rPr>
      </w:pPr>
      <w:r>
        <w:rPr>
          <w:rFonts w:hint="default"/>
        </w:rPr>
        <w:t>展開の方向</w:t>
      </w:r>
    </w:p>
    <w:p>
      <w:pPr>
        <w:pStyle w:val="19"/>
        <w:rPr>
          <w:rFonts w:hint="default"/>
        </w:rPr>
      </w:pPr>
      <w:r>
        <w:rPr>
          <w:rFonts w:hint="eastAsia"/>
        </w:rPr>
        <w:t>利用者のニーズに対応した適切なサービスが提供できるよう、福祉サービスの充実と質の向上を図り、利用者の選択の幅が広がるように努めます。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eastAsia"/>
        </w:rPr>
        <w:t>（１）福祉サービス提供体制の充実</w:t>
      </w:r>
    </w:p>
    <w:p>
      <w:pPr>
        <w:pStyle w:val="19"/>
        <w:rPr>
          <w:rFonts w:hint="default"/>
          <w:color w:val="000000" w:themeColor="text1"/>
        </w:rPr>
      </w:pPr>
      <w:r>
        <w:rPr>
          <w:rFonts w:hint="default"/>
        </w:rPr>
        <w:t>サービスの適切な選択が可能となるよう、</w:t>
      </w:r>
      <w:r>
        <w:rPr>
          <w:rFonts w:hint="eastAsia"/>
        </w:rPr>
        <w:t>各種福祉サービスの充実を図るとともに、</w:t>
      </w:r>
      <w:r>
        <w:rPr>
          <w:rFonts w:hint="default"/>
        </w:rPr>
        <w:t>住民に</w:t>
      </w:r>
      <w:r>
        <w:rPr>
          <w:rFonts w:hint="eastAsia"/>
          <w:color w:val="000000" w:themeColor="text1"/>
        </w:rPr>
        <w:t>分かりやすい</w:t>
      </w:r>
      <w:r>
        <w:rPr>
          <w:rFonts w:hint="default"/>
          <w:color w:val="000000" w:themeColor="text1"/>
        </w:rPr>
        <w:t>情報の提供に努めます。</w:t>
      </w:r>
    </w:p>
    <w:p>
      <w:pPr>
        <w:pStyle w:val="0"/>
        <w:rPr>
          <w:rFonts w:hint="default" w:ascii="ＭＳ ゴシック" w:hAnsi="ＭＳ ゴシック" w:eastAsia="ＭＳ ゴシック"/>
          <w:color w:val="000000" w:themeColor="text1"/>
        </w:rPr>
      </w:pPr>
    </w:p>
    <w:p>
      <w:pPr>
        <w:pStyle w:val="5"/>
        <w:rPr>
          <w:rFonts w:hint="default"/>
          <w:color w:val="000000" w:themeColor="text1"/>
        </w:rPr>
      </w:pPr>
      <w:r>
        <w:rPr>
          <w:rFonts w:hint="eastAsia"/>
          <w:color w:val="000000" w:themeColor="text1"/>
        </w:rPr>
        <w:t>①　子育て支援サービスの提供</w:t>
      </w:r>
    </w:p>
    <w:p>
      <w:pPr>
        <w:pStyle w:val="34"/>
        <w:rPr>
          <w:rFonts w:hint="default"/>
          <w:color w:val="000000" w:themeColor="text1"/>
        </w:rPr>
      </w:pPr>
      <w:r>
        <w:rPr>
          <w:rFonts w:hint="eastAsia"/>
          <w:color w:val="000000" w:themeColor="text1"/>
        </w:rPr>
        <w:t>身近な地域で気軽に相談できる場所や保護者同士の相談・情報提供の機会づくりを充実させるため、子育て支援サービスを継続します。</w:t>
      </w:r>
    </w:p>
    <w:p>
      <w:pPr>
        <w:pStyle w:val="34"/>
        <w:rPr>
          <w:rFonts w:hint="default"/>
        </w:rPr>
      </w:pPr>
      <w:r>
        <w:rPr>
          <w:rFonts w:hint="eastAsia"/>
          <w:color w:val="000000" w:themeColor="text1"/>
        </w:rPr>
        <w:t>また、子育て世帯が安心して暮らしていくことができるよう、地域に必要な保育サービスの充実に努め、子育て世帯が各種制度や事業などの情報を把握して必要な支援を選択できるよう、子育て支</w:t>
      </w:r>
      <w:r>
        <w:rPr>
          <w:rFonts w:hint="eastAsia"/>
        </w:rPr>
        <w:t>援に関する情報提供の充実を図ります。</w:t>
      </w:r>
    </w:p>
    <w:p>
      <w:pPr>
        <w:pStyle w:val="0"/>
        <w:rPr>
          <w:rFonts w:hint="default" w:ascii="ＭＳ ゴシック" w:hAnsi="ＭＳ ゴシック" w:eastAsia="ＭＳ ゴシック"/>
        </w:rPr>
      </w:pPr>
    </w:p>
    <w:p>
      <w:pPr>
        <w:pStyle w:val="5"/>
        <w:rPr>
          <w:rFonts w:hint="default"/>
        </w:rPr>
      </w:pPr>
      <w:r>
        <w:rPr>
          <w:rFonts w:hint="eastAsia"/>
        </w:rPr>
        <w:t>②　高齢者福祉サービスの提供</w:t>
      </w:r>
    </w:p>
    <w:p>
      <w:pPr>
        <w:pStyle w:val="34"/>
        <w:rPr>
          <w:rFonts w:hint="default"/>
        </w:rPr>
      </w:pPr>
      <w:r>
        <w:rPr>
          <w:rFonts w:hint="eastAsia"/>
        </w:rPr>
        <w:t>居宅の高齢者に対する介護保険事業や生活支援事業など、自立のための各種在宅サービスの充実を図ります。</w:t>
      </w:r>
    </w:p>
    <w:p>
      <w:pPr>
        <w:pStyle w:val="0"/>
        <w:rPr>
          <w:rFonts w:hint="default" w:ascii="ＭＳ ゴシック" w:hAnsi="ＭＳ ゴシック" w:eastAsia="ＭＳ ゴシック"/>
        </w:rPr>
      </w:pPr>
    </w:p>
    <w:p>
      <w:pPr>
        <w:pStyle w:val="5"/>
        <w:rPr>
          <w:rFonts w:hint="default"/>
        </w:rPr>
      </w:pPr>
      <w:r>
        <w:rPr>
          <w:rFonts w:hint="eastAsia"/>
        </w:rPr>
        <w:t>③　障がい者福祉サービスの提供</w:t>
      </w:r>
    </w:p>
    <w:p>
      <w:pPr>
        <w:pStyle w:val="34"/>
        <w:rPr>
          <w:rFonts w:hint="default"/>
        </w:rPr>
      </w:pPr>
      <w:r>
        <w:rPr>
          <w:rFonts w:hint="eastAsia"/>
        </w:rPr>
        <w:t>障がい者がニーズや障がい特性に応じた必要なサービスが受けられるよう、居宅介護などの訪問系サービスや短期入所の計画的な基盤整備に努めます。</w:t>
      </w:r>
    </w:p>
    <w:p>
      <w:pPr>
        <w:pStyle w:val="0"/>
        <w:rPr>
          <w:rFonts w:hint="default" w:ascii="ＭＳ ゴシック" w:hAnsi="ＭＳ ゴシック" w:eastAsia="ＭＳ ゴシック"/>
        </w:rPr>
      </w:pPr>
    </w:p>
    <w:p>
      <w:pPr>
        <w:pStyle w:val="5"/>
        <w:rPr>
          <w:rFonts w:hint="default"/>
        </w:rPr>
      </w:pPr>
      <w:r>
        <w:rPr>
          <w:rFonts w:hint="eastAsia"/>
        </w:rPr>
        <w:t>④　生活困窮者の自立支援</w:t>
      </w:r>
    </w:p>
    <w:p>
      <w:pPr>
        <w:pStyle w:val="34"/>
        <w:rPr>
          <w:rFonts w:hint="default"/>
        </w:rPr>
      </w:pPr>
      <w:r>
        <w:rPr>
          <w:rFonts w:hint="eastAsia"/>
        </w:rPr>
        <w:t>日常生活自立支援事業や生活困窮者自立支援制度を通じて関係機関と連携し、生活困窮者等の一人ひとりの実情を踏まえた支援を行うことにより、早期の自立を推進します。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default"/>
        </w:rPr>
        <w:t>（２）</w:t>
      </w:r>
      <w:r>
        <w:rPr>
          <w:rFonts w:hint="eastAsia"/>
        </w:rPr>
        <w:t>サービスの質の向上</w:t>
      </w:r>
    </w:p>
    <w:p>
      <w:pPr>
        <w:pStyle w:val="19"/>
        <w:rPr>
          <w:rFonts w:hint="default"/>
        </w:rPr>
      </w:pPr>
      <w:r>
        <w:rPr>
          <w:rFonts w:hint="eastAsia"/>
        </w:rPr>
        <w:t>福祉サービスの質の向上を図るため、事業所や担い手への支援を行うとともに、サービスの第三者評価を継続します。</w:t>
      </w:r>
    </w:p>
    <w:p>
      <w:pPr>
        <w:pStyle w:val="0"/>
        <w:rPr>
          <w:rFonts w:hint="default" w:ascii="ＭＳ ゴシック" w:hAnsi="ＭＳ ゴシック" w:eastAsia="ＭＳ ゴシック"/>
        </w:rPr>
      </w:pPr>
    </w:p>
    <w:p>
      <w:pPr>
        <w:pStyle w:val="5"/>
        <w:rPr>
          <w:rFonts w:hint="default"/>
        </w:rPr>
      </w:pPr>
      <w:r>
        <w:rPr>
          <w:rFonts w:hint="eastAsia"/>
        </w:rPr>
        <w:t>①　事業所及び担い手への支援</w:t>
      </w:r>
    </w:p>
    <w:p>
      <w:pPr>
        <w:pStyle w:val="34"/>
        <w:rPr>
          <w:rFonts w:hint="default"/>
        </w:rPr>
      </w:pPr>
      <w:r>
        <w:rPr>
          <w:rFonts w:hint="eastAsia"/>
        </w:rPr>
        <w:t>利用者のニーズに対応しうる福祉サービスの担い手の確保に向けて、福祉サービス事業者等と連携して情報提供や研修機会の確保などの支援を行います。</w:t>
      </w:r>
    </w:p>
    <w:p>
      <w:pPr>
        <w:pStyle w:val="0"/>
        <w:rPr>
          <w:rFonts w:hint="default" w:ascii="ＭＳ ゴシック" w:hAnsi="ＭＳ ゴシック" w:eastAsia="ＭＳ ゴシック"/>
          <w:color w:val="000000" w:themeColor="text1"/>
        </w:rPr>
      </w:pPr>
    </w:p>
    <w:p>
      <w:pPr>
        <w:pStyle w:val="5"/>
        <w:rPr>
          <w:rFonts w:hint="default"/>
        </w:rPr>
      </w:pPr>
      <w:r>
        <w:rPr>
          <w:rFonts w:hint="eastAsia"/>
        </w:rPr>
        <w:t>②　第三者評価の継続</w:t>
      </w:r>
    </w:p>
    <w:p>
      <w:pPr>
        <w:pStyle w:val="34"/>
        <w:rPr>
          <w:rFonts w:hint="default"/>
          <w:color w:val="000000" w:themeColor="text1"/>
        </w:rPr>
      </w:pPr>
      <w:r>
        <w:rPr>
          <w:rFonts w:hint="eastAsia"/>
          <w:color w:val="000000" w:themeColor="text1"/>
        </w:rPr>
        <w:t>高齢者、障がい者、こどもへの各種サービスを提供する施設・事業者における福祉サービスの第三者評価を通じてサービスの質の向上を図ります。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3"/>
        <w:rPr>
          <w:rFonts w:hint="default"/>
        </w:rPr>
      </w:pPr>
      <w:bookmarkStart w:id="51" w:name="_Toc30342"/>
      <w:bookmarkStart w:id="52" w:name="_Toc65517606"/>
      <w:r>
        <w:rPr>
          <w:rFonts w:hint="eastAsia"/>
        </w:rPr>
        <w:t>３　健康づくりと介護予防の推進</w:t>
      </w:r>
      <w:bookmarkEnd w:id="51"/>
      <w:bookmarkEnd w:id="52"/>
    </w:p>
    <w:p>
      <w:pPr>
        <w:pStyle w:val="0"/>
        <w:rPr>
          <w:rFonts w:hint="default" w:ascii="ＭＳ ゴシック" w:hAnsi="ＭＳ ゴシック" w:eastAsia="ＭＳ ゴシック"/>
        </w:rPr>
      </w:pPr>
    </w:p>
    <w:p>
      <w:pPr>
        <w:pStyle w:val="30"/>
        <w:rPr>
          <w:rFonts w:hint="default"/>
        </w:rPr>
      </w:pPr>
      <w:r>
        <w:rPr>
          <w:rFonts w:hint="default"/>
        </w:rPr>
        <w:t>現状と課題</w:t>
      </w:r>
    </w:p>
    <w:p>
      <w:pPr>
        <w:pStyle w:val="19"/>
        <w:rPr>
          <w:rFonts w:hint="default"/>
        </w:rPr>
      </w:pPr>
      <w:r>
        <w:rPr>
          <w:rFonts w:hint="eastAsia"/>
          <w:color w:val="000000" w:themeColor="text1"/>
        </w:rPr>
        <w:t>住民一人ひとりが住み慣れた地域で自分らしい生活を続けることができたり、自らが持つ能力を活かして活躍できる場に参加したりすることは、生きがいとなり、健康を増進するという結果につながります。</w:t>
      </w:r>
    </w:p>
    <w:p>
      <w:pPr>
        <w:pStyle w:val="19"/>
        <w:rPr>
          <w:rFonts w:hint="default"/>
        </w:rPr>
      </w:pPr>
      <w:r>
        <w:rPr>
          <w:rFonts w:hint="eastAsia"/>
        </w:rPr>
        <w:t>本町では健康づくり計画を策定し、健康は自らがつくるという意識を醸成するとともに、住民と行政がともに健康づくりを推進してきましたが、健診（検診）の受診率の向上が課題となっています。</w:t>
      </w:r>
    </w:p>
    <w:p>
      <w:pPr>
        <w:pStyle w:val="19"/>
        <w:rPr>
          <w:rFonts w:hint="default"/>
        </w:rPr>
      </w:pPr>
      <w:r>
        <w:rPr>
          <w:rFonts w:hint="eastAsia"/>
        </w:rPr>
        <w:t>今後は、要介護状態になることを予防するとともに、疾病や介護状態の重症化防止を図るため、これまで推進してきた</w:t>
      </w:r>
      <w:r>
        <w:rPr>
          <w:rFonts w:hint="eastAsia"/>
          <w:color w:val="000000" w:themeColor="text1"/>
        </w:rPr>
        <w:t>健診（検診）の受診勧奨</w:t>
      </w:r>
      <w:r>
        <w:rPr>
          <w:rFonts w:hint="eastAsia"/>
        </w:rPr>
        <w:t>を継続するとともに、保健事業と介護予防事業を効果的に実施するための取組を検討していく必要があります。</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30"/>
        <w:rPr>
          <w:rFonts w:hint="default"/>
        </w:rPr>
      </w:pPr>
      <w:r>
        <w:rPr>
          <w:rFonts w:hint="default"/>
        </w:rPr>
        <w:t>展開の方向</w:t>
      </w:r>
    </w:p>
    <w:p>
      <w:pPr>
        <w:pStyle w:val="19"/>
        <w:rPr>
          <w:rFonts w:hint="default"/>
        </w:rPr>
      </w:pPr>
      <w:r>
        <w:rPr>
          <w:rFonts w:hint="eastAsia"/>
        </w:rPr>
        <w:t>生きがいづくりや高齢者の介護予防、ライフステージに応じた心身の健康づくりを推進する上で、地域の参加や協力は不可欠です。そのため、心身の健康づくりや介護予防の取組を地域の理解と協力を得ながら推進し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eastAsia"/>
        </w:rPr>
        <w:t>（１）地域における健康づくりの推進</w:t>
      </w:r>
    </w:p>
    <w:p>
      <w:pPr>
        <w:pStyle w:val="19"/>
        <w:rPr>
          <w:rFonts w:hint="default"/>
          <w:color w:val="000000" w:themeColor="text1"/>
        </w:rPr>
      </w:pPr>
      <w:r>
        <w:rPr>
          <w:rFonts w:hint="eastAsia"/>
        </w:rPr>
        <w:t>食生活や運動など健康づくりへの取組を</w:t>
      </w:r>
      <w:r>
        <w:rPr>
          <w:rFonts w:hint="eastAsia"/>
          <w:color w:val="000000" w:themeColor="text1"/>
        </w:rPr>
        <w:t>地域の協力を得ながら実施するとともに、疾病の早期発見に向けて各種健診（検診）の受診率向上を図ります。</w:t>
      </w:r>
    </w:p>
    <w:p>
      <w:pPr>
        <w:pStyle w:val="0"/>
        <w:rPr>
          <w:rFonts w:hint="default" w:ascii="ＭＳ ゴシック" w:hAnsi="ＭＳ ゴシック" w:eastAsia="ＭＳ ゴシック"/>
          <w:color w:val="000000" w:themeColor="text1"/>
        </w:rPr>
      </w:pPr>
    </w:p>
    <w:p>
      <w:pPr>
        <w:pStyle w:val="5"/>
        <w:rPr>
          <w:rFonts w:hint="default"/>
          <w:color w:val="000000" w:themeColor="text1"/>
        </w:rPr>
      </w:pPr>
      <w:r>
        <w:rPr>
          <w:rFonts w:hint="eastAsia"/>
          <w:color w:val="000000" w:themeColor="text1"/>
        </w:rPr>
        <w:t>①　健康づくりへの支援</w:t>
      </w:r>
    </w:p>
    <w:p>
      <w:pPr>
        <w:pStyle w:val="34"/>
        <w:rPr>
          <w:rFonts w:hint="default"/>
          <w:color w:val="000000" w:themeColor="text1"/>
        </w:rPr>
      </w:pPr>
      <w:r>
        <w:rPr>
          <w:rFonts w:hint="eastAsia"/>
          <w:color w:val="000000" w:themeColor="text1"/>
        </w:rPr>
        <w:t>健康づくりに関する情報提供などにより、住民一人ひとりが健康を日頃から意識して生活するよう、様々な機会や場を通じて啓発します。</w:t>
      </w:r>
    </w:p>
    <w:p>
      <w:pPr>
        <w:pStyle w:val="34"/>
        <w:rPr>
          <w:rFonts w:hint="default"/>
          <w:color w:val="000000" w:themeColor="text1"/>
        </w:rPr>
      </w:pPr>
      <w:r>
        <w:rPr>
          <w:rFonts w:hint="eastAsia"/>
          <w:color w:val="000000" w:themeColor="text1"/>
        </w:rPr>
        <w:t>また、住民の健康に対する意識を高め、日頃からの自発的な健康づくりを支援するために、各世代に応じた健康相談・健康教育事業などの活動を推進します。</w:t>
      </w:r>
    </w:p>
    <w:p>
      <w:pPr>
        <w:pStyle w:val="0"/>
        <w:rPr>
          <w:rFonts w:hint="default" w:ascii="ＭＳ ゴシック" w:hAnsi="ＭＳ ゴシック" w:eastAsia="ＭＳ ゴシック"/>
          <w:color w:val="000000" w:themeColor="text1"/>
        </w:rPr>
      </w:pPr>
    </w:p>
    <w:p>
      <w:pPr>
        <w:pStyle w:val="5"/>
        <w:rPr>
          <w:rFonts w:hint="default"/>
          <w:color w:val="000000" w:themeColor="text1"/>
        </w:rPr>
      </w:pPr>
      <w:r>
        <w:rPr>
          <w:rFonts w:hint="eastAsia"/>
          <w:color w:val="000000" w:themeColor="text1"/>
        </w:rPr>
        <w:t>②　疾病の早期発見</w:t>
      </w:r>
    </w:p>
    <w:p>
      <w:pPr>
        <w:pStyle w:val="34"/>
        <w:rPr>
          <w:rFonts w:hint="default"/>
          <w:color w:val="000000" w:themeColor="text1"/>
        </w:rPr>
      </w:pPr>
      <w:r>
        <w:rPr>
          <w:rFonts w:hint="eastAsia"/>
          <w:color w:val="000000" w:themeColor="text1"/>
        </w:rPr>
        <w:t>保健・医療・介護が一体化した健康づくりのための取組を推進するため、各種健診（検診）の受診率向上を目指すとともに健診（検診）結果データや医療費などの分析を行い、町の健康課題を抽出します。また、生活習慣病の早期発見・治療と重症化予防のための行動変容に向けた知識の普及啓発等に努めます。</w:t>
      </w:r>
    </w:p>
    <w:p>
      <w:pPr>
        <w:pStyle w:val="0"/>
        <w:rPr>
          <w:rFonts w:hint="default" w:ascii="ＭＳ ゴシック" w:hAnsi="ＭＳ ゴシック" w:eastAsia="ＭＳ ゴシック"/>
          <w:color w:val="000000" w:themeColor="text1"/>
        </w:rPr>
      </w:pPr>
    </w:p>
    <w:p>
      <w:pPr>
        <w:pStyle w:val="5"/>
        <w:rPr>
          <w:rFonts w:hint="default"/>
          <w:color w:val="000000" w:themeColor="text1"/>
        </w:rPr>
      </w:pPr>
    </w:p>
    <w:p>
      <w:pPr>
        <w:pStyle w:val="34"/>
        <w:ind w:left="1921" w:leftChars="572" w:hanging="720" w:hangingChars="300"/>
        <w:rPr>
          <w:rFonts w:hint="default"/>
          <w:color w:val="000000" w:themeColor="text1"/>
        </w:rPr>
      </w:pPr>
    </w:p>
    <w:p>
      <w:pPr>
        <w:pStyle w:val="0"/>
        <w:widowControl w:val="1"/>
        <w:jc w:val="left"/>
        <w:rPr>
          <w:rFonts w:hint="default" w:ascii="ＭＳ ゴシック" w:hAnsi="ＭＳ ゴシック" w:eastAsia="ＭＳ ゴシック"/>
          <w:color w:val="000000" w:themeColor="text1"/>
        </w:rPr>
      </w:pPr>
      <w:r>
        <w:rPr>
          <w:rFonts w:hint="default" w:ascii="ＭＳ ゴシック" w:hAnsi="ＭＳ ゴシック" w:eastAsia="ＭＳ ゴシック"/>
          <w:color w:val="000000" w:themeColor="text1"/>
        </w:rPr>
        <w:br w:type="page"/>
      </w:r>
    </w:p>
    <w:p>
      <w:pPr>
        <w:pStyle w:val="4"/>
        <w:rPr>
          <w:rFonts w:hint="default"/>
          <w:color w:val="000000" w:themeColor="text1"/>
        </w:rPr>
      </w:pPr>
      <w:r>
        <w:rPr>
          <w:rFonts w:hint="eastAsia"/>
          <w:color w:val="000000" w:themeColor="text1"/>
        </w:rPr>
        <w:t>（２）介護予防の推進</w:t>
      </w:r>
    </w:p>
    <w:p>
      <w:pPr>
        <w:pStyle w:val="19"/>
        <w:rPr>
          <w:rFonts w:hint="default"/>
          <w:color w:val="000000" w:themeColor="text1"/>
        </w:rPr>
      </w:pPr>
      <w:r>
        <w:rPr>
          <w:rFonts w:hint="eastAsia"/>
          <w:color w:val="000000" w:themeColor="text1"/>
        </w:rPr>
        <w:t>住民主体の通いの場を充実させ、地域における自立支援に資する取組を推進し、要介護状態になっても、生きがい・役割をもって生活できる環境を構築することにより、介護予防に努めます。</w:t>
      </w:r>
    </w:p>
    <w:p>
      <w:pPr>
        <w:pStyle w:val="0"/>
        <w:rPr>
          <w:rFonts w:hint="default" w:ascii="ＭＳ ゴシック" w:hAnsi="ＭＳ ゴシック" w:eastAsia="ＭＳ ゴシック"/>
          <w:color w:val="000000" w:themeColor="text1"/>
        </w:rPr>
      </w:pPr>
    </w:p>
    <w:p>
      <w:pPr>
        <w:pStyle w:val="5"/>
        <w:rPr>
          <w:rFonts w:hint="default"/>
          <w:color w:val="000000" w:themeColor="text1"/>
        </w:rPr>
      </w:pPr>
      <w:r>
        <w:rPr>
          <w:rFonts w:hint="eastAsia"/>
          <w:color w:val="000000" w:themeColor="text1"/>
        </w:rPr>
        <w:t>①　介護予防事業の推進</w:t>
      </w:r>
    </w:p>
    <w:p>
      <w:pPr>
        <w:pStyle w:val="34"/>
        <w:rPr>
          <w:rFonts w:hint="default"/>
          <w:color w:val="000000" w:themeColor="text1"/>
        </w:rPr>
      </w:pPr>
      <w:r>
        <w:rPr>
          <w:rFonts w:hint="eastAsia"/>
          <w:color w:val="000000" w:themeColor="text1"/>
        </w:rPr>
        <w:t>介護予防教室や地域で実施する健康教室や老人クラブなど、高齢者が集まる機会を利用して介護予防に関する講話や実技を実施するほか、介護予防への関心が高まるよう積極的に知識の普及・啓発を行います。</w:t>
      </w:r>
    </w:p>
    <w:p>
      <w:pPr>
        <w:pStyle w:val="0"/>
        <w:rPr>
          <w:rFonts w:hint="default" w:ascii="ＭＳ ゴシック" w:hAnsi="ＭＳ ゴシック" w:eastAsia="ＭＳ ゴシック"/>
          <w:color w:val="000000" w:themeColor="text1"/>
        </w:rPr>
      </w:pPr>
    </w:p>
    <w:p>
      <w:pPr>
        <w:pStyle w:val="5"/>
        <w:rPr>
          <w:rFonts w:hint="default"/>
          <w:color w:val="000000" w:themeColor="text1"/>
        </w:rPr>
      </w:pPr>
      <w:r>
        <w:rPr>
          <w:rFonts w:hint="eastAsia"/>
          <w:color w:val="000000" w:themeColor="text1"/>
        </w:rPr>
        <w:t>②　保健事業と介護予防の一体的な実施</w:t>
      </w:r>
    </w:p>
    <w:p>
      <w:pPr>
        <w:pStyle w:val="34"/>
        <w:rPr>
          <w:rFonts w:hint="default"/>
          <w:color w:val="000000" w:themeColor="text1"/>
        </w:rPr>
      </w:pPr>
      <w:r>
        <w:rPr>
          <w:rFonts w:hint="eastAsia"/>
          <w:color w:val="000000" w:themeColor="text1"/>
        </w:rPr>
        <w:t>健診（検診）結果など医療データを活用した介護予防事業の推進や、通いの場や住民主体の活動の場で専門職による健康相談等を受けられるようにするなど、保健事業と介護予防の一体的な実施に向けた検討を進め、関係機関、関係部署と連携を深めていきます。</w:t>
      </w:r>
    </w:p>
    <w:p>
      <w:pPr>
        <w:pStyle w:val="0"/>
        <w:widowControl w:val="1"/>
        <w:jc w:val="left"/>
        <w:rPr>
          <w:rFonts w:hint="default" w:ascii="ＭＳ ゴシック" w:hAnsi="ＭＳ ゴシック" w:eastAsia="ＭＳ ゴシック"/>
          <w:color w:val="000000" w:themeColor="text1"/>
        </w:rPr>
      </w:pPr>
      <w:r>
        <w:rPr>
          <w:rFonts w:hint="eastAsia"/>
        </w:rPr>
        <mc:AlternateContent>
          <mc:Choice Requires="wps">
            <w:drawing>
              <wp:anchor distT="0" distB="0" distL="203200" distR="203200" simplePos="0" relativeHeight="185" behindDoc="0" locked="0" layoutInCell="1" hidden="0" allowOverlap="1">
                <wp:simplePos x="0" y="0"/>
                <wp:positionH relativeFrom="column">
                  <wp:posOffset>321945</wp:posOffset>
                </wp:positionH>
                <wp:positionV relativeFrom="paragraph">
                  <wp:posOffset>687705</wp:posOffset>
                </wp:positionV>
                <wp:extent cx="5521325" cy="1956435"/>
                <wp:effectExtent l="635" t="635" r="30480" b="10795"/>
                <wp:wrapNone/>
                <wp:docPr id="1224" name="オブジェクト 0"/>
                <a:graphic xmlns:a="http://schemas.openxmlformats.org/drawingml/2006/main">
                  <a:graphicData uri="http://schemas.microsoft.com/office/word/2010/wordprocessingShape">
                    <wps:wsp>
                      <wps:cNvPr id="1224" name="オブジェクト 0"/>
                      <wps:cNvSpPr/>
                      <wps:spPr>
                        <a:xfrm>
                          <a:off x="0" y="0"/>
                          <a:ext cx="5521325" cy="1956435"/>
                        </a:xfrm>
                        <a:prstGeom prst="foldedCorner">
                          <a:avLst/>
                        </a:prstGeom>
                        <a:noFill/>
                        <a:ln w="25400" cap="flat" cmpd="sng" algn="ctr">
                          <a:solidFill>
                            <a:schemeClr val="accent5">
                              <a:lumMod val="75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p>
                          <w:p>
                            <w:pPr>
                              <w:pStyle w:val="0"/>
                              <w:ind w:firstLine="240" w:firstLine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仁木町地域包括支援センター</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地域包括支援センターは、高齢者が住み慣れた地域で、安心してその人らしい生活を継続することができるように、高齢者の生活を支える役割を果たす総合支援相談機関として、市町村が設置します。</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町では、令和６年６月から医療法人社団一視同仁会に委託しています。</w:t>
                            </w:r>
                          </w:p>
                        </w:txbxContent>
                      </wps:txbx>
                      <wps:bodyPr vertOverflow="overflow" horzOverflow="overflow" wrap="square" anchor="ct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right:16pt;mso-wrap-distance-bottom:0pt;margin-top:54.15pt;mso-position-vertical-relative:text;mso-position-horizontal-relative:text;v-text-anchor:middle;position:absolute;height:154.05000000000001pt;mso-wrap-distance-top:0pt;width:434.75pt;mso-wrap-distance-left:16pt;margin-left:25.35pt;z-index:185;" o:spid="_x0000_s1224" o:allowincell="t" o:allowoverlap="t" filled="f" stroked="t" strokecolor="#305496 [2408]" strokeweight="2pt" o:spt="65" type="#_x0000_t65" adj="18000">
                <v:fill/>
                <v:stroke linestyle="single" miterlimit="8" endcap="flat" dashstyle="solid" filltype="solid"/>
                <v:textbox style="layout-flow:horizontal;">
                  <w:txbxContent>
                    <w:p>
                      <w:pPr>
                        <w:pStyle w:val="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w:t>
                      </w:r>
                    </w:p>
                    <w:p>
                      <w:pPr>
                        <w:pStyle w:val="0"/>
                        <w:ind w:firstLine="240" w:firstLine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b w:val="1"/>
                          <w:color w:val="000000" w:themeColor="text1"/>
                          <w:sz w:val="24"/>
                        </w:rPr>
                        <w:t>仁木町地域包括支援センター</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地域包括支援センターは、高齢者が住み慣れた地域で、安心してその人らしい生活を継続することができるように、高齢者の生活を支える役割を果たす総合支援相談機関として、市町村が設置します。</w:t>
                      </w:r>
                    </w:p>
                    <w:p>
                      <w:pPr>
                        <w:pStyle w:val="0"/>
                        <w:ind w:left="240" w:hanging="240" w:hangingChars="100"/>
                        <w:jc w:val="left"/>
                        <w:rPr>
                          <w:rFonts w:hint="eastAsia"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　　町では、令和６年６月から医療法人社団一視同仁会に委託しています。</w:t>
                      </w:r>
                    </w:p>
                  </w:txbxContent>
                </v:textbox>
                <v:imagedata o:title=""/>
                <w10:wrap type="none" anchorx="text" anchory="text"/>
              </v:shape>
            </w:pict>
          </mc:Fallback>
        </mc:AlternateContent>
      </w:r>
      <w:r>
        <w:rPr>
          <w:rFonts w:hint="default" w:ascii="ＭＳ ゴシック" w:hAnsi="ＭＳ ゴシック" w:eastAsia="ＭＳ ゴシック"/>
          <w:color w:val="000000" w:themeColor="text1"/>
        </w:rPr>
        <w:br w:type="page"/>
      </w:r>
    </w:p>
    <w:p>
      <w:pPr>
        <w:pStyle w:val="2"/>
        <w:rPr>
          <w:rFonts w:hint="default" w:ascii="HGP創英角ｺﾞｼｯｸUB" w:hAnsi="HGP創英角ｺﾞｼｯｸUB" w:eastAsia="HGP創英角ｺﾞｼｯｸUB"/>
          <w:i w:val="0"/>
          <w:sz w:val="48"/>
        </w:rPr>
      </w:pPr>
      <w:bookmarkStart w:id="53" w:name="_Toc15727"/>
      <w:bookmarkStart w:id="54" w:name="_Toc65517607"/>
      <w:r>
        <w:rPr>
          <w:rFonts w:hint="eastAsia" w:ascii="HGP創英角ｺﾞｼｯｸUB" w:hAnsi="HGP創英角ｺﾞｼｯｸUB" w:eastAsia="HGP創英角ｺﾞｼｯｸUB"/>
          <w:i w:val="0"/>
          <w:sz w:val="48"/>
        </w:rPr>
        <w:t>基本目標３　やさしい心</w:t>
      </w:r>
      <w:r>
        <w:rPr>
          <w:rFonts w:hint="default" w:ascii="HGP創英角ｺﾞｼｯｸUB" w:hAnsi="HGP創英角ｺﾞｼｯｸUB" w:eastAsia="HGP創英角ｺﾞｼｯｸUB"/>
          <w:i w:val="0"/>
          <w:sz w:val="48"/>
        </w:rPr>
        <w:br w:type="textWrapping" w:clear="none"/>
      </w:r>
      <w:r>
        <w:rPr>
          <w:rFonts w:hint="eastAsia" w:ascii="HGP創英角ｺﾞｼｯｸUB" w:hAnsi="HGP創英角ｺﾞｼｯｸUB" w:eastAsia="HGP創英角ｺﾞｼｯｸUB"/>
          <w:i w:val="0"/>
          <w:sz w:val="48"/>
        </w:rPr>
        <w:t>地域で安心して暮らせる環境づくり</w:t>
      </w:r>
      <w:bookmarkEnd w:id="53"/>
      <w:bookmarkEnd w:id="54"/>
    </w:p>
    <w:p>
      <w:pPr>
        <w:pStyle w:val="0"/>
        <w:jc w:val="right"/>
        <w:rPr>
          <w:rFonts w:hint="default" w:ascii="ＭＳ ゴシック" w:hAnsi="ＭＳ ゴシック" w:eastAsia="ＭＳ ゴシック"/>
        </w:rPr>
      </w:pPr>
    </w:p>
    <w:p>
      <w:pPr>
        <w:pStyle w:val="3"/>
        <w:rPr>
          <w:rFonts w:hint="default"/>
        </w:rPr>
      </w:pPr>
      <w:bookmarkStart w:id="55" w:name="_Toc65517608"/>
      <w:bookmarkStart w:id="56" w:name="_Toc871"/>
      <w:r>
        <w:rPr>
          <w:rFonts w:hint="eastAsia"/>
        </w:rPr>
        <w:t>１　防災・減災の充実</w:t>
      </w:r>
      <w:bookmarkEnd w:id="55"/>
      <w:bookmarkEnd w:id="56"/>
    </w:p>
    <w:p>
      <w:pPr>
        <w:pStyle w:val="0"/>
        <w:rPr>
          <w:rFonts w:hint="default" w:ascii="ＭＳ ゴシック" w:hAnsi="ＭＳ ゴシック" w:eastAsia="ＭＳ ゴシック"/>
        </w:rPr>
      </w:pPr>
    </w:p>
    <w:p>
      <w:pPr>
        <w:pStyle w:val="30"/>
        <w:rPr>
          <w:rFonts w:hint="default"/>
        </w:rPr>
      </w:pPr>
      <w:r>
        <w:rPr>
          <w:rFonts w:hint="default"/>
        </w:rPr>
        <w:t>現状と課題</w:t>
      </w:r>
    </w:p>
    <w:p>
      <w:pPr>
        <w:pStyle w:val="19"/>
        <w:rPr>
          <w:rFonts w:hint="default"/>
          <w:color w:val="000000" w:themeColor="text1"/>
        </w:rPr>
      </w:pPr>
      <w:r>
        <w:rPr>
          <w:rFonts w:hint="eastAsia"/>
        </w:rPr>
        <w:t>高齢者や障がい者は身体機能や判断能力の低下により、災害発生時等に的確な行動が困難となり、災害や事故に遭う危険性が高いことから、高齢者が安全に安</w:t>
      </w:r>
      <w:r>
        <w:rPr>
          <w:rFonts w:hint="eastAsia"/>
          <w:color w:val="000000" w:themeColor="text1"/>
        </w:rPr>
        <w:t>心して暮らせる防災体制を整備する必要があります。</w:t>
      </w:r>
    </w:p>
    <w:p>
      <w:pPr>
        <w:pStyle w:val="19"/>
        <w:rPr>
          <w:rFonts w:hint="default"/>
          <w:color w:val="000000" w:themeColor="text1"/>
        </w:rPr>
      </w:pPr>
      <w:r>
        <w:rPr>
          <w:rFonts w:hint="eastAsia"/>
          <w:color w:val="000000" w:themeColor="text1"/>
        </w:rPr>
        <w:t>本町では、地域防災計画の見直しを随時実施しているほか、令和７年５月に第２期仁木町強靱化地域計画を策定し、災害に対する計画的な対応を進めてきました。</w:t>
      </w:r>
    </w:p>
    <w:p>
      <w:pPr>
        <w:pStyle w:val="19"/>
        <w:rPr>
          <w:rFonts w:hint="default"/>
        </w:rPr>
      </w:pPr>
      <w:r>
        <w:rPr>
          <w:rFonts w:hint="eastAsia"/>
          <w:color w:val="000000" w:themeColor="text1"/>
        </w:rPr>
        <w:t>また、避難行動要支援者名簿の作成及び更</w:t>
      </w:r>
      <w:r>
        <w:rPr>
          <w:rFonts w:hint="eastAsia"/>
        </w:rPr>
        <w:t>新を実施し、災害時には消防や警察等に情報提供できるよう備えています。</w:t>
      </w:r>
    </w:p>
    <w:p>
      <w:pPr>
        <w:pStyle w:val="19"/>
        <w:rPr>
          <w:rFonts w:hint="default"/>
        </w:rPr>
      </w:pPr>
      <w:r>
        <w:rPr>
          <w:rFonts w:hint="eastAsia"/>
        </w:rPr>
        <w:t>災害による被害を最小限に抑えるためにも、今後はこうした行政主導の避難誘導に加えて、町内会や自主防災組織などを主体とした地域での防災対策を更に進めていくことが必要です。</w:t>
      </w:r>
    </w:p>
    <w:p>
      <w:pPr>
        <w:pStyle w:val="19"/>
        <w:rPr>
          <w:rFonts w:hint="default"/>
        </w:rPr>
      </w:pPr>
    </w:p>
    <w:p>
      <w:pPr>
        <w:pStyle w:val="0"/>
        <w:rPr>
          <w:rFonts w:hint="default" w:ascii="ＭＳ ゴシック" w:hAnsi="ＭＳ ゴシック" w:eastAsia="ＭＳ ゴシック"/>
        </w:rPr>
      </w:pPr>
    </w:p>
    <w:p>
      <w:pPr>
        <w:pStyle w:val="30"/>
        <w:rPr>
          <w:rFonts w:hint="default"/>
        </w:rPr>
      </w:pPr>
      <w:r>
        <w:rPr>
          <w:rFonts w:hint="default"/>
        </w:rPr>
        <w:t>展開の方向</w:t>
      </w:r>
    </w:p>
    <w:p>
      <w:pPr>
        <w:pStyle w:val="19"/>
        <w:rPr>
          <w:rFonts w:hint="default"/>
        </w:rPr>
      </w:pPr>
      <w:r>
        <w:rPr>
          <w:rFonts w:hint="eastAsia"/>
        </w:rPr>
        <w:t>災害に強いまちづくりを進めるとともに、災害時に支援が必要な人の把握と、災害時に避難等を支援する仕組みの充実を図ります。</w:t>
      </w:r>
    </w:p>
    <w:p>
      <w:pPr>
        <w:pStyle w:val="19"/>
        <w:rPr>
          <w:rFonts w:hint="default"/>
        </w:rPr>
      </w:pPr>
      <w:r>
        <w:rPr>
          <w:rFonts w:hint="eastAsia"/>
        </w:rPr>
        <w:t>また、自分たちの地域は自分たちで守るという防災意識のもと、地域ぐるみの防災・減災活動の促進を図ります。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default"/>
        </w:rPr>
        <w:t>（１）</w:t>
      </w:r>
      <w:r>
        <w:rPr>
          <w:rFonts w:hint="eastAsia"/>
        </w:rPr>
        <w:t>情報提供と避難行動要支援者対策の推進</w:t>
      </w:r>
    </w:p>
    <w:p>
      <w:pPr>
        <w:pStyle w:val="19"/>
        <w:rPr>
          <w:rFonts w:hint="default"/>
        </w:rPr>
      </w:pPr>
      <w:r>
        <w:rPr>
          <w:rFonts w:hint="eastAsia"/>
        </w:rPr>
        <w:t>防災に関する情報提供により、住民への普及啓発活動を推進します。</w:t>
      </w:r>
    </w:p>
    <w:p>
      <w:pPr>
        <w:pStyle w:val="19"/>
        <w:rPr>
          <w:rFonts w:hint="default"/>
        </w:rPr>
      </w:pPr>
      <w:r>
        <w:rPr>
          <w:rFonts w:hint="eastAsia"/>
        </w:rPr>
        <w:t>また、災害が発生した際の避難時に支援を必要とする避難行動要支援者を把握し、災害発生時には地域と協働で避難行動要支援者への支援を行うための体制づくりを推進します。</w:t>
      </w:r>
    </w:p>
    <w:p>
      <w:pPr>
        <w:pStyle w:val="0"/>
        <w:rPr>
          <w:rFonts w:hint="default" w:ascii="ＭＳ ゴシック" w:hAnsi="ＭＳ ゴシック" w:eastAsia="ＭＳ ゴシック"/>
        </w:rPr>
      </w:pPr>
    </w:p>
    <w:p>
      <w:pPr>
        <w:pStyle w:val="5"/>
        <w:rPr>
          <w:rFonts w:hint="default"/>
        </w:rPr>
      </w:pPr>
      <w:r>
        <w:rPr>
          <w:rFonts w:hint="eastAsia"/>
        </w:rPr>
        <w:t>①　情報提供の充実</w:t>
      </w:r>
    </w:p>
    <w:p>
      <w:pPr>
        <w:pStyle w:val="34"/>
        <w:rPr>
          <w:rFonts w:hint="default"/>
        </w:rPr>
      </w:pPr>
      <w:r>
        <w:rPr>
          <w:rFonts w:hint="eastAsia"/>
        </w:rPr>
        <w:t>広報紙等を通じて地域住民に対する防災知識の普及啓発活動を行うほか、災害危険区域や災害時の避難場所などの情報提供を図ります。</w:t>
      </w:r>
    </w:p>
    <w:p>
      <w:pPr>
        <w:pStyle w:val="0"/>
        <w:rPr>
          <w:rFonts w:hint="default" w:ascii="ＭＳ ゴシック" w:hAnsi="ＭＳ ゴシック" w:eastAsia="ＭＳ ゴシック"/>
        </w:rPr>
      </w:pPr>
    </w:p>
    <w:p>
      <w:pPr>
        <w:pStyle w:val="5"/>
        <w:rPr>
          <w:rFonts w:hint="default"/>
        </w:rPr>
      </w:pPr>
      <w:r>
        <w:rPr>
          <w:rFonts w:hint="eastAsia"/>
        </w:rPr>
        <w:t>②　避難行動要支援者対策の推進</w:t>
      </w:r>
    </w:p>
    <w:p>
      <w:pPr>
        <w:pStyle w:val="34"/>
        <w:rPr>
          <w:rFonts w:hint="default"/>
        </w:rPr>
      </w:pPr>
      <w:r>
        <w:rPr>
          <w:rFonts w:hint="eastAsia"/>
        </w:rPr>
        <w:t>庁内関係各課と連携して、避難行動要支援者の把握及び避難行動要支援者名簿の更新を行うとともに、</w:t>
      </w:r>
      <w:r>
        <w:rPr>
          <w:rFonts w:hint="eastAsia"/>
          <w:color w:val="000000" w:themeColor="text1"/>
        </w:rPr>
        <w:t>個別避難計画の作成</w:t>
      </w:r>
      <w:r>
        <w:rPr>
          <w:rFonts w:hint="eastAsia"/>
        </w:rPr>
        <w:t>を推進します。</w:t>
      </w:r>
    </w:p>
    <w:p>
      <w:pPr>
        <w:pStyle w:val="34"/>
        <w:rPr>
          <w:rFonts w:hint="default"/>
        </w:rPr>
      </w:pPr>
      <w:r>
        <w:rPr>
          <w:rFonts w:hint="eastAsia"/>
        </w:rPr>
        <w:t>また、防災関係機関及び福祉関係者などと協力して、避難支援の体制整備を推進します。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default"/>
        </w:rPr>
        <w:t>（</w:t>
      </w:r>
      <w:r>
        <w:rPr>
          <w:rFonts w:hint="eastAsia"/>
        </w:rPr>
        <w:t>２</w:t>
      </w:r>
      <w:r>
        <w:rPr>
          <w:rFonts w:hint="default"/>
        </w:rPr>
        <w:t>）</w:t>
      </w:r>
      <w:r>
        <w:rPr>
          <w:rFonts w:hint="eastAsia"/>
        </w:rPr>
        <w:t>災害対応の強化</w:t>
      </w:r>
    </w:p>
    <w:p>
      <w:pPr>
        <w:pStyle w:val="19"/>
        <w:rPr>
          <w:rFonts w:hint="default"/>
        </w:rPr>
      </w:pPr>
      <w:r>
        <w:rPr>
          <w:rFonts w:hint="eastAsia"/>
        </w:rPr>
        <w:t>災害による被害を最小限に抑えるため、これまで推進してきた防災・減災対策の更なる充実を図るとともに、町内会や自主防災組織などを主体とした地域での防災活動の体制づくりを促進します。</w:t>
      </w:r>
    </w:p>
    <w:p>
      <w:pPr>
        <w:pStyle w:val="0"/>
        <w:rPr>
          <w:rFonts w:hint="default" w:ascii="ＭＳ ゴシック" w:hAnsi="ＭＳ ゴシック" w:eastAsia="ＭＳ ゴシック"/>
        </w:rPr>
      </w:pPr>
    </w:p>
    <w:p>
      <w:pPr>
        <w:pStyle w:val="5"/>
        <w:rPr>
          <w:rFonts w:hint="default"/>
        </w:rPr>
      </w:pPr>
      <w:r>
        <w:rPr>
          <w:rFonts w:hint="eastAsia"/>
        </w:rPr>
        <w:t>①　防災・減災への計画的な対応</w:t>
      </w:r>
    </w:p>
    <w:p>
      <w:pPr>
        <w:pStyle w:val="34"/>
        <w:rPr>
          <w:rFonts w:hint="default"/>
        </w:rPr>
      </w:pPr>
      <w:r>
        <w:rPr>
          <w:rFonts w:hint="eastAsia"/>
        </w:rPr>
        <w:t>防災資機材等の事前の備蓄を進め、地域防災の充実に努めるとともに、地域防災計画の見直しを行うなど、防災・危機管理体制の更なる整備を図ります。</w:t>
      </w:r>
    </w:p>
    <w:p>
      <w:pPr>
        <w:pStyle w:val="0"/>
        <w:rPr>
          <w:rFonts w:hint="default" w:ascii="ＭＳ ゴシック" w:hAnsi="ＭＳ ゴシック" w:eastAsia="ＭＳ ゴシック"/>
        </w:rPr>
      </w:pPr>
    </w:p>
    <w:p>
      <w:pPr>
        <w:pStyle w:val="5"/>
        <w:rPr>
          <w:rFonts w:hint="default"/>
        </w:rPr>
      </w:pPr>
      <w:r>
        <w:rPr>
          <w:rFonts w:hint="eastAsia"/>
        </w:rPr>
        <w:t>②　地域における防災体制づくり</w:t>
      </w:r>
    </w:p>
    <w:p>
      <w:pPr>
        <w:pStyle w:val="34"/>
        <w:rPr>
          <w:rFonts w:hint="default"/>
        </w:rPr>
      </w:pPr>
      <w:r>
        <w:rPr>
          <w:rFonts w:hint="eastAsia"/>
        </w:rPr>
        <w:t>地域における防災力向上に向けて、町内会における防災体制の強化・促進や自主防災組織の育成を推進するとともに、平素からの防災訓練など地域における防災活動を支援します。</w:t>
      </w:r>
    </w:p>
    <w:p>
      <w:pPr>
        <w:pStyle w:val="34"/>
        <w:rPr>
          <w:rFonts w:hint="default"/>
        </w:rPr>
      </w:pPr>
      <w:r>
        <w:rPr>
          <w:rFonts w:hint="eastAsia"/>
        </w:rPr>
        <w:t>また、事業所等は地域防災の拠点的な役割を有することから、防災関連計画の策定に向けた支援を行います。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3"/>
        <w:rPr>
          <w:rFonts w:hint="default"/>
        </w:rPr>
      </w:pPr>
      <w:bookmarkStart w:id="57" w:name="_Toc3284"/>
      <w:bookmarkStart w:id="58" w:name="_Toc65517609"/>
      <w:r>
        <w:rPr>
          <w:rFonts w:hint="eastAsia"/>
        </w:rPr>
        <w:t>２　権利擁護の推進</w:t>
      </w:r>
      <w:bookmarkEnd w:id="57"/>
      <w:bookmarkEnd w:id="58"/>
    </w:p>
    <w:p>
      <w:pPr>
        <w:pStyle w:val="0"/>
        <w:rPr>
          <w:rFonts w:hint="default" w:ascii="ＭＳ ゴシック" w:hAnsi="ＭＳ ゴシック" w:eastAsia="ＭＳ ゴシック"/>
        </w:rPr>
      </w:pPr>
    </w:p>
    <w:p>
      <w:pPr>
        <w:pStyle w:val="30"/>
        <w:rPr>
          <w:rFonts w:hint="default"/>
        </w:rPr>
      </w:pPr>
      <w:r>
        <w:rPr>
          <w:rFonts w:hint="default"/>
        </w:rPr>
        <w:t>現状と課題</w:t>
      </w:r>
    </w:p>
    <w:p>
      <w:pPr>
        <w:pStyle w:val="19"/>
        <w:rPr>
          <w:rFonts w:hint="default"/>
        </w:rPr>
      </w:pPr>
      <w:r>
        <w:rPr>
          <w:rFonts w:hint="eastAsia"/>
        </w:rPr>
        <w:t>今後、更なる高齢化や単身世帯・</w:t>
      </w:r>
      <w:r>
        <w:rPr>
          <w:rFonts w:hint="eastAsia"/>
          <w:color w:val="000000" w:themeColor="text1"/>
        </w:rPr>
        <w:t>高齢者</w:t>
      </w:r>
      <w:r>
        <w:rPr>
          <w:rFonts w:hint="eastAsia"/>
        </w:rPr>
        <w:t>夫婦世帯の増加が見込まれる中、虐待防止や成年後見制度の利用促進など、高齢者の権利擁護に向けた取組は一層重要なものとなります。</w:t>
      </w:r>
    </w:p>
    <w:p>
      <w:pPr>
        <w:pStyle w:val="19"/>
        <w:rPr>
          <w:rFonts w:hint="default"/>
        </w:rPr>
      </w:pPr>
      <w:r>
        <w:rPr>
          <w:rFonts w:hint="eastAsia"/>
        </w:rPr>
        <w:t>成年後見制度の利用促進に関する国の計画では、各地域における地域連携ネットワークの整備や協議会等の適切な運営を推進するため、広報機能、相談機能、利用促進機能、後見人支援機能、不正防止効果</w:t>
      </w:r>
      <w:r>
        <w:rPr>
          <w:rFonts w:hint="eastAsia"/>
          <w:color w:val="000000" w:themeColor="text1"/>
        </w:rPr>
        <w:t>の</w:t>
      </w:r>
      <w:r>
        <w:rPr>
          <w:rFonts w:hint="eastAsia"/>
        </w:rPr>
        <w:t>機能を担う「中核機関」の整備が必要とされており、本町においても中核機関の整備が求められています。</w:t>
      </w:r>
    </w:p>
    <w:p>
      <w:pPr>
        <w:pStyle w:val="0"/>
        <w:rPr>
          <w:rFonts w:hint="default" w:ascii="ＭＳ ゴシック" w:hAnsi="ＭＳ ゴシック" w:eastAsia="ＭＳ ゴシック"/>
        </w:rPr>
      </w:pPr>
    </w:p>
    <w:p>
      <w:pPr>
        <w:pStyle w:val="60"/>
        <w:ind w:left="424" w:leftChars="202"/>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■地域連携ネットワークのイメージ</w:t>
      </w:r>
    </w:p>
    <w:p>
      <w:pPr>
        <w:pStyle w:val="58"/>
        <w:ind w:left="283" w:leftChars="135" w:firstLine="11" w:firstLineChars="5"/>
        <w:rPr>
          <w:rFonts w:hint="default"/>
        </w:rPr>
      </w:pPr>
      <w:r>
        <w:rPr>
          <w:rFonts w:hint="default"/>
        </w:rPr>
        <w:drawing>
          <wp:inline distT="0" distB="0" distL="0" distR="0">
            <wp:extent cx="5794375" cy="4197985"/>
            <wp:effectExtent l="0" t="0" r="0" b="0"/>
            <wp:docPr id="1225" name="Picture 3"/>
            <a:graphic xmlns:a="http://schemas.openxmlformats.org/drawingml/2006/main">
              <a:graphicData uri="http://schemas.openxmlformats.org/drawingml/2006/picture">
                <pic:pic xmlns:pic="http://schemas.openxmlformats.org/drawingml/2006/picture">
                  <pic:nvPicPr>
                    <pic:cNvPr id="1225" name="Picture 3"/>
                    <pic:cNvPicPr>
                      <a:picLocks noChangeAspect="1" noChangeArrowheads="1"/>
                    </pic:cNvPicPr>
                  </pic:nvPicPr>
                  <pic:blipFill>
                    <a:blip r:embed="rId79">
                      <a:extLst>
                        <a:ext uri="{BEBA8EAE-BF5A-486C-A8C5-ECC9F3942E4B}">
                          <a14:imgProps xmlns:a14="http://schemas.microsoft.com/office/drawing/2010/main">
                            <a14:imgLayer r:embed="rId80">
                              <a14:imgEffect>
                                <a14:saturation sat="0"/>
                              </a14:imgEffect>
                            </a14:imgLayer>
                          </a14:imgProps>
                        </a:ext>
                      </a:extLst>
                    </a:blip>
                    <a:stretch>
                      <a:fillRect/>
                    </a:stretch>
                  </pic:blipFill>
                  <pic:spPr>
                    <a:xfrm>
                      <a:off x="0" y="0"/>
                      <a:ext cx="5794375" cy="4197985"/>
                    </a:xfrm>
                    <a:prstGeom prst="rect">
                      <a:avLst/>
                    </a:prstGeom>
                    <a:noFill/>
                    <a:ln>
                      <a:noFill/>
                    </a:ln>
                  </pic:spPr>
                </pic:pic>
              </a:graphicData>
            </a:graphic>
          </wp:inline>
        </w:drawing>
      </w:r>
    </w:p>
    <w:p>
      <w:pPr>
        <w:pStyle w:val="0"/>
        <w:jc w:val="right"/>
        <w:rPr>
          <w:rFonts w:hint="default" w:asciiTheme="minorEastAsia" w:hAnsiTheme="minorEastAsia"/>
          <w:sz w:val="18"/>
        </w:rPr>
      </w:pPr>
      <w:r>
        <w:rPr>
          <w:rFonts w:hint="eastAsia" w:ascii="HG丸ｺﾞｼｯｸM-PRO" w:hAnsi="HG丸ｺﾞｼｯｸM-PRO" w:eastAsia="HG丸ｺﾞｼｯｸM-PRO"/>
          <w:sz w:val="18"/>
        </w:rPr>
        <w:t>出典：厚生労働省</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30"/>
        <w:rPr>
          <w:rFonts w:hint="default"/>
        </w:rPr>
      </w:pPr>
      <w:r>
        <w:rPr>
          <w:rFonts w:hint="default"/>
        </w:rPr>
        <w:t>展開の方向</w:t>
      </w:r>
    </w:p>
    <w:p>
      <w:pPr>
        <w:pStyle w:val="19"/>
        <w:rPr>
          <w:rFonts w:hint="default"/>
        </w:rPr>
      </w:pPr>
      <w:r>
        <w:rPr>
          <w:rFonts w:hint="eastAsia"/>
        </w:rPr>
        <w:t>地域連携ネットワークの整備を推進するとともに、権利擁護に関する様々な取組を推進します。</w:t>
      </w:r>
    </w:p>
    <w:p>
      <w:pPr>
        <w:pStyle w:val="19"/>
        <w:rPr>
          <w:rFonts w:hint="default"/>
        </w:rPr>
      </w:pPr>
      <w:r>
        <w:rPr>
          <w:rFonts w:hint="eastAsia"/>
        </w:rPr>
        <w:t>また、虐待に関しては、通報窓口等について周知するとともに、虐待の通報があった場合には各関係機関等と連携して早期対応を行います。</w:t>
      </w: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4"/>
        <w:rPr>
          <w:rFonts w:hint="default"/>
        </w:rPr>
      </w:pPr>
      <w:r>
        <w:rPr>
          <w:rFonts w:hint="default"/>
        </w:rPr>
        <w:t>（１）</w:t>
      </w:r>
      <w:r>
        <w:rPr>
          <w:rFonts w:hint="eastAsia"/>
        </w:rPr>
        <w:t>権利擁護の体制づくり</w:t>
      </w:r>
    </w:p>
    <w:p>
      <w:pPr>
        <w:pStyle w:val="19"/>
        <w:rPr>
          <w:rFonts w:hint="default"/>
        </w:rPr>
      </w:pPr>
      <w:r>
        <w:rPr>
          <w:rFonts w:hint="eastAsia"/>
        </w:rPr>
        <w:t>権利擁護に関する支援を必要とする人を早期発見するための体制づくりを推進するとともに、成年後見制度など制度の利用促進を図ります。</w:t>
      </w:r>
    </w:p>
    <w:p>
      <w:pPr>
        <w:pStyle w:val="0"/>
        <w:rPr>
          <w:rFonts w:hint="default" w:ascii="ＭＳ ゴシック" w:hAnsi="ＭＳ ゴシック" w:eastAsia="ＭＳ ゴシック"/>
        </w:rPr>
      </w:pPr>
    </w:p>
    <w:p>
      <w:pPr>
        <w:pStyle w:val="5"/>
        <w:rPr>
          <w:rFonts w:hint="default"/>
        </w:rPr>
      </w:pPr>
      <w:r>
        <w:rPr>
          <w:rFonts w:hint="eastAsia"/>
        </w:rPr>
        <w:t>①　権利擁護の普及・啓発</w:t>
      </w:r>
    </w:p>
    <w:p>
      <w:pPr>
        <w:pStyle w:val="34"/>
        <w:rPr>
          <w:rFonts w:hint="default"/>
        </w:rPr>
      </w:pPr>
      <w:r>
        <w:rPr>
          <w:rFonts w:hint="eastAsia"/>
        </w:rPr>
        <w:t>権利擁護に関する周知を図るとともに、判断能力が不十分な高齢者や障がい者が必要な制度の利用により住み慣れた地域で暮らし続けることができるよう、成年後見制度等の普及啓発を図っていきます。</w:t>
      </w:r>
    </w:p>
    <w:p>
      <w:pPr>
        <w:pStyle w:val="34"/>
        <w:rPr>
          <w:rFonts w:hint="default"/>
        </w:rPr>
      </w:pPr>
    </w:p>
    <w:p>
      <w:pPr>
        <w:pStyle w:val="5"/>
        <w:rPr>
          <w:rFonts w:hint="default"/>
        </w:rPr>
      </w:pPr>
      <w:r>
        <w:rPr>
          <w:rFonts w:hint="eastAsia"/>
        </w:rPr>
        <w:t>②　地域連携ネットワークの構築</w:t>
      </w:r>
    </w:p>
    <w:p>
      <w:pPr>
        <w:pStyle w:val="34"/>
        <w:rPr>
          <w:rFonts w:hint="default"/>
        </w:rPr>
      </w:pPr>
      <w:r>
        <w:rPr>
          <w:rFonts w:hint="eastAsia"/>
        </w:rPr>
        <w:t>成年後見制度の利用が必要な方を早期に発見し、適切に制度を利用できる支援体制の構築と権利擁護支援の地域連携ネットワークの仕組みづくりを推進します。</w:t>
      </w:r>
    </w:p>
    <w:p>
      <w:pPr>
        <w:pStyle w:val="34"/>
        <w:rPr>
          <w:rFonts w:hint="default"/>
        </w:rPr>
      </w:pPr>
    </w:p>
    <w:p>
      <w:pPr>
        <w:pStyle w:val="5"/>
        <w:rPr>
          <w:rFonts w:hint="default"/>
        </w:rPr>
      </w:pPr>
      <w:r>
        <w:rPr>
          <w:rFonts w:hint="eastAsia"/>
        </w:rPr>
        <w:t>③　中核機関の設置</w:t>
      </w:r>
    </w:p>
    <w:p>
      <w:pPr>
        <w:pStyle w:val="34"/>
        <w:rPr>
          <w:rFonts w:hint="default"/>
        </w:rPr>
      </w:pPr>
      <w:r>
        <w:rPr>
          <w:rFonts w:hint="eastAsia"/>
        </w:rPr>
        <w:t>地域連携ネットワークの整備や協議会等の適切な運営を推進するため、小樽・北しりべし成年後見センターを中核機関として、相談対応、チームの支援、協議会の事務局、家庭裁判所との連携、受任者調整等の支援などを、関係機関と連携して行います。</w:t>
      </w:r>
      <w:r>
        <w:rPr>
          <w:rFonts w:hint="default"/>
        </w:rPr>
        <w:br w:type="page"/>
      </w:r>
    </w:p>
    <w:p>
      <w:pPr>
        <w:pStyle w:val="5"/>
        <w:rPr>
          <w:rFonts w:hint="default"/>
        </w:rPr>
      </w:pPr>
      <w:r>
        <w:rPr>
          <w:rFonts w:hint="eastAsia"/>
        </w:rPr>
        <w:t>④　権利擁護人材の育成</w:t>
      </w:r>
    </w:p>
    <w:p>
      <w:pPr>
        <w:pStyle w:val="34"/>
        <w:rPr>
          <w:rFonts w:hint="default"/>
        </w:rPr>
      </w:pPr>
      <w:r>
        <w:rPr>
          <w:rFonts w:hint="eastAsia"/>
        </w:rPr>
        <w:t>成年後見人等を担うことができる専門職の数は限られており、今後、成年後見制度のニーズが増大することが予想され、担い手不足が重要な課題となるため、後見人養成講座の開催を通じて市民後見人の養成を推進します。</w:t>
      </w:r>
    </w:p>
    <w:p>
      <w:pPr>
        <w:pStyle w:val="19"/>
        <w:rPr>
          <w:rFonts w:hint="default"/>
        </w:rPr>
      </w:pPr>
    </w:p>
    <w:p>
      <w:pPr>
        <w:pStyle w:val="4"/>
        <w:rPr>
          <w:rFonts w:hint="default"/>
        </w:rPr>
      </w:pPr>
      <w:r>
        <w:rPr>
          <w:rFonts w:hint="default"/>
        </w:rPr>
        <w:t>（</w:t>
      </w:r>
      <w:r>
        <w:rPr>
          <w:rFonts w:hint="eastAsia"/>
        </w:rPr>
        <w:t>２</w:t>
      </w:r>
      <w:r>
        <w:rPr>
          <w:rFonts w:hint="default"/>
        </w:rPr>
        <w:t>）</w:t>
      </w:r>
      <w:r>
        <w:rPr>
          <w:rFonts w:hint="eastAsia"/>
        </w:rPr>
        <w:t>成年後見制度の利用支援</w:t>
      </w:r>
    </w:p>
    <w:p>
      <w:pPr>
        <w:pStyle w:val="5"/>
        <w:rPr>
          <w:rFonts w:hint="default"/>
        </w:rPr>
      </w:pPr>
      <w:r>
        <w:rPr>
          <w:rFonts w:hint="eastAsia"/>
        </w:rPr>
        <w:t>①　町長申立の実施</w:t>
      </w:r>
    </w:p>
    <w:p>
      <w:pPr>
        <w:pStyle w:val="34"/>
        <w:rPr>
          <w:rFonts w:hint="default"/>
        </w:rPr>
      </w:pPr>
      <w:r>
        <w:rPr>
          <w:rFonts w:hint="eastAsia"/>
        </w:rPr>
        <w:t>権利擁護の対象となる人の多くは自分で窓口へ相談に来ることが困難であるため、町として把握できていない潜在的なニーズも大きいことが推測されます。引き続き、支援が必要な方を制度につなげることができるよう、関係機関へ情報提供等の協力を呼びかけるほか、町長申立の実施並びに本人及び親族申立の支援を行います。</w:t>
      </w:r>
    </w:p>
    <w:p>
      <w:pPr>
        <w:pStyle w:val="34"/>
        <w:rPr>
          <w:rFonts w:hint="default"/>
          <w:highlight w:val="yellow"/>
        </w:rPr>
      </w:pPr>
    </w:p>
    <w:p>
      <w:pPr>
        <w:pStyle w:val="5"/>
        <w:rPr>
          <w:rFonts w:hint="default"/>
        </w:rPr>
      </w:pPr>
      <w:r>
        <w:rPr>
          <w:rFonts w:hint="eastAsia"/>
        </w:rPr>
        <w:t>②　利用者への助成</w:t>
      </w:r>
    </w:p>
    <w:p>
      <w:pPr>
        <w:pStyle w:val="34"/>
        <w:rPr>
          <w:rFonts w:hint="default"/>
        </w:rPr>
      </w:pPr>
      <w:r>
        <w:rPr>
          <w:rFonts w:hint="eastAsia"/>
        </w:rPr>
        <w:t>費用を負担することが困難な人でも成年後見制度を利用することができるよう、町長申立の利用者を対象に、申立てに掛かる費用の全額及び後見人等への報酬の一部を助成します。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default"/>
        </w:rPr>
        <w:t>（</w:t>
      </w:r>
      <w:r>
        <w:rPr>
          <w:rFonts w:hint="eastAsia"/>
        </w:rPr>
        <w:t>３</w:t>
      </w:r>
      <w:r>
        <w:rPr>
          <w:rFonts w:hint="default"/>
        </w:rPr>
        <w:t>）</w:t>
      </w:r>
      <w:r>
        <w:rPr>
          <w:rFonts w:hint="eastAsia"/>
        </w:rPr>
        <w:t>虐待の早期発見・早期対応</w:t>
      </w:r>
    </w:p>
    <w:p>
      <w:pPr>
        <w:pStyle w:val="19"/>
        <w:rPr>
          <w:rFonts w:hint="default"/>
        </w:rPr>
      </w:pPr>
      <w:r>
        <w:rPr>
          <w:rFonts w:hint="eastAsia"/>
        </w:rPr>
        <w:t>虐待に関する知識の普及啓発を行うとともに、虐待の防止、早期発見、早期対応の体制づくりを推進します。</w:t>
      </w:r>
    </w:p>
    <w:p>
      <w:pPr>
        <w:pStyle w:val="0"/>
        <w:rPr>
          <w:rFonts w:hint="default" w:ascii="ＭＳ ゴシック" w:hAnsi="ＭＳ ゴシック" w:eastAsia="ＭＳ ゴシック"/>
        </w:rPr>
      </w:pPr>
    </w:p>
    <w:p>
      <w:pPr>
        <w:pStyle w:val="5"/>
        <w:rPr>
          <w:rFonts w:hint="default"/>
        </w:rPr>
      </w:pPr>
      <w:r>
        <w:rPr>
          <w:rFonts w:hint="eastAsia"/>
        </w:rPr>
        <w:t>①　高齢者等の虐待の予防と対応</w:t>
      </w:r>
    </w:p>
    <w:p>
      <w:pPr>
        <w:pStyle w:val="34"/>
        <w:rPr>
          <w:rFonts w:hint="default"/>
        </w:rPr>
      </w:pPr>
      <w:r>
        <w:rPr>
          <w:rFonts w:hint="eastAsia"/>
        </w:rPr>
        <w:t>高齢者や障がい者への虐待に関する知識・理解の普及・啓発を行うことで虐待の防止・早期発見を図ります</w:t>
      </w:r>
      <w:r>
        <w:rPr>
          <w:rFonts w:hint="default"/>
        </w:rPr>
        <w:t>。</w:t>
      </w:r>
    </w:p>
    <w:p>
      <w:pPr>
        <w:pStyle w:val="34"/>
        <w:rPr>
          <w:rFonts w:hint="default"/>
        </w:rPr>
      </w:pPr>
      <w:r>
        <w:rPr>
          <w:rFonts w:hint="eastAsia"/>
        </w:rPr>
        <w:t>また、事業者、関係団体、関係機関、地域住民等に対して、通報（努力）義務の周知をより一層強化するとともに、虐待を受けた人の保護、養護者に対する支援など虐待の防止に努めます。</w:t>
      </w:r>
    </w:p>
    <w:p>
      <w:pPr>
        <w:pStyle w:val="0"/>
        <w:widowControl w:val="1"/>
        <w:jc w:val="left"/>
        <w:rPr>
          <w:rFonts w:hint="default" w:ascii="ＭＳ ゴシック" w:hAnsi="ＭＳ ゴシック" w:eastAsia="ＭＳ ゴシック"/>
        </w:rPr>
      </w:pPr>
    </w:p>
    <w:p>
      <w:pPr>
        <w:pStyle w:val="5"/>
        <w:rPr>
          <w:rFonts w:hint="default"/>
        </w:rPr>
      </w:pPr>
      <w:r>
        <w:rPr>
          <w:rFonts w:hint="eastAsia"/>
        </w:rPr>
        <w:t>②　児童虐待の予防と対応</w:t>
      </w:r>
    </w:p>
    <w:p>
      <w:pPr>
        <w:pStyle w:val="34"/>
        <w:rPr>
          <w:rFonts w:hint="default"/>
        </w:rPr>
      </w:pPr>
      <w:r>
        <w:rPr>
          <w:rFonts w:hint="eastAsia"/>
        </w:rPr>
        <w:t>「仁木町青少年問題協議会」との連携により「仁木町児童はぐくみ協議会（要保護児童対策地域協議会）」において、児童虐待の発生予防、早期発見、被害を受けた児童の適切な保護などの早期対応を行います。</w:t>
      </w:r>
    </w:p>
    <w:p>
      <w:pPr>
        <w:pStyle w:val="34"/>
        <w:rPr>
          <w:rFonts w:hint="default"/>
        </w:rPr>
      </w:pPr>
    </w:p>
    <w:p>
      <w:pPr>
        <w:pStyle w:val="60"/>
        <w:spacing w:before="360" w:beforeLines="100" w:beforeAutospacing="0"/>
        <w:ind w:left="850" w:leftChars="405"/>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■仁木町児童はぐくみ協議会構成機関</w:t>
      </w:r>
    </w:p>
    <w:tbl>
      <w:tblPr>
        <w:tblStyle w:val="78"/>
        <w:tblW w:w="8079" w:type="dxa"/>
        <w:tblInd w:w="988" w:type="dxa"/>
        <w:tblLayout w:type="fixed"/>
        <w:tblLook w:firstRow="1" w:lastRow="0" w:firstColumn="1" w:lastColumn="0" w:noHBand="0" w:noVBand="1" w:val="04A0"/>
      </w:tblPr>
      <w:tblGrid>
        <w:gridCol w:w="4039"/>
        <w:gridCol w:w="4040"/>
      </w:tblGrid>
      <w:tr>
        <w:trPr>
          <w:trHeight w:val="680" w:hRule="atLeast"/>
        </w:trPr>
        <w:tc>
          <w:tcPr>
            <w:tcW w:w="4039"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仁木町</w:t>
            </w:r>
          </w:p>
        </w:tc>
        <w:tc>
          <w:tcPr>
            <w:tcW w:w="4040"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町立小学校（仁木・銀山）</w:t>
            </w:r>
          </w:p>
        </w:tc>
      </w:tr>
      <w:tr>
        <w:trPr>
          <w:trHeight w:val="680" w:hRule="atLeast"/>
        </w:trPr>
        <w:tc>
          <w:tcPr>
            <w:tcW w:w="4039"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仁木町教育委員会</w:t>
            </w:r>
          </w:p>
        </w:tc>
        <w:tc>
          <w:tcPr>
            <w:tcW w:w="4040"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町立中学校（仁木・銀山）</w:t>
            </w:r>
          </w:p>
        </w:tc>
      </w:tr>
      <w:tr>
        <w:trPr>
          <w:trHeight w:val="680" w:hRule="atLeast"/>
        </w:trPr>
        <w:tc>
          <w:tcPr>
            <w:tcW w:w="4039"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北海道中央児童相談所</w:t>
            </w:r>
          </w:p>
        </w:tc>
        <w:tc>
          <w:tcPr>
            <w:tcW w:w="4040" w:type="dxa"/>
            <w:vAlign w:val="center"/>
          </w:tcPr>
          <w:p>
            <w:pPr>
              <w:pStyle w:val="0"/>
              <w:spacing w:line="28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社会福祉法人よいち福祉会</w:t>
            </w:r>
          </w:p>
          <w:p>
            <w:pPr>
              <w:pStyle w:val="0"/>
              <w:spacing w:line="28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（櫻ヶ丘学園、にき保育園）</w:t>
            </w:r>
          </w:p>
        </w:tc>
      </w:tr>
      <w:tr>
        <w:trPr>
          <w:trHeight w:val="680" w:hRule="atLeast"/>
        </w:trPr>
        <w:tc>
          <w:tcPr>
            <w:tcW w:w="4039"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北海道後志総合振興局</w:t>
            </w:r>
          </w:p>
        </w:tc>
        <w:tc>
          <w:tcPr>
            <w:tcW w:w="4040"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仁木町民生委員児童委員協議会</w:t>
            </w:r>
          </w:p>
        </w:tc>
      </w:tr>
      <w:tr>
        <w:trPr>
          <w:trHeight w:val="680" w:hRule="atLeast"/>
        </w:trPr>
        <w:tc>
          <w:tcPr>
            <w:tcW w:w="4039"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北海道余市警察署</w:t>
            </w:r>
          </w:p>
        </w:tc>
        <w:tc>
          <w:tcPr>
            <w:tcW w:w="4040"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町立へき地保育所（大江・銀山）</w:t>
            </w:r>
          </w:p>
        </w:tc>
      </w:tr>
      <w:tr>
        <w:trPr>
          <w:trHeight w:val="680" w:hRule="atLeast"/>
        </w:trPr>
        <w:tc>
          <w:tcPr>
            <w:tcW w:w="4039"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法務局（小樽人権擁護委員協議会）</w:t>
            </w:r>
          </w:p>
        </w:tc>
        <w:tc>
          <w:tcPr>
            <w:tcW w:w="404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学識経験者</w:t>
            </w:r>
          </w:p>
        </w:tc>
      </w:tr>
      <w:tr>
        <w:trPr>
          <w:trHeight w:val="680" w:hRule="atLeast"/>
        </w:trPr>
        <w:tc>
          <w:tcPr>
            <w:tcW w:w="4039" w:type="dxa"/>
            <w:vAlign w:val="center"/>
          </w:tcPr>
          <w:p>
            <w:pPr>
              <w:pStyle w:val="0"/>
              <w:rPr>
                <w:rFonts w:hint="eastAsia"/>
              </w:rPr>
            </w:pPr>
            <w:r>
              <w:rPr>
                <w:rFonts w:hint="eastAsia" w:ascii="HG丸ｺﾞｼｯｸM-PRO" w:hAnsi="HG丸ｺﾞｼｯｸM-PRO" w:eastAsia="HG丸ｺﾞｼｯｸM-PRO"/>
                <w:sz w:val="22"/>
              </w:rPr>
              <w:t>仁木町社会福祉協議会</w:t>
            </w:r>
          </w:p>
        </w:tc>
        <w:tc>
          <w:tcPr>
            <w:tcW w:w="404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rPr>
            </w:pPr>
          </w:p>
        </w:tc>
      </w:tr>
    </w:tbl>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3"/>
        <w:rPr>
          <w:rFonts w:hint="default"/>
        </w:rPr>
      </w:pPr>
      <w:bookmarkStart w:id="59" w:name="_Toc65517610"/>
      <w:bookmarkStart w:id="60" w:name="_Toc7234"/>
      <w:r>
        <w:rPr>
          <w:rFonts w:hint="eastAsia"/>
        </w:rPr>
        <w:t>３　安心して暮らせる環境づくり</w:t>
      </w:r>
      <w:bookmarkEnd w:id="59"/>
      <w:bookmarkEnd w:id="60"/>
    </w:p>
    <w:p>
      <w:pPr>
        <w:pStyle w:val="0"/>
        <w:rPr>
          <w:rFonts w:hint="default" w:ascii="ＭＳ ゴシック" w:hAnsi="ＭＳ ゴシック" w:eastAsia="ＭＳ ゴシック"/>
        </w:rPr>
      </w:pPr>
    </w:p>
    <w:p>
      <w:pPr>
        <w:pStyle w:val="30"/>
        <w:rPr>
          <w:rFonts w:hint="default"/>
        </w:rPr>
      </w:pPr>
      <w:r>
        <w:rPr>
          <w:rFonts w:hint="default"/>
        </w:rPr>
        <w:t>現状と課題</w:t>
      </w:r>
    </w:p>
    <w:p>
      <w:pPr>
        <w:pStyle w:val="19"/>
        <w:rPr>
          <w:rFonts w:hint="default"/>
        </w:rPr>
      </w:pPr>
      <w:r>
        <w:rPr>
          <w:rFonts w:hint="eastAsia"/>
        </w:rPr>
        <w:t>高齢者や障がい者、</w:t>
      </w:r>
      <w:r>
        <w:rPr>
          <w:rFonts w:hint="eastAsia"/>
          <w:color w:val="000000" w:themeColor="text1"/>
        </w:rPr>
        <w:t>子育て世帯等、様々な人々が住み慣れた地域で</w:t>
      </w:r>
      <w:r>
        <w:rPr>
          <w:rFonts w:hint="eastAsia"/>
        </w:rPr>
        <w:t>安心して暮らすためには、生活における安全が確保されていることや、すべての人が利用しやすいような施設が整備されていることが必要です。</w:t>
      </w:r>
    </w:p>
    <w:p>
      <w:pPr>
        <w:pStyle w:val="19"/>
        <w:rPr>
          <w:rFonts w:hint="default"/>
        </w:rPr>
      </w:pPr>
      <w:r>
        <w:rPr>
          <w:rFonts w:hint="eastAsia"/>
        </w:rPr>
        <w:t>本町ではこれまで、関係機関との連携により生活安全対策を推進してきました。また、公共施設は改修の際にバリアフリー化やユニバーサルデザインへの対応を推進してきました。</w:t>
      </w:r>
    </w:p>
    <w:p>
      <w:pPr>
        <w:pStyle w:val="19"/>
        <w:rPr>
          <w:rFonts w:hint="default"/>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30"/>
        <w:rPr>
          <w:rFonts w:hint="default"/>
        </w:rPr>
      </w:pPr>
      <w:r>
        <w:rPr>
          <w:rFonts w:hint="default"/>
        </w:rPr>
        <w:t>展開の方向</w:t>
      </w:r>
    </w:p>
    <w:p>
      <w:pPr>
        <w:pStyle w:val="19"/>
        <w:rPr>
          <w:rFonts w:hint="default"/>
        </w:rPr>
      </w:pPr>
      <w:r>
        <w:rPr>
          <w:rFonts w:hint="eastAsia"/>
        </w:rPr>
        <w:t>生活における安全を確保するため、関係機関との連携により防犯対策、交通安全対策及び感染症対策を推進します。</w:t>
      </w:r>
    </w:p>
    <w:p>
      <w:pPr>
        <w:pStyle w:val="19"/>
        <w:rPr>
          <w:rFonts w:hint="default"/>
        </w:rPr>
      </w:pPr>
      <w:r>
        <w:rPr>
          <w:rFonts w:hint="eastAsia"/>
        </w:rPr>
        <w:t>また、新たに施設を整備する際には、高齢者や障がいのある人、児童等が安全で利用しやすい施設の整備に努めるとともに、外出のための移送手段の確保に向けた支援に努めます。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default"/>
        </w:rPr>
        <w:t>（１）</w:t>
      </w:r>
      <w:r>
        <w:rPr>
          <w:rFonts w:hint="eastAsia"/>
        </w:rPr>
        <w:t>生活安全の充実</w:t>
      </w:r>
    </w:p>
    <w:p>
      <w:pPr>
        <w:pStyle w:val="19"/>
        <w:rPr>
          <w:rFonts w:hint="default"/>
        </w:rPr>
      </w:pPr>
      <w:r>
        <w:rPr>
          <w:rFonts w:hint="eastAsia"/>
        </w:rPr>
        <w:t>地域で安全に生活できる環境づくりに向けて、防犯対策、交通安全対策、感染症対策を推進します。</w:t>
      </w:r>
    </w:p>
    <w:p>
      <w:pPr>
        <w:pStyle w:val="0"/>
        <w:rPr>
          <w:rFonts w:hint="default" w:ascii="ＭＳ ゴシック" w:hAnsi="ＭＳ ゴシック" w:eastAsia="ＭＳ ゴシック"/>
        </w:rPr>
      </w:pPr>
    </w:p>
    <w:p>
      <w:pPr>
        <w:pStyle w:val="5"/>
        <w:rPr>
          <w:rFonts w:hint="default"/>
        </w:rPr>
      </w:pPr>
      <w:r>
        <w:rPr>
          <w:rFonts w:hint="eastAsia"/>
        </w:rPr>
        <w:t>①　防犯の推進</w:t>
      </w:r>
    </w:p>
    <w:p>
      <w:pPr>
        <w:pStyle w:val="34"/>
        <w:rPr>
          <w:rFonts w:hint="default"/>
          <w:color w:val="000000" w:themeColor="text1"/>
        </w:rPr>
      </w:pPr>
      <w:r>
        <w:rPr>
          <w:rFonts w:hint="eastAsia"/>
          <w:color w:val="000000" w:themeColor="text1"/>
        </w:rPr>
        <w:t>近年は、振り込め詐欺や悪質商法など、特に高齢者を狙った特殊詐欺が全国で多発しており、犯罪の手口も巧妙化しています。</w:t>
      </w:r>
    </w:p>
    <w:p>
      <w:pPr>
        <w:pStyle w:val="34"/>
        <w:rPr>
          <w:rFonts w:hint="default"/>
          <w:color w:val="000000" w:themeColor="text1"/>
        </w:rPr>
      </w:pPr>
      <w:r>
        <w:rPr>
          <w:rFonts w:hint="eastAsia"/>
          <w:color w:val="000000" w:themeColor="text1"/>
        </w:rPr>
        <w:t>このような犯罪を未然に防ぐため、住民の防犯意識の向上を図るとともに警察等関係機関との連携を強化します。</w:t>
      </w:r>
    </w:p>
    <w:p>
      <w:pPr>
        <w:pStyle w:val="0"/>
        <w:widowControl w:val="1"/>
        <w:jc w:val="left"/>
        <w:rPr>
          <w:rFonts w:hint="default" w:ascii="ＭＳ ゴシック" w:hAnsi="ＭＳ ゴシック" w:eastAsia="ＭＳ ゴシック"/>
        </w:rPr>
      </w:pPr>
    </w:p>
    <w:p>
      <w:pPr>
        <w:pStyle w:val="5"/>
        <w:rPr>
          <w:rFonts w:hint="default"/>
        </w:rPr>
      </w:pPr>
      <w:r>
        <w:rPr>
          <w:rFonts w:hint="eastAsia"/>
        </w:rPr>
        <w:t>②　交通安全の推進</w:t>
      </w:r>
    </w:p>
    <w:p>
      <w:pPr>
        <w:pStyle w:val="34"/>
        <w:rPr>
          <w:rFonts w:hint="default"/>
        </w:rPr>
      </w:pPr>
      <w:r>
        <w:rPr>
          <w:rFonts w:hint="eastAsia"/>
        </w:rPr>
        <w:t>交通事故防止、交通安全意識の高揚を図るため、街頭啓発、旗の波運動、登下校時の見守り等を実施し、活動の充実を図ります。</w:t>
      </w:r>
    </w:p>
    <w:p>
      <w:pPr>
        <w:pStyle w:val="34"/>
        <w:rPr>
          <w:rFonts w:hint="default"/>
          <w:highlight w:val="yellow"/>
        </w:rPr>
      </w:pPr>
      <w:r>
        <w:rPr>
          <w:rFonts w:hint="eastAsia"/>
        </w:rPr>
        <w:t>また、住民を交通事故から守るため、関係機関、団体等と連携を密にし、交通安全教育の充実を図ります。</w:t>
      </w:r>
    </w:p>
    <w:p>
      <w:pPr>
        <w:pStyle w:val="0"/>
        <w:widowControl w:val="1"/>
        <w:jc w:val="left"/>
        <w:rPr>
          <w:rFonts w:hint="default" w:asciiTheme="minorEastAsia" w:hAnsiTheme="minorEastAsia"/>
          <w:sz w:val="24"/>
          <w:highlight w:val="yellow"/>
        </w:rPr>
      </w:pPr>
    </w:p>
    <w:p>
      <w:pPr>
        <w:pStyle w:val="5"/>
        <w:rPr>
          <w:rFonts w:hint="default"/>
        </w:rPr>
      </w:pPr>
      <w:r>
        <w:rPr>
          <w:rFonts w:hint="eastAsia"/>
        </w:rPr>
        <w:t>③　感染症対策の推進</w:t>
      </w:r>
    </w:p>
    <w:p>
      <w:pPr>
        <w:pStyle w:val="34"/>
        <w:rPr>
          <w:rFonts w:hint="default"/>
        </w:rPr>
      </w:pPr>
      <w:r>
        <w:rPr>
          <w:rFonts w:hint="eastAsia"/>
        </w:rPr>
        <w:t>感染症対策に関する国や道、保健所等からの情報提供を行うとともに、町内の公共施設における感染症対策を推進します。</w:t>
      </w:r>
    </w:p>
    <w:p>
      <w:pPr>
        <w:pStyle w:val="34"/>
        <w:rPr>
          <w:rFonts w:hint="default"/>
        </w:rPr>
      </w:pPr>
      <w:r>
        <w:rPr>
          <w:rFonts w:hint="eastAsia"/>
        </w:rPr>
        <w:t>また、</w:t>
      </w:r>
      <w:r>
        <w:rPr>
          <w:rFonts w:hint="eastAsia"/>
          <w:color w:val="000000" w:themeColor="text1"/>
        </w:rPr>
        <w:t>福祉サービス事業所等に</w:t>
      </w:r>
      <w:r>
        <w:rPr>
          <w:rFonts w:hint="eastAsia"/>
        </w:rPr>
        <w:t>おける感染症対策を支援するため、事業所と感染症対策の情報共有や確認を行います。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rPr>
          <w:rFonts w:hint="default"/>
        </w:rPr>
      </w:pPr>
      <w:r>
        <w:rPr>
          <w:rFonts w:hint="default"/>
        </w:rPr>
        <w:t>（</w:t>
      </w:r>
      <w:r>
        <w:rPr>
          <w:rFonts w:hint="eastAsia"/>
        </w:rPr>
        <w:t>２</w:t>
      </w:r>
      <w:r>
        <w:rPr>
          <w:rFonts w:hint="default"/>
        </w:rPr>
        <w:t>）</w:t>
      </w:r>
      <w:r>
        <w:rPr>
          <w:rFonts w:hint="eastAsia"/>
        </w:rPr>
        <w:t>生活環境の整備</w:t>
      </w:r>
    </w:p>
    <w:p>
      <w:pPr>
        <w:pStyle w:val="19"/>
        <w:rPr>
          <w:rFonts w:hint="default"/>
        </w:rPr>
      </w:pPr>
      <w:r>
        <w:rPr>
          <w:rFonts w:hint="eastAsia"/>
        </w:rPr>
        <w:t>地域での生活に必要となる移動支援を充実させるとともに、高齢者や障がいのある方等が利用しやすい施設となるよう、公共施設等のバリアフリー化を推進します。</w:t>
      </w:r>
    </w:p>
    <w:p>
      <w:pPr>
        <w:pStyle w:val="0"/>
        <w:rPr>
          <w:rFonts w:hint="default" w:ascii="ＭＳ ゴシック" w:hAnsi="ＭＳ ゴシック" w:eastAsia="ＭＳ ゴシック"/>
        </w:rPr>
      </w:pPr>
    </w:p>
    <w:p>
      <w:pPr>
        <w:pStyle w:val="5"/>
        <w:rPr>
          <w:rFonts w:hint="default"/>
        </w:rPr>
      </w:pPr>
      <w:r>
        <w:rPr>
          <w:rFonts w:hint="eastAsia"/>
        </w:rPr>
        <w:t>①　移動支援の充実</w:t>
      </w:r>
    </w:p>
    <w:p>
      <w:pPr>
        <w:pStyle w:val="34"/>
        <w:rPr>
          <w:rFonts w:hint="default"/>
        </w:rPr>
      </w:pPr>
      <w:r>
        <w:rPr>
          <w:rFonts w:hint="eastAsia"/>
        </w:rPr>
        <w:t>一般交通機関等の利用が困難な高齢者を対象に、車両により居宅から医療機関、福祉サービス施設への送迎及び基本的日常生活に必要な買い物等への送迎を行う外出支援サービス事業や障がい者を対象とした移動支援事業を継続します。</w:t>
      </w:r>
    </w:p>
    <w:p>
      <w:pPr>
        <w:pStyle w:val="34"/>
        <w:rPr>
          <w:rFonts w:hint="default"/>
        </w:rPr>
      </w:pPr>
      <w:r>
        <w:rPr>
          <w:rFonts w:hint="eastAsia"/>
        </w:rPr>
        <w:t>また、</w:t>
      </w:r>
      <w:r>
        <w:rPr>
          <w:rFonts w:hint="eastAsia"/>
          <w:color w:val="000000" w:themeColor="text1"/>
        </w:rPr>
        <w:t>仁木町コミュニティバス</w:t>
      </w:r>
      <w:r>
        <w:rPr>
          <w:rFonts w:hint="eastAsia"/>
        </w:rPr>
        <w:t>「ニキバス」の利便性の向上や効率的な運行に向けた取組など、地域公共交通の充実を図ります。</w:t>
      </w:r>
    </w:p>
    <w:p>
      <w:pPr>
        <w:pStyle w:val="0"/>
        <w:widowControl w:val="1"/>
        <w:jc w:val="left"/>
        <w:rPr>
          <w:rFonts w:hint="default" w:ascii="ＭＳ ゴシック" w:hAnsi="ＭＳ ゴシック" w:eastAsia="ＭＳ ゴシック"/>
        </w:rPr>
      </w:pPr>
    </w:p>
    <w:p>
      <w:pPr>
        <w:pStyle w:val="5"/>
        <w:rPr>
          <w:rFonts w:hint="default"/>
        </w:rPr>
      </w:pPr>
      <w:r>
        <w:rPr>
          <w:rFonts w:hint="eastAsia"/>
        </w:rPr>
        <w:t>②　バリアフリー化の推進</w:t>
      </w:r>
    </w:p>
    <w:p>
      <w:pPr>
        <w:pStyle w:val="34"/>
        <w:rPr>
          <w:rFonts w:hint="default"/>
          <w:highlight w:val="yellow"/>
        </w:rPr>
      </w:pPr>
      <w:r>
        <w:rPr>
          <w:rFonts w:hint="eastAsia"/>
        </w:rPr>
        <w:t>公共施設や公営住宅の整備、改築、改装時に、高齢者や障がいのある方等が利用しやすいよう、施設のバリアフリー化及びユニバーサルデザインの導入を推進します。</w:t>
      </w:r>
    </w:p>
    <w:p>
      <w:pPr>
        <w:pStyle w:val="0"/>
        <w:widowControl w:val="1"/>
        <w:jc w:val="left"/>
        <w:rPr>
          <w:rFonts w:hint="default" w:ascii="ＭＳ ゴシック" w:hAnsi="ＭＳ ゴシック" w:eastAsia="ＭＳ ゴシック"/>
        </w:rPr>
      </w:pPr>
    </w:p>
    <w:p>
      <w:pPr>
        <w:rPr>
          <w:rFonts w:hint="default" w:ascii="ＭＳ ゴシック" w:hAnsi="ＭＳ ゴシック" w:eastAsia="ＭＳ ゴシック"/>
        </w:rPr>
        <w:sectPr>
          <w:headerReference r:id="rId75" w:type="even"/>
          <w:headerReference r:id="rId76" w:type="default"/>
          <w:footerReference r:id="rId77" w:type="even"/>
          <w:footerReference r:id="rId78" w:type="default"/>
          <w:pgSz w:w="11906" w:h="16838"/>
          <w:pgMar w:top="1418" w:right="1418" w:bottom="1134" w:left="1418" w:header="851" w:footer="652" w:gutter="0"/>
          <w:cols w:space="720"/>
          <w:textDirection w:val="lrTb"/>
          <w:docGrid w:type="lines" w:linePitch="360"/>
        </w:sect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1"/>
        <w:rPr>
          <w:rFonts w:hint="default"/>
        </w:rPr>
      </w:pPr>
      <w:bookmarkStart w:id="61" w:name="_Toc29129"/>
      <w:bookmarkStart w:id="62" w:name="_Toc65517611"/>
      <w:r>
        <w:rPr>
          <w:rFonts w:hint="default"/>
        </w:rPr>
        <w:t>第</w:t>
      </w:r>
      <w:r>
        <w:rPr>
          <w:rFonts w:hint="eastAsia"/>
        </w:rPr>
        <w:t>５</w:t>
      </w:r>
      <w:r>
        <w:rPr>
          <w:rFonts w:hint="default"/>
        </w:rPr>
        <w:t>章</w:t>
      </w:r>
      <w:r>
        <w:rPr>
          <w:rFonts w:hint="eastAsia"/>
        </w:rPr>
        <w:t>　計画の推進に向けて</w:t>
      </w:r>
      <w:bookmarkEnd w:id="61"/>
      <w:bookmarkEnd w:id="62"/>
    </w:p>
    <w:p>
      <w:pPr>
        <w:pStyle w:val="0"/>
        <w:widowControl w:val="1"/>
        <w:jc w:val="left"/>
        <w:rPr>
          <w:rFonts w:hint="default" w:ascii="ＭＳ ゴシック" w:hAnsi="ＭＳ ゴシック" w:eastAsia="ＭＳ ゴシック"/>
        </w:rPr>
      </w:pPr>
    </w:p>
    <w:p>
      <w:pPr>
        <w:rPr>
          <w:rFonts w:hint="default" w:ascii="ＭＳ ゴシック" w:hAnsi="ＭＳ ゴシック" w:eastAsia="ＭＳ ゴシック"/>
        </w:rPr>
        <w:sectPr>
          <w:headerReference r:id="rId81" w:type="even"/>
          <w:headerReference r:id="rId82" w:type="default"/>
          <w:footerReference r:id="rId83" w:type="even"/>
          <w:footerReference r:id="rId84" w:type="default"/>
          <w:pgSz w:w="11906" w:h="16838"/>
          <w:pgMar w:top="1418" w:right="1418" w:bottom="1418" w:left="1418" w:header="851" w:footer="556" w:gutter="0"/>
          <w:cols w:space="720"/>
          <w:textDirection w:val="lrTb"/>
          <w:docGrid w:type="lines" w:linePitch="360"/>
        </w:sectPr>
      </w:pPr>
    </w:p>
    <w:p>
      <w:pPr>
        <w:pStyle w:val="23"/>
        <w:jc w:val="left"/>
        <w:rPr>
          <w:rFonts w:hint="default"/>
        </w:rPr>
      </w:pPr>
    </w:p>
    <w:p>
      <w:pPr>
        <w:rPr>
          <w:rFonts w:hint="default"/>
        </w:rPr>
        <w:sectPr>
          <w:headerReference r:id="rId85" w:type="even"/>
          <w:headerReference r:id="rId86" w:type="default"/>
          <w:footerReference r:id="rId87" w:type="even"/>
          <w:footerReference r:id="rId88" w:type="default"/>
          <w:pgSz w:w="11906" w:h="16838"/>
          <w:pgMar w:top="1440" w:right="1080" w:bottom="1440" w:left="1080" w:header="851" w:footer="992" w:gutter="0"/>
          <w:cols w:space="720"/>
          <w:textDirection w:val="lrTb"/>
          <w:docGrid w:type="lines" w:linePitch="360"/>
        </w:sectPr>
      </w:pPr>
    </w:p>
    <w:p>
      <w:pPr>
        <w:pStyle w:val="3"/>
        <w:rPr>
          <w:rFonts w:hint="default"/>
        </w:rPr>
      </w:pPr>
      <w:bookmarkStart w:id="63" w:name="_Toc4335"/>
      <w:bookmarkStart w:id="64" w:name="_Toc65517612"/>
      <w:r>
        <w:rPr>
          <w:rFonts w:hint="eastAsia"/>
        </w:rPr>
        <w:t>１　庁内推進体制の強化と多様な主体との連携・協働</w:t>
      </w:r>
      <w:bookmarkEnd w:id="63"/>
      <w:bookmarkEnd w:id="64"/>
    </w:p>
    <w:p>
      <w:pPr>
        <w:pStyle w:val="4"/>
        <w:rPr>
          <w:rFonts w:hint="default"/>
        </w:rPr>
      </w:pPr>
      <w:r>
        <w:rPr>
          <w:rFonts w:hint="eastAsia"/>
        </w:rPr>
        <w:t>（１）庁内推進体制の強化</w:t>
      </w:r>
    </w:p>
    <w:p>
      <w:pPr>
        <w:pStyle w:val="28"/>
        <w:rPr>
          <w:rFonts w:hint="default"/>
        </w:rPr>
      </w:pPr>
      <w:r>
        <w:rPr>
          <w:rFonts w:hint="eastAsia"/>
        </w:rPr>
        <w:t>本計画の内容は、福祉・保健・教育・雇用・防災・防犯・生活環境等の広範な分野にわたっていることから、福祉課を中心に、関係部門相互の連携を強め、庁内推進体制の強化を図ります。</w:t>
      </w:r>
    </w:p>
    <w:p>
      <w:pPr>
        <w:pStyle w:val="28"/>
        <w:rPr>
          <w:rFonts w:hint="default"/>
        </w:rPr>
      </w:pPr>
    </w:p>
    <w:p>
      <w:pPr>
        <w:pStyle w:val="4"/>
        <w:rPr>
          <w:rFonts w:hint="default"/>
        </w:rPr>
      </w:pPr>
      <w:r>
        <w:rPr>
          <w:rFonts w:hint="eastAsia"/>
        </w:rPr>
        <w:t>（２）住民や関係機関・団体等との連携・協働</w:t>
      </w:r>
    </w:p>
    <w:p>
      <w:pPr>
        <w:pStyle w:val="28"/>
        <w:rPr>
          <w:rFonts w:hint="default"/>
        </w:rPr>
      </w:pPr>
      <w:r>
        <w:rPr>
          <w:rFonts w:hint="eastAsia"/>
        </w:rPr>
        <w:t>町全体の福祉意識の高揚を図りながら、住民をはじめ、社会福祉協議会や民生委員児童委員、主任児童委員、ＮＰＯ法人、サービス提供事業者、民間事業所等々、町内の多様な主体との連携・協働体制の強化を図り、総合的な施策の展開を図ります。</w:t>
      </w:r>
    </w:p>
    <w:p>
      <w:pPr>
        <w:pStyle w:val="28"/>
        <w:rPr>
          <w:rFonts w:hint="default"/>
        </w:rPr>
      </w:pPr>
    </w:p>
    <w:p>
      <w:pPr>
        <w:pStyle w:val="3"/>
        <w:rPr>
          <w:rFonts w:hint="default"/>
        </w:rPr>
      </w:pPr>
      <w:bookmarkStart w:id="65" w:name="_Toc4791"/>
      <w:bookmarkStart w:id="66" w:name="_Toc65517613"/>
      <w:r>
        <w:rPr>
          <w:rFonts w:hint="eastAsia"/>
        </w:rPr>
        <w:t>２　社会福祉協議会との連携による地域福祉の推進</w:t>
      </w:r>
      <w:bookmarkEnd w:id="65"/>
      <w:bookmarkEnd w:id="66"/>
    </w:p>
    <w:p>
      <w:pPr>
        <w:pStyle w:val="19"/>
        <w:rPr>
          <w:rFonts w:hint="default"/>
        </w:rPr>
      </w:pPr>
      <w:r>
        <w:rPr>
          <w:rFonts w:hint="eastAsia"/>
        </w:rPr>
        <w:t>社会福祉法において、社会福祉協議会は「地域福祉の推進を図ることを目的とする団体」として位置付けられ、民間福祉団体として主体的に社会福祉事業の企画、実践、普及など、地域に密着しながら地域福祉の推進活動を展開しています。</w:t>
      </w:r>
    </w:p>
    <w:p>
      <w:pPr>
        <w:pStyle w:val="19"/>
        <w:rPr>
          <w:rFonts w:hint="default"/>
        </w:rPr>
      </w:pPr>
      <w:r>
        <w:rPr>
          <w:rFonts w:hint="eastAsia"/>
          <w:color w:val="000000" w:themeColor="text1"/>
        </w:rPr>
        <w:t>仁木町社会福</w:t>
      </w:r>
      <w:r>
        <w:rPr>
          <w:rFonts w:hint="eastAsia"/>
        </w:rPr>
        <w:t>祉協議会では、本計画の目標達成のために「仁木町地域福祉実践計画」を策定し、連携しながら地域福祉活動の推進役としてその役割を担っていくよう努めます。</w:t>
      </w:r>
    </w:p>
    <w:p>
      <w:pPr>
        <w:pStyle w:val="19"/>
        <w:rPr>
          <w:rFonts w:hint="default"/>
        </w:rPr>
      </w:pPr>
    </w:p>
    <w:p>
      <w:pPr>
        <w:pStyle w:val="0"/>
        <w:jc w:val="center"/>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w:t>
      </w:r>
      <w:r>
        <w:rPr>
          <w:rFonts w:hint="default" w:ascii="HG丸ｺﾞｼｯｸM-PRO" w:hAnsi="HG丸ｺﾞｼｯｸM-PRO" w:eastAsia="HG丸ｺﾞｼｯｸM-PRO"/>
          <w:sz w:val="24"/>
        </w:rPr>
        <w:t>地域福祉計画と地域福祉実践計画の関係</w:t>
      </w:r>
      <w:r>
        <w:rPr>
          <w:rFonts w:hint="default" w:ascii="HG丸ｺﾞｼｯｸM-PRO" w:hAnsi="HG丸ｺﾞｼｯｸM-PRO" w:eastAsia="HG丸ｺﾞｼｯｸM-PRO"/>
          <w:sz w:val="24"/>
        </w:rPr>
        <w:t>≫</w:t>
      </w:r>
    </w:p>
    <w:p>
      <w:pPr>
        <w:pStyle w:val="0"/>
        <w:rPr>
          <w:rFonts w:hint="default" w:ascii="ＭＳ ゴシック" w:hAnsi="ＭＳ ゴシック" w:eastAsia="ＭＳ ゴシック"/>
        </w:rPr>
      </w:pPr>
      <w:r>
        <w:rPr>
          <w:rFonts w:hint="default" w:ascii="ＭＳ ゴシック" w:hAnsi="ＭＳ ゴシック" w:eastAsia="ＭＳ ゴシック"/>
        </w:rPr>
        <mc:AlternateContent>
          <mc:Choice Requires="wpg">
            <w:drawing>
              <wp:inline distT="0" distB="0" distL="0" distR="0">
                <wp:extent cx="6179185" cy="2226310"/>
                <wp:effectExtent l="635" t="19685" r="29845" b="10795"/>
                <wp:docPr id="1226" name="グループ化 189"/>
                <a:graphic xmlns:a="http://schemas.openxmlformats.org/drawingml/2006/main">
                  <a:graphicData uri="http://schemas.microsoft.com/office/word/2010/wordprocessingGroup">
                    <wpg:wgp>
                      <wpg:cNvGrpSpPr/>
                      <wpg:grpSpPr>
                        <a:xfrm>
                          <a:off x="0" y="0"/>
                          <a:ext cx="6179185" cy="2226310"/>
                          <a:chOff x="0" y="643467"/>
                          <a:chExt cx="6179230" cy="2226733"/>
                        </a:xfrm>
                      </wpg:grpSpPr>
                      <wps:wsp>
                        <wps:cNvPr id="1227" name="テキスト ボックス 178"/>
                        <wps:cNvSpPr txBox="1"/>
                        <wps:spPr>
                          <a:xfrm>
                            <a:off x="160867" y="643467"/>
                            <a:ext cx="5858553" cy="965383"/>
                          </a:xfrm>
                          <a:prstGeom prst="rect">
                            <a:avLst/>
                          </a:prstGeom>
                          <a:solidFill>
                            <a:schemeClr val="lt1"/>
                          </a:solidFill>
                          <a:ln w="38100" cmpd="sng">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地域福祉推進</w:t>
                              </w:r>
                              <w:r>
                                <w:rPr>
                                  <w:rFonts w:hint="default" w:ascii="HG丸ｺﾞｼｯｸM-PRO" w:hAnsi="HG丸ｺﾞｼｯｸM-PRO" w:eastAsia="HG丸ｺﾞｼｯｸM-PRO"/>
                                </w:rPr>
                                <w:t>の理念・方向性、地域（福祉区・地域福祉圏域）の福祉課題・社会資源の状況</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　共　有　</w:t>
                              </w:r>
                              <w:r>
                                <w:rPr>
                                  <w:rFonts w:hint="default" w:ascii="HG丸ｺﾞｼｯｸM-PRO" w:hAnsi="HG丸ｺﾞｼｯｸM-PRO" w:eastAsia="HG丸ｺﾞｼｯｸM-PRO"/>
                                </w:rPr>
                                <w:t>）</w:t>
                              </w:r>
                            </w:p>
                          </w:txbxContent>
                        </wps:txbx>
                        <wps:bodyPr rot="0" vertOverflow="overflow" horzOverflow="overflow" wrap="square" numCol="1" spcCol="0" rtlCol="0" fromWordArt="0" anchor="ctr" anchorCtr="0" forceAA="0" compatLnSpc="1"/>
                      </wps:wsp>
                      <wps:wsp>
                        <wps:cNvPr id="1228" name="正方形/長方形 188"/>
                        <wps:cNvSpPr/>
                        <wps:spPr>
                          <a:xfrm>
                            <a:off x="592667" y="1532467"/>
                            <a:ext cx="4995334" cy="2116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cNvGrpSpPr/>
                        <wpg:grpSpPr>
                          <a:xfrm>
                            <a:off x="0" y="1388533"/>
                            <a:ext cx="6179230" cy="1481736"/>
                            <a:chOff x="-101611" y="0"/>
                            <a:chExt cx="6179230" cy="1481667"/>
                          </a:xfrm>
                        </wpg:grpSpPr>
                        <wpg:grpSp>
                          <wpg:cNvGrpSpPr/>
                          <wpg:grpSpPr>
                            <a:xfrm>
                              <a:off x="0" y="0"/>
                              <a:ext cx="5909098" cy="1337310"/>
                              <a:chOff x="-8306" y="0"/>
                              <a:chExt cx="5909412" cy="1337734"/>
                            </a:xfrm>
                          </wpg:grpSpPr>
                          <wps:wsp>
                            <wps:cNvPr id="1231" name="円/楕円 179"/>
                            <wps:cNvSpPr/>
                            <wps:spPr>
                              <a:xfrm>
                                <a:off x="-8306" y="0"/>
                                <a:ext cx="3979156" cy="1337734"/>
                              </a:xfrm>
                              <a:prstGeom prst="ellipse">
                                <a:avLst/>
                              </a:prstGeom>
                              <a:solidFill>
                                <a:schemeClr val="accent2">
                                  <a:lumMod val="60000"/>
                                  <a:lumOff val="40000"/>
                                  <a:alpha val="23000"/>
                                </a:schemeClr>
                              </a:solidFill>
                              <a:ln w="19050">
                                <a:solidFill>
                                  <a:schemeClr val="accent2"/>
                                </a:solidFill>
                              </a:ln>
                            </wps:spPr>
                            <wps:style>
                              <a:lnRef idx="1">
                                <a:schemeClr val="accent3"/>
                              </a:lnRef>
                              <a:fillRef idx="2">
                                <a:schemeClr val="accent3"/>
                              </a:fillRef>
                              <a:effectRef idx="1">
                                <a:schemeClr val="accent3"/>
                              </a:effectRef>
                              <a:fontRef idx="minor">
                                <a:schemeClr val="dk1"/>
                              </a:fontRef>
                            </wps:style>
                            <wps:bodyPr/>
                          </wps:wsp>
                          <wps:wsp>
                            <wps:cNvPr id="1232" name="円/楕円 180"/>
                            <wps:cNvSpPr/>
                            <wps:spPr>
                              <a:xfrm>
                                <a:off x="1921950" y="0"/>
                                <a:ext cx="3979156" cy="1337734"/>
                              </a:xfrm>
                              <a:prstGeom prst="ellipse">
                                <a:avLst/>
                              </a:prstGeom>
                              <a:solidFill>
                                <a:schemeClr val="accent6">
                                  <a:lumMod val="60000"/>
                                  <a:lumOff val="40000"/>
                                  <a:alpha val="46000"/>
                                </a:schemeClr>
                              </a:solidFill>
                              <a:ln w="19050">
                                <a:solidFill>
                                  <a:schemeClr val="accent6"/>
                                </a:solidFill>
                              </a:ln>
                            </wps:spPr>
                            <wps:style>
                              <a:lnRef idx="1">
                                <a:schemeClr val="accent3"/>
                              </a:lnRef>
                              <a:fillRef idx="2">
                                <a:schemeClr val="accent3"/>
                              </a:fillRef>
                              <a:effectRef idx="1">
                                <a:schemeClr val="accent3"/>
                              </a:effectRef>
                              <a:fontRef idx="minor">
                                <a:schemeClr val="dk1"/>
                              </a:fontRef>
                            </wps:style>
                            <wps:bodyPr/>
                          </wps:wsp>
                        </wpg:grpSp>
                        <wps:wsp>
                          <wps:cNvPr id="1233" name="テキスト ボックス 182"/>
                          <wps:cNvSpPr txBox="1"/>
                          <wps:spPr>
                            <a:xfrm>
                              <a:off x="270922" y="372477"/>
                              <a:ext cx="1292234" cy="586824"/>
                            </a:xfrm>
                            <a:prstGeom prst="rect">
                              <a:avLst/>
                            </a:prstGeom>
                            <a:noFill/>
                            <a:ln w="38100" cmpd="sng">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HG丸ｺﾞｼｯｸM-PRO" w:hAnsi="HG丸ｺﾞｼｯｸM-PRO" w:eastAsia="HG丸ｺﾞｼｯｸM-PRO"/>
                                    <w:b w:val="1"/>
                                    <w:sz w:val="28"/>
                                  </w:rPr>
                                </w:pPr>
                                <w:r>
                                  <w:rPr>
                                    <w:rFonts w:hint="eastAsia" w:ascii="HG丸ｺﾞｼｯｸM-PRO" w:hAnsi="HG丸ｺﾞｼｯｸM-PRO" w:eastAsia="HG丸ｺﾞｼｯｸM-PRO"/>
                                    <w:b w:val="1"/>
                                    <w:sz w:val="28"/>
                                  </w:rPr>
                                  <w:t>地域福祉計画</w:t>
                                </w:r>
                              </w:p>
                            </w:txbxContent>
                          </wps:txbx>
                          <wps:bodyPr rot="0" vertOverflow="overflow" horzOverflow="overflow" wrap="none" numCol="1" spcCol="0" rtlCol="0" fromWordArt="0" anchor="ctr" anchorCtr="0" forceAA="0" compatLnSpc="1">
                            <a:spAutoFit/>
                          </wps:bodyPr>
                        </wps:wsp>
                        <wps:wsp>
                          <wps:cNvPr id="1234" name="テキスト ボックス 183"/>
                          <wps:cNvSpPr txBox="1"/>
                          <wps:spPr>
                            <a:xfrm>
                              <a:off x="4156957" y="372477"/>
                              <a:ext cx="1649107" cy="586824"/>
                            </a:xfrm>
                            <a:prstGeom prst="rect">
                              <a:avLst/>
                            </a:prstGeom>
                            <a:noFill/>
                            <a:ln w="38100" cmpd="sng">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HG丸ｺﾞｼｯｸM-PRO" w:hAnsi="HG丸ｺﾞｼｯｸM-PRO" w:eastAsia="HG丸ｺﾞｼｯｸM-PRO"/>
                                    <w:b w:val="1"/>
                                    <w:sz w:val="28"/>
                                  </w:rPr>
                                </w:pPr>
                                <w:r>
                                  <w:rPr>
                                    <w:rFonts w:hint="eastAsia" w:ascii="HG丸ｺﾞｼｯｸM-PRO" w:hAnsi="HG丸ｺﾞｼｯｸM-PRO" w:eastAsia="HG丸ｺﾞｼｯｸM-PRO"/>
                                    <w:b w:val="1"/>
                                    <w:sz w:val="28"/>
                                  </w:rPr>
                                  <w:t>地域福祉実践計画</w:t>
                                </w:r>
                              </w:p>
                            </w:txbxContent>
                          </wps:txbx>
                          <wps:bodyPr rot="0" vertOverflow="overflow" horzOverflow="overflow" wrap="none" numCol="1" spcCol="0" rtlCol="0" fromWordArt="0" anchor="ctr" anchorCtr="0" forceAA="0" compatLnSpc="1">
                            <a:spAutoFit/>
                          </wps:bodyPr>
                        </wps:wsp>
                        <wps:wsp>
                          <wps:cNvPr id="1235" name="テキスト ボックス 184"/>
                          <wps:cNvSpPr txBox="1"/>
                          <wps:spPr>
                            <a:xfrm>
                              <a:off x="2116611" y="414803"/>
                              <a:ext cx="1751343" cy="510613"/>
                            </a:xfrm>
                            <a:prstGeom prst="rect">
                              <a:avLst/>
                            </a:prstGeom>
                            <a:noFill/>
                            <a:ln w="38100" cmpd="sng">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30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※住民参加の</w:t>
                                </w:r>
                                <w:r>
                                  <w:rPr>
                                    <w:rFonts w:hint="default" w:ascii="HG丸ｺﾞｼｯｸM-PRO" w:hAnsi="HG丸ｺﾞｼｯｸM-PRO" w:eastAsia="HG丸ｺﾞｼｯｸM-PRO"/>
                                    <w:b w:val="1"/>
                                    <w:sz w:val="24"/>
                                  </w:rPr>
                                  <w:t>取り組み</w:t>
                                </w:r>
                              </w:p>
                              <w:p>
                                <w:pPr>
                                  <w:pStyle w:val="0"/>
                                  <w:spacing w:line="30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w:t>
                                </w:r>
                                <w:r>
                                  <w:rPr>
                                    <w:rFonts w:hint="default" w:ascii="HG丸ｺﾞｼｯｸM-PRO" w:hAnsi="HG丸ｺﾞｼｯｸM-PRO" w:eastAsia="HG丸ｺﾞｼｯｸM-PRO"/>
                                    <w:b w:val="1"/>
                                    <w:sz w:val="24"/>
                                  </w:rPr>
                                  <w:t>民間活動の基盤整備</w:t>
                                </w:r>
                              </w:p>
                            </w:txbxContent>
                          </wps:txbx>
                          <wps:bodyPr rot="0" vertOverflow="overflow" horzOverflow="overflow" wrap="none" numCol="1" spcCol="0" rtlCol="0" fromWordArt="0" anchor="ctr" anchorCtr="0" forceAA="0" compatLnSpc="1">
                            <a:spAutoFit/>
                          </wps:bodyPr>
                        </wps:wsp>
                        <wps:wsp>
                          <wps:cNvPr id="1236" name="テキスト ボックス 186"/>
                          <wps:cNvSpPr txBox="1"/>
                          <wps:spPr>
                            <a:xfrm>
                              <a:off x="-101611" y="947220"/>
                              <a:ext cx="1868184" cy="506803"/>
                            </a:xfrm>
                            <a:prstGeom prst="rect">
                              <a:avLst/>
                            </a:prstGeom>
                            <a:solidFill>
                              <a:schemeClr val="bg1"/>
                            </a:solidFill>
                            <a:ln w="9525" cmpd="sng">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320" w:lineRule="exact"/>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公民の</w:t>
                                </w:r>
                                <w:r>
                                  <w:rPr>
                                    <w:rFonts w:hint="default" w:ascii="HG丸ｺﾞｼｯｸM-PRO" w:hAnsi="HG丸ｺﾞｼｯｸM-PRO" w:eastAsia="HG丸ｺﾞｼｯｸM-PRO"/>
                                    <w:sz w:val="24"/>
                                  </w:rPr>
                                  <w:t>パートナーシップ</w:t>
                                </w:r>
                              </w:p>
                              <w:p>
                                <w:pPr>
                                  <w:pStyle w:val="0"/>
                                  <w:spacing w:line="320" w:lineRule="exact"/>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による</w:t>
                                </w:r>
                                <w:r>
                                  <w:rPr>
                                    <w:rFonts w:hint="default" w:ascii="HG丸ｺﾞｼｯｸM-PRO" w:hAnsi="HG丸ｺﾞｼｯｸM-PRO" w:eastAsia="HG丸ｺﾞｼｯｸM-PRO"/>
                                    <w:sz w:val="24"/>
                                  </w:rPr>
                                  <w:t>計画</w:t>
                                </w:r>
                              </w:p>
                            </w:txbxContent>
                          </wps:txbx>
                          <wps:bodyPr rot="0" vertOverflow="overflow" horzOverflow="overflow" wrap="none" numCol="1" spcCol="0" rtlCol="0" fromWordArt="0" anchor="ctr" anchorCtr="0" forceAA="0" compatLnSpc="1">
                            <a:spAutoFit/>
                          </wps:bodyPr>
                        </wps:wsp>
                        <wps:wsp>
                          <wps:cNvPr id="1237" name="テキスト ボックス 187"/>
                          <wps:cNvSpPr txBox="1"/>
                          <wps:spPr>
                            <a:xfrm>
                              <a:off x="4057050" y="939618"/>
                              <a:ext cx="2020585" cy="541733"/>
                            </a:xfrm>
                            <a:prstGeom prst="rect">
                              <a:avLst/>
                            </a:prstGeom>
                            <a:solidFill>
                              <a:schemeClr val="bg1"/>
                            </a:solidFill>
                            <a:ln w="9525" cmpd="sng">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320" w:lineRule="exact"/>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民間相互の</w:t>
                                </w:r>
                                <w:r>
                                  <w:rPr>
                                    <w:rFonts w:hint="default" w:ascii="HG丸ｺﾞｼｯｸM-PRO" w:hAnsi="HG丸ｺﾞｼｯｸM-PRO" w:eastAsia="HG丸ｺﾞｼｯｸM-PRO"/>
                                    <w:sz w:val="24"/>
                                  </w:rPr>
                                  <w:t>協働による計画</w:t>
                                </w:r>
                              </w:p>
                            </w:txbxContent>
                          </wps:txbx>
                          <wps:bodyPr rot="0" vertOverflow="overflow" horzOverflow="overflow" wrap="none" numCol="1" spcCol="0" rtlCol="0" fromWordArt="0" anchor="ctr" anchorCtr="0" forceAA="0" compatLnSpc="1"/>
                        </wps:wsp>
                      </wpg:grpSp>
                    </wpg:wgp>
                  </a:graphicData>
                </a:graphic>
              </wp:inline>
            </w:drawing>
          </mc:Choice>
          <mc:Fallback>
            <w:pict>
              <v:group id="グループ化 189" style="height:175.3pt;width:486.55pt;" coordsize="6179230,2226733" coordorigin="0,643467" o:spid="_x0000_s1226">
                <v:shapetype id="_x0000_t202" coordsize="21600,21600" o:spt="202" path="m,l,21600r21600,l21600,xe">
                  <v:stroke joinstyle="miter"/>
                  <v:path gradientshapeok="t" o:connecttype="rect"/>
                </v:shapetype>
                <v:shape id="テキスト ボックス 178" style="height:965383;width:5858553;top:643467;left:160867;v-text-anchor:middle;position:absolute;" o:spid="_x0000_s1227" filled="t" fillcolor="#ffffff [3201]" stroked="t" strokecolor="#4472c4 [3208]" strokeweight="3pt" o:spt="202" type="#_x0000_t202">
                  <v:fill/>
                  <v:stroke linestyle="single" filltype="solid"/>
                  <v:textbox style="layout-flow:horizontal;">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地域福祉推進</w:t>
                        </w:r>
                        <w:r>
                          <w:rPr>
                            <w:rFonts w:hint="default" w:ascii="HG丸ｺﾞｼｯｸM-PRO" w:hAnsi="HG丸ｺﾞｼｯｸM-PRO" w:eastAsia="HG丸ｺﾞｼｯｸM-PRO"/>
                          </w:rPr>
                          <w:t>の理念・方向性、地域（福祉区・地域福祉圏域）の福祉課題・社会資源の状況</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　共　有　</w:t>
                        </w:r>
                        <w:r>
                          <w:rPr>
                            <w:rFonts w:hint="default" w:ascii="HG丸ｺﾞｼｯｸM-PRO" w:hAnsi="HG丸ｺﾞｼｯｸM-PRO" w:eastAsia="HG丸ｺﾞｼｯｸM-PRO"/>
                          </w:rPr>
                          <w:t>）</w:t>
                        </w:r>
                      </w:p>
                    </w:txbxContent>
                  </v:textbox>
                  <v:imagedata o:title=""/>
                  <w10:anchorlock/>
                </v:shape>
                <v:rect id="正方形/長方形 188" style="height:211666;width:4995334;top:1532467;left:592667;position:absolute;" o:spid="_x0000_s1228" filled="t" fillcolor="#ffffff [3212]" stroked="f" strokecolor="#42709c" strokeweight="1pt" o:spt="1">
                  <v:fill/>
                  <v:stroke linestyle="single" miterlimit="8" endcap="flat" dashstyle="solid"/>
                  <v:textbox style="layout-flow:horizontal;"/>
                  <v:imagedata o:title=""/>
                  <w10:anchorlock/>
                </v:rect>
                <v:group id="_x0000_s1229" style="height:1481736;width:6179230;top:1388533;left:0;position:absolute;" coordsize="6179230,1481667" coordorigin="-101611,0">
                  <v:group id="_x0000_s1230" style="height:1337310;width:5909098;top:0;left:0;position:absolute;" coordsize="5909412,1337734" coordorigin="-8306,0">
                    <v:oval id="円/楕円 179" style="height:1337734;width:3979156;top:0;left:-8306;position:absolute;" o:spid="_x0000_s1231" filled="t" fillcolor="#f4b084" stroked="t" strokecolor="#ed7d31 [3205]" strokeweight="1.5pt" o:spt="3">
                      <v:fill opacity="15073f"/>
                      <v:stroke linestyle="single" miterlimit="8" endcap="flat" dashstyle="solid" filltype="solid"/>
                      <v:textbox style="layout-flow:horizontal;"/>
                      <v:imagedata o:title=""/>
                      <w10:anchorlock/>
                    </v:oval>
                    <v:oval id="円/楕円 180" style="height:1337734;width:3979156;top:0;left:1921950;position:absolute;" o:spid="_x0000_s1232" filled="t" fillcolor="#a9d08e" stroked="t" strokecolor="#70ad47 [3209]" strokeweight="1.5pt" o:spt="3">
                      <v:fill opacity="30146f"/>
                      <v:stroke linestyle="single" miterlimit="8" endcap="flat" dashstyle="solid" filltype="solid"/>
                      <v:textbox style="layout-flow:horizontal;"/>
                      <v:imagedata o:title=""/>
                      <w10:anchorlock/>
                    </v:oval>
                    <w10:anchorlock/>
                  </v:group>
                  <v:shape id="テキスト ボックス 182" style="mso-wrap-style:none;height:586824;width:1292234;top:372477;left:270922;v-text-anchor:middle;position:absolute;" o:spid="_x0000_s1233" filled="f" stroked="f" strokeweight="3pt" o:spt="202" type="#_x0000_t202">
                    <v:fill/>
                    <v:stroke linestyle="single"/>
                    <v:textbox style="layout-flow:horizontal;mso-fit-shape-to-text:t;">
                      <w:txbxContent>
                        <w:p>
                          <w:pPr>
                            <w:pStyle w:val="0"/>
                            <w:jc w:val="center"/>
                            <w:rPr>
                              <w:rFonts w:hint="default" w:ascii="HG丸ｺﾞｼｯｸM-PRO" w:hAnsi="HG丸ｺﾞｼｯｸM-PRO" w:eastAsia="HG丸ｺﾞｼｯｸM-PRO"/>
                              <w:b w:val="1"/>
                              <w:sz w:val="28"/>
                            </w:rPr>
                          </w:pPr>
                          <w:r>
                            <w:rPr>
                              <w:rFonts w:hint="eastAsia" w:ascii="HG丸ｺﾞｼｯｸM-PRO" w:hAnsi="HG丸ｺﾞｼｯｸM-PRO" w:eastAsia="HG丸ｺﾞｼｯｸM-PRO"/>
                              <w:b w:val="1"/>
                              <w:sz w:val="28"/>
                            </w:rPr>
                            <w:t>地域福祉計画</w:t>
                          </w:r>
                        </w:p>
                      </w:txbxContent>
                    </v:textbox>
                    <v:imagedata o:title=""/>
                    <w10:anchorlock/>
                  </v:shape>
                  <v:shape id="テキスト ボックス 183" style="mso-wrap-style:none;height:586824;width:1649107;top:372477;left:4156957;v-text-anchor:middle;position:absolute;" o:spid="_x0000_s1234" filled="f" stroked="f" strokeweight="3pt" o:spt="202" type="#_x0000_t202">
                    <v:fill/>
                    <v:stroke linestyle="single"/>
                    <v:textbox style="layout-flow:horizontal;mso-fit-shape-to-text:t;">
                      <w:txbxContent>
                        <w:p>
                          <w:pPr>
                            <w:pStyle w:val="0"/>
                            <w:jc w:val="center"/>
                            <w:rPr>
                              <w:rFonts w:hint="default" w:ascii="HG丸ｺﾞｼｯｸM-PRO" w:hAnsi="HG丸ｺﾞｼｯｸM-PRO" w:eastAsia="HG丸ｺﾞｼｯｸM-PRO"/>
                              <w:b w:val="1"/>
                              <w:sz w:val="28"/>
                            </w:rPr>
                          </w:pPr>
                          <w:r>
                            <w:rPr>
                              <w:rFonts w:hint="eastAsia" w:ascii="HG丸ｺﾞｼｯｸM-PRO" w:hAnsi="HG丸ｺﾞｼｯｸM-PRO" w:eastAsia="HG丸ｺﾞｼｯｸM-PRO"/>
                              <w:b w:val="1"/>
                              <w:sz w:val="28"/>
                            </w:rPr>
                            <w:t>地域福祉実践計画</w:t>
                          </w:r>
                        </w:p>
                      </w:txbxContent>
                    </v:textbox>
                    <v:imagedata o:title=""/>
                    <w10:anchorlock/>
                  </v:shape>
                  <v:shape id="テキスト ボックス 184" style="mso-wrap-style:none;height:510613;width:1751343;top:414803;left:2116611;v-text-anchor:middle;position:absolute;" o:spid="_x0000_s1235" filled="f" stroked="f" strokeweight="3pt" o:spt="202" type="#_x0000_t202">
                    <v:fill/>
                    <v:stroke linestyle="single"/>
                    <v:textbox style="layout-flow:horizontal;mso-fit-shape-to-text:t;">
                      <w:txbxContent>
                        <w:p>
                          <w:pPr>
                            <w:pStyle w:val="0"/>
                            <w:spacing w:line="30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※住民参加の</w:t>
                          </w:r>
                          <w:r>
                            <w:rPr>
                              <w:rFonts w:hint="default" w:ascii="HG丸ｺﾞｼｯｸM-PRO" w:hAnsi="HG丸ｺﾞｼｯｸM-PRO" w:eastAsia="HG丸ｺﾞｼｯｸM-PRO"/>
                              <w:b w:val="1"/>
                              <w:sz w:val="24"/>
                            </w:rPr>
                            <w:t>取り組み</w:t>
                          </w:r>
                        </w:p>
                        <w:p>
                          <w:pPr>
                            <w:pStyle w:val="0"/>
                            <w:spacing w:line="30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w:t>
                          </w:r>
                          <w:r>
                            <w:rPr>
                              <w:rFonts w:hint="default" w:ascii="HG丸ｺﾞｼｯｸM-PRO" w:hAnsi="HG丸ｺﾞｼｯｸM-PRO" w:eastAsia="HG丸ｺﾞｼｯｸM-PRO"/>
                              <w:b w:val="1"/>
                              <w:sz w:val="24"/>
                            </w:rPr>
                            <w:t>民間活動の基盤整備</w:t>
                          </w:r>
                        </w:p>
                      </w:txbxContent>
                    </v:textbox>
                    <v:imagedata o:title=""/>
                    <w10:anchorlock/>
                  </v:shape>
                  <v:shape id="テキスト ボックス 186" style="mso-wrap-style:none;height:506803;width:1868184;top:947220;left:-101611;v-text-anchor:middle;position:absolute;" o:spid="_x0000_s1236" filled="t" fillcolor="#ffffff [3212]" stroked="t" strokecolor="#ed7d31 [3205]" strokeweight="0.75pt" o:spt="202" type="#_x0000_t202">
                    <v:fill/>
                    <v:stroke linestyle="single" filltype="solid"/>
                    <v:textbox style="layout-flow:horizontal;mso-fit-shape-to-text:t;">
                      <w:txbxContent>
                        <w:p>
                          <w:pPr>
                            <w:pStyle w:val="0"/>
                            <w:spacing w:line="320" w:lineRule="exact"/>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公民の</w:t>
                          </w:r>
                          <w:r>
                            <w:rPr>
                              <w:rFonts w:hint="default" w:ascii="HG丸ｺﾞｼｯｸM-PRO" w:hAnsi="HG丸ｺﾞｼｯｸM-PRO" w:eastAsia="HG丸ｺﾞｼｯｸM-PRO"/>
                              <w:sz w:val="24"/>
                            </w:rPr>
                            <w:t>パートナーシップ</w:t>
                          </w:r>
                        </w:p>
                        <w:p>
                          <w:pPr>
                            <w:pStyle w:val="0"/>
                            <w:spacing w:line="320" w:lineRule="exact"/>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による</w:t>
                          </w:r>
                          <w:r>
                            <w:rPr>
                              <w:rFonts w:hint="default" w:ascii="HG丸ｺﾞｼｯｸM-PRO" w:hAnsi="HG丸ｺﾞｼｯｸM-PRO" w:eastAsia="HG丸ｺﾞｼｯｸM-PRO"/>
                              <w:sz w:val="24"/>
                            </w:rPr>
                            <w:t>計画</w:t>
                          </w:r>
                        </w:p>
                      </w:txbxContent>
                    </v:textbox>
                    <v:imagedata o:title=""/>
                    <w10:anchorlock/>
                  </v:shape>
                  <v:shape id="テキスト ボックス 187" style="mso-wrap-style:none;height:541733;width:2020585;top:939618;left:4057050;v-text-anchor:middle;position:absolute;" o:spid="_x0000_s1237" filled="t" fillcolor="#ffffff [3212]" stroked="t" strokecolor="#70ad47 [3209]" strokeweight="0.75pt" o:spt="202" type="#_x0000_t202">
                    <v:fill/>
                    <v:stroke linestyle="single" filltype="solid"/>
                    <v:textbox style="layout-flow:horizontal;">
                      <w:txbxContent>
                        <w:p>
                          <w:pPr>
                            <w:pStyle w:val="0"/>
                            <w:spacing w:line="320" w:lineRule="exact"/>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民間相互の</w:t>
                          </w:r>
                          <w:r>
                            <w:rPr>
                              <w:rFonts w:hint="default" w:ascii="HG丸ｺﾞｼｯｸM-PRO" w:hAnsi="HG丸ｺﾞｼｯｸM-PRO" w:eastAsia="HG丸ｺﾞｼｯｸM-PRO"/>
                              <w:sz w:val="24"/>
                            </w:rPr>
                            <w:t>協働による計画</w:t>
                          </w:r>
                        </w:p>
                      </w:txbxContent>
                    </v:textbox>
                    <v:imagedata o:title=""/>
                    <w10:anchorlock/>
                  </v:shape>
                  <w10:anchorlock/>
                </v:group>
                <w10:anchorlock/>
              </v:group>
            </w:pict>
          </mc:Fallback>
        </mc:AlternateContent>
      </w:r>
    </w:p>
    <w:p>
      <w:pPr>
        <w:pStyle w:val="3"/>
        <w:rPr>
          <w:rFonts w:hint="default"/>
        </w:rPr>
      </w:pPr>
      <w:bookmarkStart w:id="67" w:name="_Toc29795"/>
      <w:bookmarkStart w:id="68" w:name="_Toc65517614"/>
      <w:r>
        <w:rPr>
          <w:rFonts w:hint="eastAsia"/>
        </w:rPr>
        <w:t>３　計画の周知徹底と進行管理の推進</w:t>
      </w:r>
      <w:bookmarkEnd w:id="67"/>
      <w:bookmarkEnd w:id="68"/>
    </w:p>
    <w:p>
      <w:pPr>
        <w:pStyle w:val="4"/>
        <w:rPr>
          <w:rFonts w:hint="default"/>
        </w:rPr>
      </w:pPr>
      <w:r>
        <w:rPr>
          <w:rFonts w:hint="eastAsia"/>
        </w:rPr>
        <w:t>（１）計画の周知徹底</w:t>
      </w:r>
    </w:p>
    <w:p>
      <w:pPr>
        <w:pStyle w:val="28"/>
        <w:rPr>
          <w:rFonts w:hint="default"/>
        </w:rPr>
      </w:pPr>
      <w:r>
        <w:rPr>
          <w:rFonts w:hint="eastAsia"/>
        </w:rPr>
        <w:t>町全体で計画を推進していくため、様々な媒体や機会を活用し、計画内容の周知徹底を図ります。</w:t>
      </w:r>
    </w:p>
    <w:p>
      <w:pPr>
        <w:pStyle w:val="0"/>
        <w:widowControl w:val="1"/>
        <w:jc w:val="left"/>
        <w:rPr>
          <w:rFonts w:hint="default" w:ascii="HG丸ｺﾞｼｯｸM-PRO" w:hAnsi="HG丸ｺﾞｼｯｸM-PRO" w:eastAsia="HG丸ｺﾞｼｯｸM-PRO"/>
          <w:sz w:val="24"/>
        </w:rPr>
      </w:pPr>
    </w:p>
    <w:p>
      <w:pPr>
        <w:pStyle w:val="4"/>
        <w:rPr>
          <w:rFonts w:hint="default"/>
        </w:rPr>
      </w:pPr>
      <w:r>
        <w:rPr>
          <w:rFonts w:hint="eastAsia"/>
        </w:rPr>
        <w:t>（２）ＰＤＣＡサイクルによる計画の進行管理の推進</w:t>
      </w:r>
    </w:p>
    <w:p>
      <w:pPr>
        <w:pStyle w:val="28"/>
        <w:rPr>
          <w:rFonts w:hint="default"/>
        </w:rPr>
      </w:pPr>
      <w:r>
        <w:rPr>
          <w:rFonts w:hint="eastAsia"/>
        </w:rPr>
        <w:t>本計画の進行管理については、</w:t>
      </w:r>
      <w:r>
        <w:rPr>
          <w:rFonts w:hint="eastAsia"/>
        </w:rPr>
        <w:t>Plan</w:t>
      </w:r>
      <w:r>
        <w:rPr>
          <w:rFonts w:hint="eastAsia"/>
        </w:rPr>
        <w:t>（計画）・</w:t>
      </w:r>
      <w:r>
        <w:rPr>
          <w:rFonts w:hint="eastAsia"/>
        </w:rPr>
        <w:t>Do</w:t>
      </w:r>
      <w:r>
        <w:rPr>
          <w:rFonts w:hint="eastAsia"/>
        </w:rPr>
        <w:t>（実行）・</w:t>
      </w:r>
      <w:r>
        <w:rPr>
          <w:rFonts w:hint="eastAsia"/>
        </w:rPr>
        <w:t>Check</w:t>
      </w:r>
      <w:r>
        <w:rPr>
          <w:rFonts w:hint="eastAsia"/>
        </w:rPr>
        <w:t>（検証）・</w:t>
      </w:r>
      <w:r>
        <w:rPr>
          <w:rFonts w:hint="eastAsia"/>
        </w:rPr>
        <w:t>Action</w:t>
      </w:r>
      <w:r>
        <w:rPr>
          <w:rFonts w:hint="eastAsia"/>
        </w:rPr>
        <w:t>（改善）のＰＤＣＡサイクルを導入し、計画の進捗状況を評価・検証し、必要に応じて計画内容の見直しに務めます。</w:t>
      </w:r>
    </w:p>
    <w:p>
      <w:pPr>
        <w:pStyle w:val="28"/>
        <w:rPr>
          <w:rFonts w:hint="default"/>
        </w:rPr>
      </w:pPr>
    </w:p>
    <w:p>
      <w:pPr>
        <w:pStyle w:val="54"/>
        <w:ind w:left="850" w:leftChars="405"/>
        <w:rPr>
          <w:rFonts w:hint="default"/>
          <w:sz w:val="24"/>
        </w:rPr>
      </w:pPr>
      <w:r>
        <w:rPr>
          <w:rFonts w:hint="default"/>
          <w:sz w:val="24"/>
        </w:rPr>
        <w:t>■</w:t>
      </w:r>
      <w:r>
        <w:rPr>
          <w:rFonts w:hint="eastAsia"/>
          <w:sz w:val="24"/>
        </w:rPr>
        <w:t>ＰＤＣＡサイクルのイメージ</w:t>
      </w:r>
    </w:p>
    <w:p>
      <w:pPr>
        <w:pStyle w:val="0"/>
        <w:widowControl w:val="1"/>
        <w:jc w:val="left"/>
        <w:rPr>
          <w:rFonts w:hint="default" w:ascii="ＭＳ ゴシック" w:hAnsi="ＭＳ ゴシック" w:eastAsia="ＭＳ ゴシック"/>
        </w:rPr>
      </w:pP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anchor distT="45720" distB="45720" distL="114300" distR="114300" simplePos="0" relativeHeight="186" behindDoc="0" locked="0" layoutInCell="1" hidden="0" allowOverlap="1">
                <wp:simplePos x="0" y="0"/>
                <wp:positionH relativeFrom="margin">
                  <wp:posOffset>2679700</wp:posOffset>
                </wp:positionH>
                <wp:positionV relativeFrom="paragraph">
                  <wp:posOffset>10795</wp:posOffset>
                </wp:positionV>
                <wp:extent cx="1571625" cy="495300"/>
                <wp:effectExtent l="0" t="0" r="635" b="635"/>
                <wp:wrapSquare wrapText="bothSides"/>
                <wp:docPr id="1238" name="テキスト ボックス 993"/>
                <a:graphic xmlns:a="http://schemas.openxmlformats.org/drawingml/2006/main">
                  <a:graphicData uri="http://schemas.microsoft.com/office/word/2010/wordprocessingShape">
                    <wps:wsp>
                      <wps:cNvPr id="1238" name="テキスト ボックス 993"/>
                      <wps:cNvSpPr txBox="1">
                        <a:spLocks noChangeArrowheads="1"/>
                      </wps:cNvSpPr>
                      <wps:spPr>
                        <a:xfrm>
                          <a:off x="0" y="0"/>
                          <a:ext cx="1571625" cy="495300"/>
                        </a:xfrm>
                        <a:prstGeom prst="rect">
                          <a:avLst/>
                        </a:prstGeom>
                        <a:noFill/>
                        <a:ln w="9525">
                          <a:noFill/>
                          <a:miter lim="800000"/>
                          <a:headEnd/>
                          <a:tailEnd/>
                        </a:ln>
                      </wps:spPr>
                      <wps:txbx>
                        <w:txbxContent>
                          <w:p>
                            <w:pPr>
                              <w:pStyle w:val="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Plan</w:t>
                            </w:r>
                            <w:r>
                              <w:rPr>
                                <w:rFonts w:hint="eastAsia" w:ascii="HG丸ｺﾞｼｯｸM-PRO" w:hAnsi="HG丸ｺﾞｼｯｸM-PRO" w:eastAsia="HG丸ｺﾞｼｯｸM-PRO"/>
                                <w:b w:val="1"/>
                                <w:sz w:val="22"/>
                              </w:rPr>
                              <w:t>（計画）</w:t>
                            </w:r>
                          </w:p>
                          <w:p>
                            <w:pPr>
                              <w:pStyle w:val="0"/>
                              <w:spacing w:line="240" w:lineRule="exact"/>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地域福祉計画</w:t>
                            </w:r>
                          </w:p>
                        </w:txbxContent>
                      </wps:txbx>
                      <wps:bodyPr rot="0" vertOverflow="overflow" horzOverflow="overflow"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993" style="mso-wrap-distance-right:9pt;mso-wrap-distance-bottom:3.6pt;margin-top:0.85pt;mso-position-vertical-relative:text;mso-position-horizontal-relative:margin;v-text-anchor:top;position:absolute;mso-wrap-mode:square;height:39pt;mso-wrap-distance-top:3.6pt;width:123.75pt;mso-wrap-distance-left:9pt;margin-left:211pt;z-index:186;" o:spid="_x0000_s1238" o:allowincell="t" o:allowoverlap="t" filled="f" stroked="f" strokeweight="0.75pt" o:spt="202" type="#_x0000_t202">
                <v:fill/>
                <v:stroke miterlimit="8"/>
                <v:textbox style="layout-flow:horizontal;" inset="0mm,0mm,0mm,0mm">
                  <w:txbxContent>
                    <w:p>
                      <w:pPr>
                        <w:pStyle w:val="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Plan</w:t>
                      </w:r>
                      <w:r>
                        <w:rPr>
                          <w:rFonts w:hint="eastAsia" w:ascii="HG丸ｺﾞｼｯｸM-PRO" w:hAnsi="HG丸ｺﾞｼｯｸM-PRO" w:eastAsia="HG丸ｺﾞｼｯｸM-PRO"/>
                          <w:b w:val="1"/>
                          <w:sz w:val="22"/>
                        </w:rPr>
                        <w:t>（計画）</w:t>
                      </w:r>
                    </w:p>
                    <w:p>
                      <w:pPr>
                        <w:pStyle w:val="0"/>
                        <w:spacing w:line="240" w:lineRule="exact"/>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地域福祉計画</w:t>
                      </w:r>
                    </w:p>
                  </w:txbxContent>
                </v:textbox>
                <v:imagedata o:title=""/>
                <w10:wrap type="square" side="both" anchorx="margin" anchory="text"/>
              </v:shape>
            </w:pict>
          </mc:Fallback>
        </mc:AlternateContent>
      </w:r>
      <w:r>
        <w:rPr>
          <w:rFonts w:hint="default" w:ascii="HG丸ｺﾞｼｯｸM-PRO" w:hAnsi="HG丸ｺﾞｼｯｸM-PRO" w:eastAsia="HG丸ｺﾞｼｯｸM-PRO"/>
          <w:color w:val="000000" w:themeColor="text1"/>
        </w:rPr>
        <w:drawing>
          <wp:anchor distT="0" distB="0" distL="114300" distR="114300" simplePos="0" relativeHeight="187" behindDoc="0" locked="0" layoutInCell="1" hidden="0" allowOverlap="1">
            <wp:simplePos x="0" y="0"/>
            <wp:positionH relativeFrom="margin">
              <wp:posOffset>600075</wp:posOffset>
            </wp:positionH>
            <wp:positionV relativeFrom="paragraph">
              <wp:posOffset>475615</wp:posOffset>
            </wp:positionV>
            <wp:extent cx="5486400" cy="2079625"/>
            <wp:effectExtent l="0" t="635" r="0" b="10795"/>
            <wp:wrapNone/>
            <wp:docPr id="1239" name="オブジェクト 0"/>
            <a:graphic xmlns:a="http://schemas.openxmlformats.org/drawingml/2006/main">
              <a:graphicData uri="http://schemas.openxmlformats.org/drawingml/2006/diagram">
                <dgm:relIds xmlns:dgm="http://schemas.openxmlformats.org/drawingml/2006/diagram" r:dm="rId94" r:lo="rId95" r:qs="rId96" r:cs="rId97"/>
              </a:graphicData>
            </a:graphic>
          </wp:anchor>
        </w:drawing>
      </w:r>
      <w:r>
        <w:rPr>
          <w:rFonts w:hint="default" w:ascii="HG丸ｺﾞｼｯｸM-PRO" w:hAnsi="HG丸ｺﾞｼｯｸM-PRO" w:eastAsia="HG丸ｺﾞｼｯｸM-PRO"/>
        </w:rPr>
        <mc:AlternateContent>
          <mc:Choice Requires="wps">
            <w:drawing>
              <wp:anchor distT="45720" distB="45720" distL="114300" distR="114300" simplePos="0" relativeHeight="196" behindDoc="0" locked="0" layoutInCell="1" hidden="0" allowOverlap="1">
                <wp:simplePos x="0" y="0"/>
                <wp:positionH relativeFrom="column">
                  <wp:posOffset>4453255</wp:posOffset>
                </wp:positionH>
                <wp:positionV relativeFrom="paragraph">
                  <wp:posOffset>1296035</wp:posOffset>
                </wp:positionV>
                <wp:extent cx="2303780" cy="457200"/>
                <wp:effectExtent l="0" t="0" r="635" b="635"/>
                <wp:wrapSquare wrapText="bothSides"/>
                <wp:docPr id="1240" name="テキスト ボックス 994"/>
                <a:graphic xmlns:a="http://schemas.openxmlformats.org/drawingml/2006/main">
                  <a:graphicData uri="http://schemas.microsoft.com/office/word/2010/wordprocessingShape">
                    <wps:wsp>
                      <wps:cNvPr id="1240" name="テキスト ボックス 994"/>
                      <wps:cNvSpPr txBox="1">
                        <a:spLocks noChangeArrowheads="1"/>
                      </wps:cNvSpPr>
                      <wps:spPr>
                        <a:xfrm>
                          <a:off x="0" y="0"/>
                          <a:ext cx="2303780" cy="457200"/>
                        </a:xfrm>
                        <a:prstGeom prst="rect">
                          <a:avLst/>
                        </a:prstGeom>
                        <a:noFill/>
                        <a:ln w="9525">
                          <a:noFill/>
                          <a:miter lim="800000"/>
                          <a:headEnd/>
                          <a:tailEnd/>
                        </a:ln>
                      </wps:spPr>
                      <wps:txbx>
                        <w:txbxContent>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D</w:t>
                            </w:r>
                            <w:r>
                              <w:rPr>
                                <w:rFonts w:hint="default" w:ascii="HG丸ｺﾞｼｯｸM-PRO" w:hAnsi="HG丸ｺﾞｼｯｸM-PRO" w:eastAsia="HG丸ｺﾞｼｯｸM-PRO"/>
                                <w:b w:val="1"/>
                                <w:sz w:val="22"/>
                              </w:rPr>
                              <w:t>o</w:t>
                            </w:r>
                            <w:r>
                              <w:rPr>
                                <w:rFonts w:hint="eastAsia" w:ascii="HG丸ｺﾞｼｯｸM-PRO" w:hAnsi="HG丸ｺﾞｼｯｸM-PRO" w:eastAsia="HG丸ｺﾞｼｯｸM-PRO"/>
                                <w:b w:val="1"/>
                                <w:sz w:val="22"/>
                              </w:rPr>
                              <w:t>（実行）</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取組</w:t>
                            </w:r>
                            <w:r>
                              <w:rPr>
                                <w:rFonts w:hint="default" w:ascii="HG丸ｺﾞｼｯｸM-PRO" w:hAnsi="HG丸ｺﾞｼｯｸM-PRO" w:eastAsia="HG丸ｺﾞｼｯｸM-PRO"/>
                              </w:rPr>
                              <w:t>の実施</w:t>
                            </w:r>
                          </w:p>
                        </w:txbxContent>
                      </wps:txbx>
                      <wps:bodyPr rot="0" vertOverflow="overflow" horzOverflow="overflow" wrap="none" lIns="0" tIns="0" rIns="0" bIns="0" anchor="t" anchorCtr="0">
                        <a:spAutoFit/>
                      </wps:bodyPr>
                    </wps:wsp>
                  </a:graphicData>
                </a:graphic>
                <wp14:sizeRelH relativeFrom="margin">
                  <wp14:pctWidth>40000</wp14:pctWidth>
                </wp14:sizeRelH>
              </wp:anchor>
            </w:drawing>
          </mc:Choice>
          <mc:Fallback>
            <w:pict>
              <v:shapetype id="_x0000_t202" coordsize="21600,21600" o:spt="202" path="m,l,21600r21600,l21600,xe">
                <v:stroke joinstyle="miter"/>
                <v:path gradientshapeok="t" o:connecttype="rect"/>
              </v:shapetype>
              <v:shape id="テキスト ボックス 994" style="mso-wrap-distance-right:9pt;mso-wrap-distance-bottom:3.6pt;margin-top:102.05pt;mso-position-vertical-relative:text;mso-position-horizontal-relative:text;v-text-anchor:top;position:absolute;mso-wrap-mode:square;height:36pt;mso-wrap-distance-top:3.6pt;width:181.4pt;mso-wrap-style:none;mso-wrap-distance-left:9pt;margin-left:350.65pt;z-index:196;" o:spid="_x0000_s1240" o:allowincell="t" o:allowoverlap="t" filled="f" stroked="f" strokeweight="0.75pt" o:spt="202" type="#_x0000_t202">
                <v:fill/>
                <v:stroke miterlimit="8"/>
                <v:textbox style="layout-flow:horizontal;mso-fit-shape-to-text:t;" inset="0mm,0mm,0mm,0mm">
                  <w:txbxContent>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D</w:t>
                      </w:r>
                      <w:r>
                        <w:rPr>
                          <w:rFonts w:hint="default" w:ascii="HG丸ｺﾞｼｯｸM-PRO" w:hAnsi="HG丸ｺﾞｼｯｸM-PRO" w:eastAsia="HG丸ｺﾞｼｯｸM-PRO"/>
                          <w:b w:val="1"/>
                          <w:sz w:val="22"/>
                        </w:rPr>
                        <w:t>o</w:t>
                      </w:r>
                      <w:r>
                        <w:rPr>
                          <w:rFonts w:hint="eastAsia" w:ascii="HG丸ｺﾞｼｯｸM-PRO" w:hAnsi="HG丸ｺﾞｼｯｸM-PRO" w:eastAsia="HG丸ｺﾞｼｯｸM-PRO"/>
                          <w:b w:val="1"/>
                          <w:sz w:val="22"/>
                        </w:rPr>
                        <w:t>（実行）</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取組</w:t>
                      </w:r>
                      <w:r>
                        <w:rPr>
                          <w:rFonts w:hint="default" w:ascii="HG丸ｺﾞｼｯｸM-PRO" w:hAnsi="HG丸ｺﾞｼｯｸM-PRO" w:eastAsia="HG丸ｺﾞｼｯｸM-PRO"/>
                        </w:rPr>
                        <w:t>の実施</w:t>
                      </w:r>
                    </w:p>
                  </w:txbxContent>
                </v:textbox>
                <v:imagedata o:title=""/>
                <w10:wrap type="square" side="both" anchorx="text" anchory="text"/>
              </v:shape>
            </w:pict>
          </mc:Fallback>
        </mc:AlternateContent>
      </w:r>
    </w:p>
    <w:p>
      <w:pPr>
        <w:pStyle w:val="0"/>
        <w:widowControl w:val="1"/>
        <w:jc w:val="left"/>
        <w:rPr>
          <w:rFonts w:hint="default" w:ascii="HG丸ｺﾞｼｯｸM-PRO" w:hAnsi="HG丸ｺﾞｼｯｸM-PRO" w:eastAsia="HG丸ｺﾞｼｯｸM-PRO"/>
        </w:rPr>
      </w:pPr>
      <w:r>
        <w:rPr>
          <w:rFonts w:hint="default" w:ascii="HG丸ｺﾞｼｯｸM-PRO" w:hAnsi="HG丸ｺﾞｼｯｸM-PRO" w:eastAsia="HG丸ｺﾞｼｯｸM-PRO"/>
        </w:rPr>
        <mc:AlternateContent>
          <mc:Choice Requires="wps">
            <w:drawing>
              <wp:anchor distT="45720" distB="45720" distL="114300" distR="114300" simplePos="0" relativeHeight="197" behindDoc="0" locked="0" layoutInCell="1" hidden="0" allowOverlap="1">
                <wp:simplePos x="0" y="0"/>
                <wp:positionH relativeFrom="column">
                  <wp:posOffset>2547620</wp:posOffset>
                </wp:positionH>
                <wp:positionV relativeFrom="paragraph">
                  <wp:posOffset>2398395</wp:posOffset>
                </wp:positionV>
                <wp:extent cx="2133600" cy="457200"/>
                <wp:effectExtent l="0" t="0" r="635" b="635"/>
                <wp:wrapSquare wrapText="bothSides"/>
                <wp:docPr id="1241" name="テキスト ボックス 995"/>
                <a:graphic xmlns:a="http://schemas.openxmlformats.org/drawingml/2006/main">
                  <a:graphicData uri="http://schemas.microsoft.com/office/word/2010/wordprocessingShape">
                    <wps:wsp>
                      <wps:cNvPr id="1241" name="テキスト ボックス 995"/>
                      <wps:cNvSpPr txBox="1">
                        <a:spLocks noChangeArrowheads="1"/>
                      </wps:cNvSpPr>
                      <wps:spPr>
                        <a:xfrm>
                          <a:off x="0" y="0"/>
                          <a:ext cx="2133600" cy="457200"/>
                        </a:xfrm>
                        <a:prstGeom prst="rect">
                          <a:avLst/>
                        </a:prstGeom>
                        <a:noFill/>
                        <a:ln w="9525">
                          <a:noFill/>
                          <a:miter lim="800000"/>
                          <a:headEnd/>
                          <a:tailEnd/>
                        </a:ln>
                      </wps:spPr>
                      <wps:txbx>
                        <w:txbxContent>
                          <w:p>
                            <w:pPr>
                              <w:pStyle w:val="0"/>
                              <w:jc w:val="left"/>
                              <w:rPr>
                                <w:rFonts w:hint="default" w:ascii="HG丸ｺﾞｼｯｸM-PRO" w:hAnsi="HG丸ｺﾞｼｯｸM-PRO" w:eastAsia="HG丸ｺﾞｼｯｸM-PRO"/>
                                <w:b w:val="1"/>
                                <w:sz w:val="22"/>
                              </w:rPr>
                            </w:pPr>
                            <w:r>
                              <w:rPr>
                                <w:rFonts w:hint="default" w:ascii="HG丸ｺﾞｼｯｸM-PRO" w:hAnsi="HG丸ｺﾞｼｯｸM-PRO" w:eastAsia="HG丸ｺﾞｼｯｸM-PRO"/>
                                <w:b w:val="1"/>
                                <w:sz w:val="22"/>
                              </w:rPr>
                              <w:t>Check</w:t>
                            </w:r>
                            <w:r>
                              <w:rPr>
                                <w:rFonts w:hint="eastAsia" w:ascii="HG丸ｺﾞｼｯｸM-PRO" w:hAnsi="HG丸ｺﾞｼｯｸM-PRO" w:eastAsia="HG丸ｺﾞｼｯｸM-PRO"/>
                                <w:b w:val="1"/>
                                <w:sz w:val="22"/>
                              </w:rPr>
                              <w:t>（検証）</w:t>
                            </w:r>
                          </w:p>
                          <w:p>
                            <w:pPr>
                              <w:pStyle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施策</w:t>
                            </w:r>
                            <w:r>
                              <w:rPr>
                                <w:rFonts w:hint="default" w:ascii="HG丸ｺﾞｼｯｸM-PRO" w:hAnsi="HG丸ｺﾞｼｯｸM-PRO" w:eastAsia="HG丸ｺﾞｼｯｸM-PRO"/>
                              </w:rPr>
                              <w:t>の進捗状況の把握</w:t>
                            </w:r>
                            <w:r>
                              <w:rPr>
                                <w:rFonts w:hint="eastAsia" w:ascii="HG丸ｺﾞｼｯｸM-PRO" w:hAnsi="HG丸ｺﾞｼｯｸM-PRO" w:eastAsia="HG丸ｺﾞｼｯｸM-PRO"/>
                              </w:rPr>
                              <w:t>と検証</w:t>
                            </w:r>
                          </w:p>
                        </w:txbxContent>
                      </wps:txbx>
                      <wps:bodyPr rot="0" vertOverflow="overflow" horzOverflow="overflow" wrap="squar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995" style="mso-wrap-distance-right:9pt;mso-wrap-distance-bottom:3.6pt;margin-top:188.85pt;mso-position-vertical-relative:text;mso-position-horizontal-relative:text;v-text-anchor:top;position:absolute;mso-wrap-mode:square;height:36pt;mso-wrap-distance-top:3.6pt;width:168pt;mso-wrap-distance-left:9pt;margin-left:200.6pt;z-index:197;" o:spid="_x0000_s1241" o:allowincell="t" o:allowoverlap="t" filled="f" stroked="f" strokeweight="0.75pt" o:spt="202" type="#_x0000_t202">
                <v:fill/>
                <v:stroke miterlimit="8"/>
                <v:textbox style="layout-flow:horizontal;mso-fit-shape-to-text:t;" inset="0mm,0mm,0mm,0mm">
                  <w:txbxContent>
                    <w:p>
                      <w:pPr>
                        <w:pStyle w:val="0"/>
                        <w:jc w:val="left"/>
                        <w:rPr>
                          <w:rFonts w:hint="default" w:ascii="HG丸ｺﾞｼｯｸM-PRO" w:hAnsi="HG丸ｺﾞｼｯｸM-PRO" w:eastAsia="HG丸ｺﾞｼｯｸM-PRO"/>
                          <w:b w:val="1"/>
                          <w:sz w:val="22"/>
                        </w:rPr>
                      </w:pPr>
                      <w:r>
                        <w:rPr>
                          <w:rFonts w:hint="default" w:ascii="HG丸ｺﾞｼｯｸM-PRO" w:hAnsi="HG丸ｺﾞｼｯｸM-PRO" w:eastAsia="HG丸ｺﾞｼｯｸM-PRO"/>
                          <w:b w:val="1"/>
                          <w:sz w:val="22"/>
                        </w:rPr>
                        <w:t>Check</w:t>
                      </w:r>
                      <w:r>
                        <w:rPr>
                          <w:rFonts w:hint="eastAsia" w:ascii="HG丸ｺﾞｼｯｸM-PRO" w:hAnsi="HG丸ｺﾞｼｯｸM-PRO" w:eastAsia="HG丸ｺﾞｼｯｸM-PRO"/>
                          <w:b w:val="1"/>
                          <w:sz w:val="22"/>
                        </w:rPr>
                        <w:t>（検証）</w:t>
                      </w:r>
                    </w:p>
                    <w:p>
                      <w:pPr>
                        <w:pStyle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施策</w:t>
                      </w:r>
                      <w:r>
                        <w:rPr>
                          <w:rFonts w:hint="default" w:ascii="HG丸ｺﾞｼｯｸM-PRO" w:hAnsi="HG丸ｺﾞｼｯｸM-PRO" w:eastAsia="HG丸ｺﾞｼｯｸM-PRO"/>
                        </w:rPr>
                        <w:t>の進捗状況の把握</w:t>
                      </w:r>
                      <w:r>
                        <w:rPr>
                          <w:rFonts w:hint="eastAsia" w:ascii="HG丸ｺﾞｼｯｸM-PRO" w:hAnsi="HG丸ｺﾞｼｯｸM-PRO" w:eastAsia="HG丸ｺﾞｼｯｸM-PRO"/>
                        </w:rPr>
                        <w:t>と検証</w:t>
                      </w:r>
                    </w:p>
                  </w:txbxContent>
                </v:textbox>
                <v:imagedata o:title=""/>
                <w10:wrap type="square" side="both" anchorx="text" anchory="text"/>
              </v:shape>
            </w:pict>
          </mc:Fallback>
        </mc:AlternateContent>
      </w:r>
      <w:r>
        <w:rPr>
          <w:rFonts w:hint="default" w:ascii="HG丸ｺﾞｼｯｸM-PRO" w:hAnsi="HG丸ｺﾞｼｯｸM-PRO" w:eastAsia="HG丸ｺﾞｼｯｸM-PRO"/>
        </w:rPr>
        <mc:AlternateContent>
          <mc:Choice Requires="wps">
            <w:drawing>
              <wp:anchor distT="45720" distB="45720" distL="114300" distR="114300" simplePos="0" relativeHeight="198" behindDoc="0" locked="0" layoutInCell="1" hidden="0" allowOverlap="1">
                <wp:simplePos x="0" y="0"/>
                <wp:positionH relativeFrom="column">
                  <wp:posOffset>383540</wp:posOffset>
                </wp:positionH>
                <wp:positionV relativeFrom="paragraph">
                  <wp:posOffset>1048385</wp:posOffset>
                </wp:positionV>
                <wp:extent cx="2314575" cy="533400"/>
                <wp:effectExtent l="0" t="0" r="635" b="635"/>
                <wp:wrapSquare wrapText="bothSides"/>
                <wp:docPr id="1242" name="テキスト ボックス 1008"/>
                <a:graphic xmlns:a="http://schemas.openxmlformats.org/drawingml/2006/main">
                  <a:graphicData uri="http://schemas.microsoft.com/office/word/2010/wordprocessingShape">
                    <wps:wsp>
                      <wps:cNvPr id="1242" name="テキスト ボックス 1008"/>
                      <wps:cNvSpPr txBox="1">
                        <a:spLocks noChangeArrowheads="1"/>
                      </wps:cNvSpPr>
                      <wps:spPr>
                        <a:xfrm>
                          <a:off x="0" y="0"/>
                          <a:ext cx="2314575" cy="533400"/>
                        </a:xfrm>
                        <a:prstGeom prst="rect">
                          <a:avLst/>
                        </a:prstGeom>
                        <a:noFill/>
                        <a:ln w="9525">
                          <a:noFill/>
                          <a:miter lim="800000"/>
                          <a:headEnd/>
                          <a:tailEnd/>
                        </a:ln>
                      </wps:spPr>
                      <wps:txbx>
                        <w:txbxContent>
                          <w:p>
                            <w:pPr>
                              <w:pStyle w:val="0"/>
                              <w:rPr>
                                <w:rFonts w:hint="default" w:ascii="HG丸ｺﾞｼｯｸM-PRO" w:hAnsi="HG丸ｺﾞｼｯｸM-PRO" w:eastAsia="HG丸ｺﾞｼｯｸM-PRO"/>
                                <w:b w:val="1"/>
                                <w:sz w:val="22"/>
                              </w:rPr>
                            </w:pPr>
                            <w:r>
                              <w:rPr>
                                <w:rFonts w:hint="default" w:ascii="HG丸ｺﾞｼｯｸM-PRO" w:hAnsi="HG丸ｺﾞｼｯｸM-PRO" w:eastAsia="HG丸ｺﾞｼｯｸM-PRO"/>
                                <w:b w:val="1"/>
                                <w:sz w:val="22"/>
                              </w:rPr>
                              <w:t>A</w:t>
                            </w:r>
                            <w:r>
                              <w:rPr>
                                <w:rFonts w:hint="eastAsia" w:ascii="HG丸ｺﾞｼｯｸM-PRO" w:hAnsi="HG丸ｺﾞｼｯｸM-PRO" w:eastAsia="HG丸ｺﾞｼｯｸM-PRO"/>
                                <w:b w:val="1"/>
                                <w:sz w:val="22"/>
                              </w:rPr>
                              <w:t>c</w:t>
                            </w:r>
                            <w:r>
                              <w:rPr>
                                <w:rFonts w:hint="default" w:ascii="HG丸ｺﾞｼｯｸM-PRO" w:hAnsi="HG丸ｺﾞｼｯｸM-PRO" w:eastAsia="HG丸ｺﾞｼｯｸM-PRO"/>
                                <w:b w:val="1"/>
                                <w:sz w:val="22"/>
                              </w:rPr>
                              <w:t>tion</w:t>
                            </w:r>
                            <w:r>
                              <w:rPr>
                                <w:rFonts w:hint="eastAsia" w:ascii="HG丸ｺﾞｼｯｸM-PRO" w:hAnsi="HG丸ｺﾞｼｯｸM-PRO" w:eastAsia="HG丸ｺﾞｼｯｸM-PRO"/>
                                <w:b w:val="1"/>
                                <w:sz w:val="22"/>
                              </w:rPr>
                              <w:t>（</w:t>
                            </w:r>
                            <w:r>
                              <w:rPr>
                                <w:rFonts w:hint="default" w:ascii="HG丸ｺﾞｼｯｸM-PRO" w:hAnsi="HG丸ｺﾞｼｯｸM-PRO" w:eastAsia="HG丸ｺﾞｼｯｸM-PRO"/>
                                <w:b w:val="1"/>
                                <w:sz w:val="22"/>
                              </w:rPr>
                              <w:t>改善</w:t>
                            </w:r>
                            <w:r>
                              <w:rPr>
                                <w:rFonts w:hint="eastAsia" w:ascii="HG丸ｺﾞｼｯｸM-PRO" w:hAnsi="HG丸ｺﾞｼｯｸM-PRO" w:eastAsia="HG丸ｺﾞｼｯｸM-PRO"/>
                                <w:b w:val="1"/>
                                <w:sz w:val="22"/>
                              </w:rPr>
                              <w:t>）</w:t>
                            </w:r>
                          </w:p>
                          <w:p>
                            <w:pPr>
                              <w:pStyle w:val="0"/>
                              <w:spacing w:line="24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必要に</w:t>
                            </w:r>
                            <w:r>
                              <w:rPr>
                                <w:rFonts w:hint="default" w:ascii="HG丸ｺﾞｼｯｸM-PRO" w:hAnsi="HG丸ｺﾞｼｯｸM-PRO" w:eastAsia="HG丸ｺﾞｼｯｸM-PRO"/>
                              </w:rPr>
                              <w:t>応じて見直し・修正</w:t>
                            </w:r>
                            <w:r>
                              <w:rPr>
                                <w:rFonts w:hint="eastAsia" w:ascii="HG丸ｺﾞｼｯｸM-PRO" w:hAnsi="HG丸ｺﾞｼｯｸM-PRO" w:eastAsia="HG丸ｺﾞｼｯｸM-PRO"/>
                              </w:rPr>
                              <w:t>・</w:t>
                            </w:r>
                          </w:p>
                          <w:p>
                            <w:pPr>
                              <w:pStyle w:val="0"/>
                              <w:spacing w:line="24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改善策</w:t>
                            </w:r>
                            <w:r>
                              <w:rPr>
                                <w:rFonts w:hint="default" w:ascii="HG丸ｺﾞｼｯｸM-PRO" w:hAnsi="HG丸ｺﾞｼｯｸM-PRO" w:eastAsia="HG丸ｺﾞｼｯｸM-PRO"/>
                              </w:rPr>
                              <w:t>の</w:t>
                            </w:r>
                            <w:r>
                              <w:rPr>
                                <w:rFonts w:hint="eastAsia" w:ascii="HG丸ｺﾞｼｯｸM-PRO" w:hAnsi="HG丸ｺﾞｼｯｸM-PRO" w:eastAsia="HG丸ｺﾞｼｯｸM-PRO"/>
                              </w:rPr>
                              <w:t>整理</w:t>
                            </w:r>
                          </w:p>
                        </w:txbxContent>
                      </wps:txbx>
                      <wps:bodyPr rot="0" vertOverflow="overflow" horzOverflow="overflow" wrap="squar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008" style="mso-wrap-distance-right:9pt;mso-wrap-distance-bottom:3.6pt;margin-top:82.55pt;mso-position-vertical-relative:text;mso-position-horizontal-relative:text;v-text-anchor:top;position:absolute;mso-wrap-mode:square;height:42pt;mso-wrap-distance-top:3.6pt;width:182.25pt;mso-wrap-distance-left:9pt;margin-left:30.2pt;z-index:198;" o:spid="_x0000_s1242" o:allowincell="t" o:allowoverlap="t" filled="f" stroked="f" strokeweight="0.75pt" o:spt="202" type="#_x0000_t202">
                <v:fill/>
                <v:stroke miterlimit="8"/>
                <v:textbox style="layout-flow:horizontal;mso-fit-shape-to-text:t;" inset="0mm,0mm,0mm,0mm">
                  <w:txbxContent>
                    <w:p>
                      <w:pPr>
                        <w:pStyle w:val="0"/>
                        <w:rPr>
                          <w:rFonts w:hint="default" w:ascii="HG丸ｺﾞｼｯｸM-PRO" w:hAnsi="HG丸ｺﾞｼｯｸM-PRO" w:eastAsia="HG丸ｺﾞｼｯｸM-PRO"/>
                          <w:b w:val="1"/>
                          <w:sz w:val="22"/>
                        </w:rPr>
                      </w:pPr>
                      <w:r>
                        <w:rPr>
                          <w:rFonts w:hint="default" w:ascii="HG丸ｺﾞｼｯｸM-PRO" w:hAnsi="HG丸ｺﾞｼｯｸM-PRO" w:eastAsia="HG丸ｺﾞｼｯｸM-PRO"/>
                          <w:b w:val="1"/>
                          <w:sz w:val="22"/>
                        </w:rPr>
                        <w:t>A</w:t>
                      </w:r>
                      <w:r>
                        <w:rPr>
                          <w:rFonts w:hint="eastAsia" w:ascii="HG丸ｺﾞｼｯｸM-PRO" w:hAnsi="HG丸ｺﾞｼｯｸM-PRO" w:eastAsia="HG丸ｺﾞｼｯｸM-PRO"/>
                          <w:b w:val="1"/>
                          <w:sz w:val="22"/>
                        </w:rPr>
                        <w:t>c</w:t>
                      </w:r>
                      <w:r>
                        <w:rPr>
                          <w:rFonts w:hint="default" w:ascii="HG丸ｺﾞｼｯｸM-PRO" w:hAnsi="HG丸ｺﾞｼｯｸM-PRO" w:eastAsia="HG丸ｺﾞｼｯｸM-PRO"/>
                          <w:b w:val="1"/>
                          <w:sz w:val="22"/>
                        </w:rPr>
                        <w:t>tion</w:t>
                      </w:r>
                      <w:r>
                        <w:rPr>
                          <w:rFonts w:hint="eastAsia" w:ascii="HG丸ｺﾞｼｯｸM-PRO" w:hAnsi="HG丸ｺﾞｼｯｸM-PRO" w:eastAsia="HG丸ｺﾞｼｯｸM-PRO"/>
                          <w:b w:val="1"/>
                          <w:sz w:val="22"/>
                        </w:rPr>
                        <w:t>（</w:t>
                      </w:r>
                      <w:r>
                        <w:rPr>
                          <w:rFonts w:hint="default" w:ascii="HG丸ｺﾞｼｯｸM-PRO" w:hAnsi="HG丸ｺﾞｼｯｸM-PRO" w:eastAsia="HG丸ｺﾞｼｯｸM-PRO"/>
                          <w:b w:val="1"/>
                          <w:sz w:val="22"/>
                        </w:rPr>
                        <w:t>改善</w:t>
                      </w:r>
                      <w:r>
                        <w:rPr>
                          <w:rFonts w:hint="eastAsia" w:ascii="HG丸ｺﾞｼｯｸM-PRO" w:hAnsi="HG丸ｺﾞｼｯｸM-PRO" w:eastAsia="HG丸ｺﾞｼｯｸM-PRO"/>
                          <w:b w:val="1"/>
                          <w:sz w:val="22"/>
                        </w:rPr>
                        <w:t>）</w:t>
                      </w:r>
                    </w:p>
                    <w:p>
                      <w:pPr>
                        <w:pStyle w:val="0"/>
                        <w:spacing w:line="24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必要に</w:t>
                      </w:r>
                      <w:r>
                        <w:rPr>
                          <w:rFonts w:hint="default" w:ascii="HG丸ｺﾞｼｯｸM-PRO" w:hAnsi="HG丸ｺﾞｼｯｸM-PRO" w:eastAsia="HG丸ｺﾞｼｯｸM-PRO"/>
                        </w:rPr>
                        <w:t>応じて見直し・修正</w:t>
                      </w:r>
                      <w:r>
                        <w:rPr>
                          <w:rFonts w:hint="eastAsia" w:ascii="HG丸ｺﾞｼｯｸM-PRO" w:hAnsi="HG丸ｺﾞｼｯｸM-PRO" w:eastAsia="HG丸ｺﾞｼｯｸM-PRO"/>
                        </w:rPr>
                        <w:t>・</w:t>
                      </w:r>
                    </w:p>
                    <w:p>
                      <w:pPr>
                        <w:pStyle w:val="0"/>
                        <w:spacing w:line="24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改善策</w:t>
                      </w:r>
                      <w:r>
                        <w:rPr>
                          <w:rFonts w:hint="default" w:ascii="HG丸ｺﾞｼｯｸM-PRO" w:hAnsi="HG丸ｺﾞｼｯｸM-PRO" w:eastAsia="HG丸ｺﾞｼｯｸM-PRO"/>
                        </w:rPr>
                        <w:t>の</w:t>
                      </w:r>
                      <w:r>
                        <w:rPr>
                          <w:rFonts w:hint="eastAsia" w:ascii="HG丸ｺﾞｼｯｸM-PRO" w:hAnsi="HG丸ｺﾞｼｯｸM-PRO" w:eastAsia="HG丸ｺﾞｼｯｸM-PRO"/>
                        </w:rPr>
                        <w:t>整理</w:t>
                      </w:r>
                    </w:p>
                  </w:txbxContent>
                </v:textbox>
                <v:imagedata o:title=""/>
                <w10:wrap type="square" side="both" anchorx="text" anchory="text"/>
              </v:shape>
            </w:pict>
          </mc:Fallback>
        </mc:AlternateContent>
      </w:r>
    </w:p>
    <w:p>
      <w:pPr>
        <w:rPr>
          <w:rFonts w:hint="default" w:ascii="ＭＳ ゴシック" w:hAnsi="ＭＳ ゴシック" w:eastAsia="ＭＳ ゴシック"/>
        </w:rPr>
        <w:sectPr>
          <w:headerReference r:id="rId89" w:type="even"/>
          <w:headerReference r:id="rId90" w:type="default"/>
          <w:footerReference r:id="rId91" w:type="even"/>
          <w:footerReference r:id="rId92" w:type="default"/>
          <w:pgSz w:w="11906" w:h="16838"/>
          <w:pgMar w:top="1418" w:right="1418" w:bottom="1134" w:left="1418" w:header="851" w:footer="658" w:gutter="0"/>
          <w:cols w:space="720"/>
          <w:textDirection w:val="lrTb"/>
          <w:docGrid w:type="lines" w:linePitch="360"/>
        </w:sect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0"/>
        <w:widowControl w:val="1"/>
        <w:jc w:val="left"/>
        <w:rPr>
          <w:rFonts w:hint="default" w:ascii="ＭＳ ゴシック" w:hAnsi="ＭＳ ゴシック" w:eastAsia="ＭＳ ゴシック"/>
          <w:b w:val="1"/>
          <w:sz w:val="36"/>
        </w:rPr>
      </w:pPr>
    </w:p>
    <w:p>
      <w:pPr>
        <w:pStyle w:val="1"/>
        <w:rPr>
          <w:rFonts w:hint="default"/>
        </w:rPr>
      </w:pPr>
      <w:bookmarkStart w:id="69" w:name="_Toc19525"/>
      <w:bookmarkStart w:id="70" w:name="_Toc65517615"/>
      <w:r>
        <w:rPr>
          <w:rFonts w:hint="eastAsia"/>
        </w:rPr>
        <w:t>資　料　編</w:t>
      </w:r>
      <w:bookmarkEnd w:id="69"/>
      <w:bookmarkEnd w:id="70"/>
    </w:p>
    <w:p>
      <w:pPr>
        <w:pStyle w:val="0"/>
        <w:widowControl w:val="1"/>
        <w:jc w:val="left"/>
        <w:rPr>
          <w:rFonts w:hint="default" w:ascii="ＭＳ ゴシック" w:hAnsi="ＭＳ ゴシック" w:eastAsia="ＭＳ ゴシック"/>
        </w:rPr>
      </w:pPr>
    </w:p>
    <w:p>
      <w:pPr>
        <w:rPr>
          <w:rFonts w:hint="default" w:ascii="ＭＳ ゴシック" w:hAnsi="ＭＳ ゴシック" w:eastAsia="ＭＳ ゴシック"/>
        </w:rPr>
        <w:sectPr>
          <w:headerReference r:id="rId98" w:type="even"/>
          <w:headerReference r:id="rId99" w:type="default"/>
          <w:footerReference r:id="rId100" w:type="even"/>
          <w:footerReference r:id="rId101" w:type="default"/>
          <w:pgSz w:w="11906" w:h="16838"/>
          <w:pgMar w:top="1418" w:right="1418" w:bottom="1418" w:left="1418" w:header="851" w:footer="556" w:gutter="0"/>
          <w:cols w:space="720"/>
          <w:textDirection w:val="lrTb"/>
          <w:docGrid w:type="lines" w:linePitch="360"/>
        </w:sectPr>
      </w:pPr>
    </w:p>
    <w:p>
      <w:pPr>
        <w:pStyle w:val="23"/>
        <w:jc w:val="left"/>
        <w:rPr>
          <w:rFonts w:hint="default"/>
        </w:rPr>
      </w:pPr>
    </w:p>
    <w:p>
      <w:pPr>
        <w:rPr>
          <w:rFonts w:hint="default"/>
        </w:rPr>
        <w:sectPr>
          <w:headerReference r:id="rId102" w:type="even"/>
          <w:headerReference r:id="rId103" w:type="default"/>
          <w:footerReference r:id="rId104" w:type="even"/>
          <w:footerReference r:id="rId105" w:type="default"/>
          <w:pgSz w:w="11906" w:h="16838"/>
          <w:pgMar w:top="1440" w:right="1080" w:bottom="1440" w:left="1080" w:header="851" w:footer="992" w:gutter="0"/>
          <w:cols w:space="720"/>
          <w:textDirection w:val="lrTb"/>
          <w:docGrid w:type="lines" w:linePitch="360"/>
        </w:sectPr>
      </w:pPr>
    </w:p>
    <w:p>
      <w:pPr>
        <w:pStyle w:val="3"/>
        <w:rPr>
          <w:rFonts w:hint="default"/>
        </w:rPr>
      </w:pPr>
      <w:bookmarkStart w:id="71" w:name="_Toc30752"/>
      <w:bookmarkStart w:id="72" w:name="_Toc65517616"/>
      <w:r>
        <w:rPr>
          <w:rFonts w:hint="eastAsia"/>
        </w:rPr>
        <w:t>１　地域福祉計画策定に係るアンケート調査結果</w:t>
      </w:r>
      <w:bookmarkEnd w:id="71"/>
      <w:bookmarkEnd w:id="72"/>
    </w:p>
    <w:p>
      <w:pPr>
        <w:pStyle w:val="4"/>
        <w:rPr>
          <w:rFonts w:hint="default"/>
        </w:rPr>
      </w:pPr>
      <w:r>
        <w:rPr>
          <w:rFonts w:hint="eastAsia"/>
        </w:rPr>
        <w:t>（１）調査の概要</w:t>
      </w:r>
    </w:p>
    <w:p>
      <w:pPr>
        <w:pStyle w:val="28"/>
        <w:rPr>
          <w:rFonts w:hint="default"/>
          <w:color w:val="000000" w:themeColor="text1"/>
        </w:rPr>
      </w:pPr>
      <w:r>
        <w:rPr>
          <w:rFonts w:hint="eastAsia"/>
        </w:rPr>
        <w:t>第</w:t>
      </w:r>
      <w:r>
        <w:rPr>
          <w:rFonts w:hint="eastAsia"/>
          <w:color w:val="000000" w:themeColor="text1"/>
        </w:rPr>
        <w:t>４期仁木町地域福祉計画の策定に向けた基礎資料とするため、福祉関係団体等、介護支援専門員、民生委員児童委員の皆さまに、現場の課題やご意見、今後の意向等をうかがうためのアンケート調査を実施しました。</w:t>
      </w:r>
    </w:p>
    <w:p>
      <w:pPr>
        <w:pStyle w:val="0"/>
        <w:rPr>
          <w:rFonts w:hint="default"/>
          <w:color w:val="000000" w:themeColor="text1"/>
        </w:rPr>
      </w:pPr>
    </w:p>
    <w:tbl>
      <w:tblPr>
        <w:tblStyle w:val="11"/>
        <w:tblW w:w="8221" w:type="dxa"/>
        <w:tblInd w:w="84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99" w:type="dxa"/>
          <w:right w:w="99" w:type="dxa"/>
        </w:tblCellMar>
        <w:tblLook w:firstRow="0" w:lastRow="0" w:firstColumn="0" w:lastColumn="0" w:noHBand="0" w:noVBand="0" w:val="0000"/>
      </w:tblPr>
      <w:tblGrid>
        <w:gridCol w:w="2127"/>
        <w:gridCol w:w="6094"/>
      </w:tblGrid>
      <w:tr>
        <w:trPr>
          <w:cantSplit/>
          <w:trHeight w:val="449" w:hRule="atLeast"/>
        </w:trPr>
        <w:tc>
          <w:tcPr>
            <w:tcW w:w="2127" w:type="dxa"/>
            <w:shd w:val="clear" w:color="auto" w:themeFill="accent6" w:themeFillTint="66" w:themeFillShade="FF"/>
            <w:vAlign w:val="center"/>
          </w:tcPr>
          <w:p>
            <w:pPr>
              <w:pStyle w:val="0"/>
              <w:spacing w:before="90" w:beforeLines="25" w:beforeAutospacing="0" w:after="90" w:afterLines="25" w:afterAutospacing="0" w:line="24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調査対象</w:t>
            </w:r>
          </w:p>
        </w:tc>
        <w:tc>
          <w:tcPr>
            <w:tcW w:w="6094" w:type="dxa"/>
            <w:vAlign w:val="center"/>
          </w:tcPr>
          <w:p>
            <w:pPr>
              <w:pStyle w:val="0"/>
              <w:spacing w:before="90" w:beforeLines="25" w:beforeAutospacing="0" w:after="90" w:afterLines="25" w:afterAutospacing="0" w:line="24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・福祉関係団体等</w:t>
            </w:r>
          </w:p>
          <w:p>
            <w:pPr>
              <w:pStyle w:val="0"/>
              <w:spacing w:before="90" w:beforeLines="25" w:beforeAutospacing="0" w:after="90" w:afterLines="25" w:afterAutospacing="0" w:line="24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・介護支援専門員</w:t>
            </w:r>
          </w:p>
          <w:p>
            <w:pPr>
              <w:pStyle w:val="0"/>
              <w:spacing w:before="90" w:beforeLines="25" w:beforeAutospacing="0" w:after="90" w:afterLines="25" w:afterAutospacing="0" w:line="24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・民生委員児童委員及び主任児童委員</w:t>
            </w:r>
          </w:p>
        </w:tc>
      </w:tr>
      <w:tr>
        <w:trPr>
          <w:cantSplit/>
          <w:trHeight w:val="449" w:hRule="atLeast"/>
        </w:trPr>
        <w:tc>
          <w:tcPr>
            <w:tcW w:w="2127" w:type="dxa"/>
            <w:shd w:val="clear" w:color="auto" w:themeFill="accent6" w:themeFillTint="66" w:themeFillShade="FF"/>
            <w:vAlign w:val="center"/>
          </w:tcPr>
          <w:p>
            <w:pPr>
              <w:pStyle w:val="0"/>
              <w:spacing w:before="90" w:beforeLines="25" w:beforeAutospacing="0" w:after="90" w:afterLines="25" w:afterAutospacing="0" w:line="24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調査期間</w:t>
            </w:r>
          </w:p>
        </w:tc>
        <w:tc>
          <w:tcPr>
            <w:tcW w:w="6094" w:type="dxa"/>
            <w:vAlign w:val="center"/>
          </w:tcPr>
          <w:p>
            <w:pPr>
              <w:pStyle w:val="0"/>
              <w:spacing w:before="90" w:beforeLines="25" w:beforeAutospacing="0" w:after="90" w:afterLines="25" w:afterAutospacing="0" w:line="240" w:lineRule="exact"/>
              <w:ind w:left="183" w:leftChars="87"/>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令和７年６月～</w:t>
            </w:r>
            <w:r>
              <w:rPr>
                <w:rFonts w:hint="eastAsia" w:ascii="HG丸ｺﾞｼｯｸM-PRO" w:hAnsi="HG丸ｺﾞｼｯｸM-PRO" w:eastAsia="HG丸ｺﾞｼｯｸM-PRO"/>
                <w:color w:val="000000" w:themeColor="text1"/>
                <w:sz w:val="24"/>
              </w:rPr>
              <w:t>1</w:t>
            </w:r>
            <w:r>
              <w:rPr>
                <w:rFonts w:hint="default" w:ascii="HG丸ｺﾞｼｯｸM-PRO" w:hAnsi="HG丸ｺﾞｼｯｸM-PRO" w:eastAsia="HG丸ｺﾞｼｯｸM-PRO"/>
                <w:color w:val="000000" w:themeColor="text1"/>
                <w:sz w:val="24"/>
              </w:rPr>
              <w:t>0</w:t>
            </w:r>
            <w:r>
              <w:rPr>
                <w:rFonts w:hint="eastAsia" w:ascii="HG丸ｺﾞｼｯｸM-PRO" w:hAnsi="HG丸ｺﾞｼｯｸM-PRO" w:eastAsia="HG丸ｺﾞｼｯｸM-PRO"/>
                <w:color w:val="000000" w:themeColor="text1"/>
                <w:sz w:val="24"/>
              </w:rPr>
              <w:t>月</w:t>
            </w:r>
          </w:p>
        </w:tc>
      </w:tr>
      <w:tr>
        <w:trPr>
          <w:cantSplit/>
          <w:trHeight w:val="449" w:hRule="atLeast"/>
        </w:trPr>
        <w:tc>
          <w:tcPr>
            <w:tcW w:w="2127" w:type="dxa"/>
            <w:shd w:val="clear" w:color="auto" w:themeFill="accent6" w:themeFillTint="66" w:themeFillShade="FF"/>
            <w:vAlign w:val="center"/>
          </w:tcPr>
          <w:p>
            <w:pPr>
              <w:pStyle w:val="0"/>
              <w:spacing w:before="90" w:beforeLines="25" w:beforeAutospacing="0" w:after="90" w:afterLines="25" w:afterAutospacing="0" w:line="24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調査方法</w:t>
            </w:r>
          </w:p>
        </w:tc>
        <w:tc>
          <w:tcPr>
            <w:tcW w:w="6094" w:type="dxa"/>
            <w:vAlign w:val="center"/>
          </w:tcPr>
          <w:p>
            <w:pPr>
              <w:pStyle w:val="0"/>
              <w:spacing w:before="90" w:beforeLines="25" w:beforeAutospacing="0" w:after="90" w:afterLines="25" w:afterAutospacing="0" w:line="240" w:lineRule="exact"/>
              <w:ind w:left="183" w:leftChars="87"/>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訪問による配付、郵送による回収</w:t>
            </w:r>
          </w:p>
        </w:tc>
      </w:tr>
      <w:tr>
        <w:trPr>
          <w:cantSplit/>
          <w:trHeight w:val="449" w:hRule="atLeast"/>
        </w:trPr>
        <w:tc>
          <w:tcPr>
            <w:tcW w:w="2127" w:type="dxa"/>
            <w:shd w:val="clear" w:color="auto" w:themeFill="accent6" w:themeFillTint="66" w:themeFillShade="FF"/>
            <w:vAlign w:val="center"/>
          </w:tcPr>
          <w:p>
            <w:pPr>
              <w:pStyle w:val="0"/>
              <w:spacing w:before="90" w:beforeLines="25" w:beforeAutospacing="0" w:after="90" w:afterLines="25" w:afterAutospacing="0" w:line="240" w:lineRule="exact"/>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回収数</w:t>
            </w:r>
          </w:p>
        </w:tc>
        <w:tc>
          <w:tcPr>
            <w:tcW w:w="6094" w:type="dxa"/>
            <w:vAlign w:val="center"/>
          </w:tcPr>
          <w:p>
            <w:pPr>
              <w:pStyle w:val="0"/>
              <w:spacing w:before="90" w:beforeLines="25" w:beforeAutospacing="0" w:after="90" w:afterLines="25" w:afterAutospacing="0" w:line="24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・福祉関係団体等：１１票</w:t>
            </w:r>
          </w:p>
          <w:p>
            <w:pPr>
              <w:pStyle w:val="0"/>
              <w:spacing w:before="90" w:beforeLines="25" w:beforeAutospacing="0" w:after="90" w:afterLines="25" w:afterAutospacing="0" w:line="24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・介護支援専門員：　５票</w:t>
            </w:r>
          </w:p>
          <w:p>
            <w:pPr>
              <w:pStyle w:val="0"/>
              <w:spacing w:before="90" w:beforeLines="25" w:beforeAutospacing="0" w:after="90" w:afterLines="25" w:afterAutospacing="0" w:line="240" w:lineRule="exact"/>
              <w:jc w:val="left"/>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・民生委員児童委員及び主任児童委員：１０票</w:t>
            </w:r>
          </w:p>
        </w:tc>
      </w:tr>
    </w:tbl>
    <w:p>
      <w:pPr>
        <w:pStyle w:val="0"/>
        <w:widowControl w:val="1"/>
        <w:jc w:val="left"/>
        <w:rPr>
          <w:rFonts w:hint="default" w:ascii="ＭＳ ゴシック" w:hAnsi="ＭＳ ゴシック" w:eastAsia="ＭＳ ゴシック"/>
        </w:rPr>
      </w:pPr>
    </w:p>
    <w:p>
      <w:pPr>
        <w:pStyle w:val="4"/>
        <w:rPr>
          <w:rFonts w:hint="default"/>
        </w:rPr>
      </w:pPr>
      <w:r>
        <w:rPr>
          <w:rFonts w:hint="eastAsia"/>
        </w:rPr>
        <w:t>（２）集計結果の留意点</w:t>
      </w:r>
    </w:p>
    <w:p>
      <w:pPr>
        <w:pStyle w:val="0"/>
        <w:spacing w:line="276" w:lineRule="auto"/>
        <w:ind w:left="870" w:leftChars="30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・比率は百分率（％）で表し、小数点第２位を四捨五入して算出しています。したがって、合計が</w:t>
      </w:r>
      <w:r>
        <w:rPr>
          <w:rFonts w:hint="eastAsia" w:ascii="HG丸ｺﾞｼｯｸM-PRO" w:hAnsi="HG丸ｺﾞｼｯｸM-PRO" w:eastAsia="HG丸ｺﾞｼｯｸM-PRO"/>
          <w:sz w:val="24"/>
        </w:rPr>
        <w:t>100</w:t>
      </w:r>
      <w:r>
        <w:rPr>
          <w:rFonts w:hint="eastAsia" w:ascii="HG丸ｺﾞｼｯｸM-PRO" w:hAnsi="HG丸ｺﾞｼｯｸM-PRO" w:eastAsia="HG丸ｺﾞｼｯｸM-PRO"/>
          <w:sz w:val="24"/>
        </w:rPr>
        <w:t>％を上下する場合もあります。</w:t>
      </w:r>
    </w:p>
    <w:p>
      <w:pPr>
        <w:pStyle w:val="0"/>
        <w:spacing w:line="276" w:lineRule="auto"/>
        <w:ind w:left="870" w:leftChars="30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・基数となるべき実数は、“</w:t>
      </w:r>
      <w:r>
        <w:rPr>
          <w:rFonts w:hint="eastAsia" w:ascii="HG丸ｺﾞｼｯｸM-PRO" w:hAnsi="HG丸ｺﾞｼｯｸM-PRO" w:eastAsia="HG丸ｺﾞｼｯｸM-PRO"/>
          <w:sz w:val="24"/>
        </w:rPr>
        <w:t>n=</w:t>
      </w:r>
      <w:r>
        <w:rPr>
          <w:rFonts w:hint="eastAsia" w:ascii="HG丸ｺﾞｼｯｸM-PRO" w:hAnsi="HG丸ｺﾞｼｯｸM-PRO" w:eastAsia="HG丸ｺﾞｼｯｸM-PRO"/>
          <w:sz w:val="24"/>
        </w:rPr>
        <w:t>○○○”として掲載し、各比率は“</w:t>
      </w:r>
      <w:r>
        <w:rPr>
          <w:rFonts w:hint="eastAsia" w:ascii="HG丸ｺﾞｼｯｸM-PRO" w:hAnsi="HG丸ｺﾞｼｯｸM-PRO" w:eastAsia="HG丸ｺﾞｼｯｸM-PRO"/>
          <w:sz w:val="24"/>
        </w:rPr>
        <w:t>n=</w:t>
      </w:r>
      <w:r>
        <w:rPr>
          <w:rFonts w:hint="eastAsia" w:ascii="HG丸ｺﾞｼｯｸM-PRO" w:hAnsi="HG丸ｺﾞｼｯｸM-PRO" w:eastAsia="HG丸ｺﾞｼｯｸM-PRO"/>
          <w:sz w:val="24"/>
        </w:rPr>
        <w:t>○○○”を</w:t>
      </w:r>
      <w:r>
        <w:rPr>
          <w:rFonts w:hint="eastAsia" w:ascii="HG丸ｺﾞｼｯｸM-PRO" w:hAnsi="HG丸ｺﾞｼｯｸM-PRO" w:eastAsia="HG丸ｺﾞｼｯｸM-PRO"/>
          <w:sz w:val="24"/>
        </w:rPr>
        <w:t>100</w:t>
      </w:r>
      <w:r>
        <w:rPr>
          <w:rFonts w:hint="eastAsia" w:ascii="HG丸ｺﾞｼｯｸM-PRO" w:hAnsi="HG丸ｺﾞｼｯｸM-PRO" w:eastAsia="HG丸ｺﾞｼｯｸM-PRO"/>
          <w:sz w:val="24"/>
        </w:rPr>
        <w:t>％として算出しています。</w:t>
      </w:r>
    </w:p>
    <w:p>
      <w:pPr>
        <w:pStyle w:val="0"/>
        <w:spacing w:line="276" w:lineRule="auto"/>
        <w:ind w:left="870" w:leftChars="30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・グラフに【複数回答】とある問は、１人の回答者が複数の回答を出してもよい問のため、各回答の合計比率は</w:t>
      </w:r>
      <w:r>
        <w:rPr>
          <w:rFonts w:hint="eastAsia" w:ascii="HG丸ｺﾞｼｯｸM-PRO" w:hAnsi="HG丸ｺﾞｼｯｸM-PRO" w:eastAsia="HG丸ｺﾞｼｯｸM-PRO"/>
          <w:sz w:val="24"/>
        </w:rPr>
        <w:t>100</w:t>
      </w:r>
      <w:r>
        <w:rPr>
          <w:rFonts w:hint="eastAsia" w:ascii="HG丸ｺﾞｼｯｸM-PRO" w:hAnsi="HG丸ｺﾞｼｯｸM-PRO" w:eastAsia="HG丸ｺﾞｼｯｸM-PRO"/>
          <w:sz w:val="24"/>
        </w:rPr>
        <w:t>％を超える場合があります。</w:t>
      </w:r>
    </w:p>
    <w:p>
      <w:pPr>
        <w:pStyle w:val="0"/>
        <w:widowControl w:val="1"/>
        <w:ind w:left="730" w:leftChars="300" w:hanging="100"/>
        <w:jc w:val="lef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・問の中には回答を限定する問があり、回答者の数が少ない問が含まれます。</w:t>
      </w: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4"/>
        <w:spacing w:after="48" w:afterLines="0" w:afterAutospacing="0"/>
        <w:rPr>
          <w:rFonts w:hint="default"/>
        </w:rPr>
      </w:pPr>
      <w:r>
        <w:rPr>
          <w:rFonts w:hint="eastAsia"/>
        </w:rPr>
        <w:t>（３）共通設問の集計結果</w:t>
      </w:r>
    </w:p>
    <w:p>
      <w:pPr>
        <w:pStyle w:val="5"/>
        <w:rPr>
          <w:rFonts w:hint="default"/>
        </w:rPr>
      </w:pPr>
      <w:r>
        <w:rPr>
          <w:rFonts w:hint="eastAsia"/>
        </w:rPr>
        <w:t>①　地域の問題点や課題【複数回答】</w:t>
      </w:r>
    </w:p>
    <w:p>
      <w:pPr>
        <w:pStyle w:val="68"/>
        <w:rPr>
          <w:rFonts w:hint="default"/>
        </w:rPr>
      </w:pPr>
      <w:r>
        <w:rPr>
          <w:rFonts w:hint="eastAsia"/>
        </w:rPr>
        <w:t>活動を通じて感じる地域の問題点や課題は、「世代間の交流が少ない」「大規模な風水害や地震時の避難と安否確認等、防災対策に不安がある」がともに</w:t>
      </w:r>
      <w:r>
        <w:rPr>
          <w:rFonts w:hint="eastAsia"/>
        </w:rPr>
        <w:t>46.2</w:t>
      </w:r>
      <w:r>
        <w:rPr>
          <w:rFonts w:hint="eastAsia"/>
        </w:rPr>
        <w:t>％で最も多くなっています。</w:t>
      </w:r>
    </w:p>
    <w:p>
      <w:pPr>
        <w:pStyle w:val="70"/>
        <w:ind w:left="708" w:leftChars="337"/>
        <w:rPr>
          <w:rFonts w:hint="default"/>
        </w:rPr>
      </w:pPr>
      <w:r>
        <w:rPr>
          <w:rFonts w:hint="eastAsia"/>
        </w:rPr>
        <w:drawing>
          <wp:anchor distT="0" distB="0" distL="203200" distR="203200" simplePos="0" relativeHeight="199" behindDoc="0" locked="0" layoutInCell="1" hidden="0" allowOverlap="1">
            <wp:simplePos x="0" y="0"/>
            <wp:positionH relativeFrom="column">
              <wp:posOffset>-260985</wp:posOffset>
            </wp:positionH>
            <wp:positionV relativeFrom="paragraph">
              <wp:posOffset>67945</wp:posOffset>
            </wp:positionV>
            <wp:extent cx="6203950" cy="6944995"/>
            <wp:effectExtent l="0" t="0" r="0" b="0"/>
            <wp:wrapNone/>
            <wp:docPr id="1243" name="オブジェクト 0"/>
            <a:graphic xmlns:a="http://schemas.openxmlformats.org/drawingml/2006/main">
              <a:graphicData uri="http://schemas.openxmlformats.org/drawingml/2006/picture">
                <pic:pic xmlns:pic="http://schemas.openxmlformats.org/drawingml/2006/picture">
                  <pic:nvPicPr>
                    <pic:cNvPr id="1243" name="オブジェクト 0"/>
                    <pic:cNvPicPr>
                      <a:picLocks noChangeAspect="1"/>
                    </pic:cNvPicPr>
                  </pic:nvPicPr>
                  <pic:blipFill>
                    <a:blip r:embed="rId110"/>
                    <a:stretch>
                      <a:fillRect/>
                    </a:stretch>
                  </pic:blipFill>
                  <pic:spPr>
                    <a:xfrm>
                      <a:off x="0" y="0"/>
                      <a:ext cx="6203950" cy="6944995"/>
                    </a:xfrm>
                    <a:prstGeom prst="rect">
                      <a:avLst/>
                    </a:prstGeom>
                  </pic:spPr>
                </pic:pic>
              </a:graphicData>
            </a:graphic>
          </wp:anchor>
        </w:drawing>
      </w:r>
    </w:p>
    <w:p>
      <w:pPr>
        <w:pStyle w:val="0"/>
        <w:widowControl w:val="1"/>
        <w:jc w:val="left"/>
        <w:rPr>
          <w:rFonts w:hint="default"/>
        </w:rPr>
      </w:pPr>
      <w:r>
        <w:rPr>
          <w:rFonts w:hint="eastAsia"/>
        </w:rPr>
        <mc:AlternateContent>
          <mc:Choice Requires="wps">
            <w:drawing>
              <wp:anchor distT="0" distB="0" distL="71755" distR="71755" simplePos="0" relativeHeight="200" behindDoc="0" locked="0" layoutInCell="1" hidden="0" allowOverlap="1">
                <wp:simplePos x="0" y="0"/>
                <wp:positionH relativeFrom="column">
                  <wp:posOffset>4992370</wp:posOffset>
                </wp:positionH>
                <wp:positionV relativeFrom="paragraph">
                  <wp:posOffset>6273800</wp:posOffset>
                </wp:positionV>
                <wp:extent cx="848360" cy="365760"/>
                <wp:effectExtent l="0" t="0" r="635" b="635"/>
                <wp:wrapNone/>
                <wp:docPr id="1244" name="オブジェクト 0"/>
                <a:graphic xmlns:a="http://schemas.openxmlformats.org/drawingml/2006/main">
                  <a:graphicData uri="http://schemas.microsoft.com/office/word/2010/wordprocessingShape">
                    <wps:wsp>
                      <wps:cNvPr id="1244" name="オブジェクト 0"/>
                      <wps:cNvSpPr/>
                      <wps:spPr>
                        <a:xfrm>
                          <a:off x="0" y="0"/>
                          <a:ext cx="8483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（ｎ＝２６）</w:t>
                            </w:r>
                          </w:p>
                        </w:txbxContent>
                      </wps:txbx>
                      <wps:bodyPr vertOverflow="overflow" horzOverflow="overflow" wrap="square" anchor="ctr"/>
                    </wps:wsp>
                  </a:graphicData>
                </a:graphic>
              </wp:anchor>
            </w:drawing>
          </mc:Choice>
          <mc:Fallback>
            <w:pict>
              <v:rect id="オブジェクト 0" style="mso-wrap-distance-right:5.65pt;mso-wrap-distance-bottom:0pt;margin-top:494pt;mso-position-vertical-relative:text;mso-position-horizontal-relative:text;v-text-anchor:middle;position:absolute;height:28.8pt;mso-wrap-distance-top:0pt;width:66.8pt;mso-wrap-distance-left:5.65pt;margin-left:393.1pt;z-index:200;" o:spid="_x0000_s1244"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（ｎ＝２６）</w:t>
                      </w:r>
                    </w:p>
                  </w:txbxContent>
                </v:textbox>
                <v:imagedata o:title=""/>
                <w10:wrap type="none" anchorx="text" anchory="text"/>
              </v:rect>
            </w:pict>
          </mc:Fallback>
        </mc:AlternateContent>
      </w:r>
      <w:r>
        <w:rPr>
          <w:rFonts w:hint="default"/>
        </w:rPr>
        <w:br w:type="page"/>
      </w:r>
    </w:p>
    <w:p>
      <w:pPr>
        <w:pStyle w:val="5"/>
        <w:rPr>
          <w:rFonts w:hint="default"/>
        </w:rPr>
      </w:pPr>
      <w:r>
        <w:rPr>
          <w:rFonts w:hint="eastAsia"/>
        </w:rPr>
        <w:t>②　安心して暮らし続けるために必要なこと【複数回答】</w:t>
      </w:r>
    </w:p>
    <w:p>
      <w:pPr>
        <w:pStyle w:val="68"/>
        <w:rPr>
          <w:rFonts w:hint="default"/>
        </w:rPr>
      </w:pPr>
      <w:r>
        <w:rPr>
          <w:rFonts w:hint="eastAsia"/>
        </w:rPr>
        <w:t>安心して暮らし続けるために必要なことは、「買い物がしやすい環境づくり」が</w:t>
      </w:r>
      <w:r>
        <w:rPr>
          <w:rFonts w:hint="eastAsia"/>
        </w:rPr>
        <w:t>61.5</w:t>
      </w:r>
      <w:r>
        <w:rPr>
          <w:rFonts w:hint="eastAsia"/>
        </w:rPr>
        <w:t>％で最も多く、次いで「災害時における体制の整備」（</w:t>
      </w:r>
      <w:r>
        <w:rPr>
          <w:rFonts w:hint="eastAsia"/>
        </w:rPr>
        <w:t>53.8</w:t>
      </w:r>
      <w:r>
        <w:rPr>
          <w:rFonts w:hint="eastAsia"/>
        </w:rPr>
        <w:t>％）が続いています。</w:t>
      </w:r>
    </w:p>
    <w:p>
      <w:pPr>
        <w:pStyle w:val="70"/>
        <w:ind w:left="850" w:leftChars="405"/>
        <w:rPr>
          <w:rFonts w:hint="default"/>
        </w:rPr>
      </w:pPr>
      <w:r>
        <w:rPr>
          <w:rFonts w:hint="eastAsia"/>
        </w:rPr>
        <w:drawing>
          <wp:anchor distT="0" distB="0" distL="203200" distR="203200" simplePos="0" relativeHeight="201" behindDoc="0" locked="0" layoutInCell="1" hidden="0" allowOverlap="1">
            <wp:simplePos x="0" y="0"/>
            <wp:positionH relativeFrom="column">
              <wp:posOffset>443230</wp:posOffset>
            </wp:positionH>
            <wp:positionV relativeFrom="paragraph">
              <wp:posOffset>53975</wp:posOffset>
            </wp:positionV>
            <wp:extent cx="5886450" cy="3705225"/>
            <wp:effectExtent l="0" t="0" r="0" b="0"/>
            <wp:wrapNone/>
            <wp:docPr id="1245" name="オブジェクト 0"/>
            <a:graphic xmlns:a="http://schemas.openxmlformats.org/drawingml/2006/main">
              <a:graphicData uri="http://schemas.openxmlformats.org/drawingml/2006/picture">
                <pic:pic xmlns:pic="http://schemas.openxmlformats.org/drawingml/2006/picture">
                  <pic:nvPicPr>
                    <pic:cNvPr id="1245" name="オブジェクト 0"/>
                    <pic:cNvPicPr>
                      <a:picLocks noChangeAspect="1"/>
                    </pic:cNvPicPr>
                  </pic:nvPicPr>
                  <pic:blipFill>
                    <a:blip r:embed="rId111"/>
                    <a:stretch>
                      <a:fillRect/>
                    </a:stretch>
                  </pic:blipFill>
                  <pic:spPr>
                    <a:xfrm>
                      <a:off x="0" y="0"/>
                      <a:ext cx="5886450" cy="3705225"/>
                    </a:xfrm>
                    <a:prstGeom prst="rect">
                      <a:avLst/>
                    </a:prstGeom>
                  </pic:spPr>
                </pic:pic>
              </a:graphicData>
            </a:graphic>
          </wp:anchor>
        </w:drawing>
      </w:r>
    </w:p>
    <w:p>
      <w:pPr>
        <w:pStyle w:val="70"/>
        <w:ind w:left="850" w:leftChars="405"/>
        <w:rPr>
          <w:rFonts w:hint="default"/>
        </w:rPr>
      </w:pPr>
    </w:p>
    <w:p>
      <w:pPr>
        <w:pStyle w:val="70"/>
        <w:ind w:left="850" w:leftChars="405"/>
        <w:rPr>
          <w:rFonts w:hint="default"/>
        </w:rPr>
      </w:pPr>
    </w:p>
    <w:p>
      <w:pPr>
        <w:pStyle w:val="70"/>
        <w:ind w:left="850" w:leftChars="405"/>
        <w:rPr>
          <w:rFonts w:hint="default"/>
        </w:rPr>
      </w:pPr>
    </w:p>
    <w:p>
      <w:pPr>
        <w:pStyle w:val="70"/>
        <w:ind w:left="850" w:leftChars="405"/>
        <w:rPr>
          <w:rFonts w:hint="default"/>
        </w:rPr>
      </w:pPr>
    </w:p>
    <w:p>
      <w:pPr>
        <w:pStyle w:val="70"/>
        <w:ind w:left="850" w:leftChars="405"/>
        <w:rPr>
          <w:rFonts w:hint="default"/>
        </w:rPr>
      </w:pPr>
    </w:p>
    <w:p>
      <w:pPr>
        <w:pStyle w:val="70"/>
        <w:ind w:left="850" w:leftChars="405"/>
        <w:rPr>
          <w:rFonts w:hint="default"/>
        </w:rPr>
      </w:pPr>
    </w:p>
    <w:p>
      <w:pPr>
        <w:pStyle w:val="70"/>
        <w:ind w:left="850" w:leftChars="405"/>
        <w:rPr>
          <w:rFonts w:hint="default"/>
        </w:rPr>
      </w:pPr>
    </w:p>
    <w:p>
      <w:pPr>
        <w:pStyle w:val="70"/>
        <w:ind w:left="850" w:leftChars="405"/>
        <w:rPr>
          <w:rFonts w:hint="default"/>
        </w:rPr>
      </w:pPr>
    </w:p>
    <w:p>
      <w:pPr>
        <w:pStyle w:val="70"/>
        <w:ind w:left="850" w:leftChars="405"/>
        <w:rPr>
          <w:rFonts w:hint="default"/>
        </w:rPr>
      </w:pPr>
    </w:p>
    <w:p>
      <w:pPr>
        <w:pStyle w:val="70"/>
        <w:ind w:left="850" w:leftChars="405"/>
        <w:rPr>
          <w:rFonts w:hint="default"/>
        </w:rPr>
      </w:pPr>
    </w:p>
    <w:p>
      <w:pPr>
        <w:pStyle w:val="70"/>
        <w:ind w:left="850" w:leftChars="405"/>
        <w:rPr>
          <w:rFonts w:hint="default"/>
        </w:rPr>
      </w:pPr>
    </w:p>
    <w:p>
      <w:pPr>
        <w:pStyle w:val="70"/>
        <w:ind w:left="850" w:leftChars="405"/>
        <w:rPr>
          <w:rFonts w:hint="default"/>
        </w:rPr>
      </w:pPr>
    </w:p>
    <w:p>
      <w:pPr>
        <w:pStyle w:val="70"/>
        <w:ind w:left="850" w:leftChars="405"/>
        <w:rPr>
          <w:rFonts w:hint="default"/>
        </w:rPr>
      </w:pPr>
    </w:p>
    <w:p>
      <w:pPr>
        <w:pStyle w:val="70"/>
        <w:ind w:left="850" w:leftChars="405"/>
        <w:rPr>
          <w:rFonts w:hint="default"/>
        </w:rPr>
      </w:pPr>
      <w:r>
        <w:rPr>
          <w:rFonts w:hint="eastAsia"/>
        </w:rPr>
        <mc:AlternateContent>
          <mc:Choice Requires="wps">
            <w:drawing>
              <wp:anchor distT="0" distB="0" distL="71755" distR="71755" simplePos="0" relativeHeight="202" behindDoc="0" locked="0" layoutInCell="1" hidden="0" allowOverlap="1">
                <wp:simplePos x="0" y="0"/>
                <wp:positionH relativeFrom="column">
                  <wp:posOffset>5402580</wp:posOffset>
                </wp:positionH>
                <wp:positionV relativeFrom="paragraph">
                  <wp:posOffset>91440</wp:posOffset>
                </wp:positionV>
                <wp:extent cx="734060" cy="365760"/>
                <wp:effectExtent l="0" t="0" r="635" b="635"/>
                <wp:wrapNone/>
                <wp:docPr id="1246" name="オブジェクト 0"/>
                <a:graphic xmlns:a="http://schemas.openxmlformats.org/drawingml/2006/main">
                  <a:graphicData uri="http://schemas.microsoft.com/office/word/2010/wordprocessingShape">
                    <wps:wsp>
                      <wps:cNvPr id="1246"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26</w:t>
                            </w:r>
                            <w:r>
                              <w:rPr>
                                <w:rFonts w:hint="eastAsia" w:ascii="UD デジタル 教科書体 NK" w:hAnsi="UD デジタル 教科書体 NK" w:eastAsia="UD デジタル 教科書体 NK"/>
                                <w:color w:val="000000" w:themeColor="text1"/>
                                <w:sz w:val="20"/>
                              </w:rPr>
                              <w:t>）</w:t>
                            </w:r>
                          </w:p>
                        </w:txbxContent>
                      </wps:txbx>
                      <wps:bodyPr vertOverflow="overflow" horzOverflow="overflow" wrap="square" anchor="ctr"/>
                    </wps:wsp>
                  </a:graphicData>
                </a:graphic>
              </wp:anchor>
            </w:drawing>
          </mc:Choice>
          <mc:Fallback>
            <w:pict>
              <v:rect id="オブジェクト 0" style="mso-wrap-distance-right:5.65pt;mso-wrap-distance-bottom:0pt;margin-top:7.2pt;mso-position-vertical-relative:text;mso-position-horizontal-relative:text;v-text-anchor:middle;position:absolute;height:28.8pt;mso-wrap-distance-top:0pt;width:57.8pt;mso-wrap-distance-left:5.65pt;margin-left:425.4pt;z-index:202;" o:spid="_x0000_s1246"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26</w:t>
                      </w:r>
                      <w:r>
                        <w:rPr>
                          <w:rFonts w:hint="eastAsia" w:ascii="UD デジタル 教科書体 NK" w:hAnsi="UD デジタル 教科書体 NK" w:eastAsia="UD デジタル 教科書体 NK"/>
                          <w:color w:val="000000" w:themeColor="text1"/>
                          <w:sz w:val="20"/>
                        </w:rPr>
                        <w:t>）</w:t>
                      </w:r>
                    </w:p>
                  </w:txbxContent>
                </v:textbox>
                <v:imagedata o:title=""/>
                <w10:wrap type="none" anchorx="text" anchory="text"/>
              </v:rect>
            </w:pict>
          </mc:Fallback>
        </mc:AlternateContent>
      </w:r>
    </w:p>
    <w:p>
      <w:pPr>
        <w:pStyle w:val="70"/>
        <w:ind w:left="850" w:leftChars="405"/>
        <w:rPr>
          <w:rFonts w:hint="default"/>
        </w:rPr>
      </w:pPr>
    </w:p>
    <w:p>
      <w:pPr>
        <w:pStyle w:val="5"/>
        <w:rPr>
          <w:rFonts w:hint="default"/>
        </w:rPr>
      </w:pPr>
      <w:r>
        <w:rPr>
          <w:rFonts w:hint="eastAsia"/>
        </w:rPr>
        <w:t>③　地域に必要な災害時の備え【複数回答】</w:t>
      </w:r>
    </w:p>
    <w:p>
      <w:pPr>
        <w:pStyle w:val="68"/>
        <w:rPr>
          <w:rFonts w:hint="default"/>
        </w:rPr>
      </w:pPr>
      <w:r>
        <w:rPr>
          <w:rFonts w:hint="eastAsia"/>
        </w:rPr>
        <w:t>地域に必要な災害時の備えは、「地域における災害時に支援が必要な人の把握」が</w:t>
      </w:r>
      <w:r>
        <w:rPr>
          <w:rFonts w:hint="eastAsia"/>
        </w:rPr>
        <w:t>69.2</w:t>
      </w:r>
      <w:r>
        <w:rPr>
          <w:rFonts w:hint="eastAsia"/>
        </w:rPr>
        <w:t>％で最も多く、次いで「支援が必要な人に対する情報伝達体制の構築」（</w:t>
      </w:r>
      <w:r>
        <w:rPr>
          <w:rFonts w:hint="eastAsia"/>
        </w:rPr>
        <w:t>57.7</w:t>
      </w:r>
      <w:r>
        <w:rPr>
          <w:rFonts w:hint="eastAsia"/>
        </w:rPr>
        <w:t>％）が続いています。</w:t>
      </w:r>
    </w:p>
    <w:p>
      <w:pPr>
        <w:pStyle w:val="70"/>
        <w:ind w:left="708" w:leftChars="337"/>
        <w:rPr>
          <w:rFonts w:hint="default"/>
        </w:rPr>
      </w:pPr>
      <w:r>
        <w:rPr>
          <w:rFonts w:hint="eastAsia"/>
        </w:rPr>
        <w:drawing>
          <wp:anchor distT="0" distB="0" distL="203200" distR="203200" simplePos="0" relativeHeight="203" behindDoc="0" locked="0" layoutInCell="1" hidden="0" allowOverlap="1">
            <wp:simplePos x="0" y="0"/>
            <wp:positionH relativeFrom="column">
              <wp:posOffset>420370</wp:posOffset>
            </wp:positionH>
            <wp:positionV relativeFrom="paragraph">
              <wp:posOffset>48895</wp:posOffset>
            </wp:positionV>
            <wp:extent cx="5759450" cy="3035935"/>
            <wp:effectExtent l="0" t="0" r="0" b="0"/>
            <wp:wrapNone/>
            <wp:docPr id="1247" name="オブジェクト 0"/>
            <a:graphic xmlns:a="http://schemas.openxmlformats.org/drawingml/2006/main">
              <a:graphicData uri="http://schemas.openxmlformats.org/drawingml/2006/picture">
                <pic:pic xmlns:pic="http://schemas.openxmlformats.org/drawingml/2006/picture">
                  <pic:nvPicPr>
                    <pic:cNvPr id="1247" name="オブジェクト 0"/>
                    <pic:cNvPicPr>
                      <a:picLocks noChangeAspect="1"/>
                    </pic:cNvPicPr>
                  </pic:nvPicPr>
                  <pic:blipFill>
                    <a:blip r:embed="rId112"/>
                    <a:stretch>
                      <a:fillRect/>
                    </a:stretch>
                  </pic:blipFill>
                  <pic:spPr>
                    <a:xfrm>
                      <a:off x="0" y="0"/>
                      <a:ext cx="5759450" cy="3035935"/>
                    </a:xfrm>
                    <a:prstGeom prst="rect">
                      <a:avLst/>
                    </a:prstGeom>
                  </pic:spPr>
                </pic:pic>
              </a:graphicData>
            </a:graphic>
          </wp:anchor>
        </w:drawing>
      </w:r>
      <w:r>
        <w:rPr>
          <w:rFonts w:hint="eastAsia"/>
        </w:rPr>
        <mc:AlternateContent>
          <mc:Choice Requires="wps">
            <w:drawing>
              <wp:anchor distT="0" distB="0" distL="71755" distR="71755" simplePos="0" relativeHeight="204" behindDoc="0" locked="0" layoutInCell="1" hidden="0" allowOverlap="1">
                <wp:simplePos x="0" y="0"/>
                <wp:positionH relativeFrom="column">
                  <wp:posOffset>4946015</wp:posOffset>
                </wp:positionH>
                <wp:positionV relativeFrom="paragraph">
                  <wp:posOffset>2566035</wp:posOffset>
                </wp:positionV>
                <wp:extent cx="734060" cy="365760"/>
                <wp:effectExtent l="0" t="0" r="635" b="635"/>
                <wp:wrapNone/>
                <wp:docPr id="1248" name="オブジェクト 0"/>
                <a:graphic xmlns:a="http://schemas.openxmlformats.org/drawingml/2006/main">
                  <a:graphicData uri="http://schemas.microsoft.com/office/word/2010/wordprocessingShape">
                    <wps:wsp>
                      <wps:cNvPr id="1248"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（ｎ＝２６）</w:t>
                            </w:r>
                          </w:p>
                        </w:txbxContent>
                      </wps:txbx>
                      <wps:bodyPr vertOverflow="overflow" horzOverflow="overflow" wrap="square" anchor="ctr"/>
                    </wps:wsp>
                  </a:graphicData>
                </a:graphic>
              </wp:anchor>
            </w:drawing>
          </mc:Choice>
          <mc:Fallback>
            <w:pict>
              <v:rect id="オブジェクト 0" style="mso-wrap-distance-right:5.65pt;mso-wrap-distance-bottom:0pt;margin-top:202.05pt;mso-position-vertical-relative:text;mso-position-horizontal-relative:text;v-text-anchor:middle;position:absolute;height:28.8pt;mso-wrap-distance-top:0pt;width:57.8pt;mso-wrap-distance-left:5.65pt;margin-left:389.45pt;z-index:204;" o:spid="_x0000_s1248"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（ｎ＝２６）</w:t>
                      </w:r>
                    </w:p>
                  </w:txbxContent>
                </v:textbox>
                <v:imagedata o:title=""/>
                <w10:wrap type="none" anchorx="text" anchory="text"/>
              </v:rect>
            </w:pict>
          </mc:Fallback>
        </mc:AlternateContent>
      </w:r>
      <w:r>
        <w:rPr>
          <w:rFonts w:hint="default"/>
        </w:rPr>
        <w:br w:type="page"/>
      </w:r>
    </w:p>
    <w:p>
      <w:pPr>
        <w:pStyle w:val="5"/>
        <w:rPr>
          <w:rFonts w:hint="default"/>
          <w:spacing w:val="-6"/>
        </w:rPr>
      </w:pPr>
      <w:r>
        <w:rPr>
          <w:rFonts w:hint="eastAsia"/>
        </w:rPr>
        <w:t>④　</w:t>
      </w:r>
      <w:r>
        <w:rPr>
          <w:rFonts w:hint="eastAsia"/>
          <w:spacing w:val="-6"/>
        </w:rPr>
        <w:t>地域での助けあい等の活動を広げるために重要なこと【複数回答】</w:t>
      </w:r>
    </w:p>
    <w:p>
      <w:pPr>
        <w:pStyle w:val="68"/>
        <w:rPr>
          <w:rFonts w:hint="default"/>
        </w:rPr>
      </w:pPr>
      <w:r>
        <w:rPr>
          <w:rFonts w:hint="eastAsia"/>
        </w:rPr>
        <w:t>地域での助けあい等の活動を広げるために重要なことは、「地域の中で手助けを必要としている人と手助けをしたいと思っている人を結び付けるための調整の場や組織を充実する」が</w:t>
      </w:r>
      <w:r>
        <w:rPr>
          <w:rFonts w:hint="eastAsia"/>
        </w:rPr>
        <w:t>57.7</w:t>
      </w:r>
      <w:r>
        <w:rPr>
          <w:rFonts w:hint="eastAsia"/>
        </w:rPr>
        <w:t>％で最も多く、次いで「学校教育や社会教育などを通じた福祉教育を充実する」（</w:t>
      </w:r>
      <w:r>
        <w:rPr>
          <w:rFonts w:hint="eastAsia"/>
        </w:rPr>
        <w:t>46.2</w:t>
      </w:r>
      <w:r>
        <w:rPr>
          <w:rFonts w:hint="eastAsia"/>
        </w:rPr>
        <w:t>％）が続いています。</w:t>
      </w:r>
    </w:p>
    <w:p>
      <w:pPr>
        <w:pStyle w:val="70"/>
        <w:ind w:left="850" w:leftChars="405"/>
        <w:rPr>
          <w:rFonts w:hint="default"/>
        </w:rPr>
      </w:pPr>
      <w:r>
        <w:rPr>
          <w:rFonts w:hint="eastAsia"/>
        </w:rPr>
        <w:drawing>
          <wp:anchor distT="0" distB="0" distL="203200" distR="203200" simplePos="0" relativeHeight="205" behindDoc="0" locked="0" layoutInCell="1" hidden="0" allowOverlap="1">
            <wp:simplePos x="0" y="0"/>
            <wp:positionH relativeFrom="column">
              <wp:posOffset>17145</wp:posOffset>
            </wp:positionH>
            <wp:positionV relativeFrom="paragraph">
              <wp:posOffset>107315</wp:posOffset>
            </wp:positionV>
            <wp:extent cx="5759450" cy="5615940"/>
            <wp:effectExtent l="0" t="0" r="0" b="0"/>
            <wp:wrapNone/>
            <wp:docPr id="1249" name="オブジェクト 0"/>
            <a:graphic xmlns:a="http://schemas.openxmlformats.org/drawingml/2006/main">
              <a:graphicData uri="http://schemas.openxmlformats.org/drawingml/2006/picture">
                <pic:pic xmlns:pic="http://schemas.openxmlformats.org/drawingml/2006/picture">
                  <pic:nvPicPr>
                    <pic:cNvPr id="1249" name="オブジェクト 0"/>
                    <pic:cNvPicPr>
                      <a:picLocks noChangeAspect="1"/>
                    </pic:cNvPicPr>
                  </pic:nvPicPr>
                  <pic:blipFill>
                    <a:blip r:embed="rId113"/>
                    <a:stretch>
                      <a:fillRect/>
                    </a:stretch>
                  </pic:blipFill>
                  <pic:spPr>
                    <a:xfrm>
                      <a:off x="0" y="0"/>
                      <a:ext cx="5759450" cy="5615940"/>
                    </a:xfrm>
                    <a:prstGeom prst="rect">
                      <a:avLst/>
                    </a:prstGeom>
                  </pic:spPr>
                </pic:pic>
              </a:graphicData>
            </a:graphic>
          </wp:anchor>
        </w:drawing>
      </w:r>
    </w:p>
    <w:p>
      <w:pPr>
        <w:pStyle w:val="0"/>
        <w:widowControl w:val="1"/>
        <w:jc w:val="left"/>
        <w:rPr>
          <w:rFonts w:hint="default"/>
        </w:rPr>
      </w:pPr>
      <w:r>
        <w:rPr>
          <w:rFonts w:hint="eastAsia"/>
        </w:rPr>
        <mc:AlternateContent>
          <mc:Choice Requires="wps">
            <w:drawing>
              <wp:anchor distT="0" distB="0" distL="71755" distR="71755" simplePos="0" relativeHeight="206" behindDoc="0" locked="0" layoutInCell="1" hidden="0" allowOverlap="1">
                <wp:simplePos x="0" y="0"/>
                <wp:positionH relativeFrom="column">
                  <wp:posOffset>4992370</wp:posOffset>
                </wp:positionH>
                <wp:positionV relativeFrom="paragraph">
                  <wp:posOffset>4989195</wp:posOffset>
                </wp:positionV>
                <wp:extent cx="734060" cy="365760"/>
                <wp:effectExtent l="0" t="0" r="635" b="635"/>
                <wp:wrapNone/>
                <wp:docPr id="1250" name="オブジェクト 0"/>
                <a:graphic xmlns:a="http://schemas.openxmlformats.org/drawingml/2006/main">
                  <a:graphicData uri="http://schemas.microsoft.com/office/word/2010/wordprocessingShape">
                    <wps:wsp>
                      <wps:cNvPr id="1250"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（ｎ＝２６）</w:t>
                            </w:r>
                          </w:p>
                        </w:txbxContent>
                      </wps:txbx>
                      <wps:bodyPr vertOverflow="overflow" horzOverflow="overflow" wrap="square" anchor="ctr"/>
                    </wps:wsp>
                  </a:graphicData>
                </a:graphic>
              </wp:anchor>
            </w:drawing>
          </mc:Choice>
          <mc:Fallback>
            <w:pict>
              <v:rect id="オブジェクト 0" style="mso-wrap-distance-right:5.65pt;mso-wrap-distance-bottom:0pt;margin-top:392.85pt;mso-position-vertical-relative:text;mso-position-horizontal-relative:text;v-text-anchor:middle;position:absolute;height:28.8pt;mso-wrap-distance-top:0pt;width:57.8pt;mso-wrap-distance-left:5.65pt;margin-left:393.1pt;z-index:206;" o:spid="_x0000_s1250"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（ｎ＝２６）</w:t>
                      </w:r>
                    </w:p>
                  </w:txbxContent>
                </v:textbox>
                <v:imagedata o:title=""/>
                <w10:wrap type="none" anchorx="text" anchory="text"/>
              </v:rect>
            </w:pict>
          </mc:Fallback>
        </mc:AlternateContent>
      </w:r>
      <w:r>
        <w:rPr>
          <w:rFonts w:hint="default"/>
        </w:rPr>
        <w:br w:type="page"/>
      </w:r>
    </w:p>
    <w:p>
      <w:pPr>
        <w:pStyle w:val="5"/>
        <w:rPr>
          <w:rFonts w:hint="default"/>
        </w:rPr>
      </w:pPr>
      <w:r>
        <w:rPr>
          <w:rFonts w:hint="eastAsia"/>
        </w:rPr>
        <w:t>⑤　地域福祉充実のために積極的に取り組むべきこと【複数回答】</w:t>
      </w:r>
    </w:p>
    <w:p>
      <w:pPr>
        <w:pStyle w:val="68"/>
        <w:rPr>
          <w:rFonts w:hint="default"/>
        </w:rPr>
      </w:pPr>
      <w:r>
        <w:rPr>
          <w:rFonts w:hint="eastAsia"/>
        </w:rPr>
        <w:t>地域福祉充実のために積極的に取り組むべきことは、住民がともに支えあう仕組みづくりへの支援（住民同士や行政との協力・連絡など、助けあう組織）」が</w:t>
      </w:r>
      <w:r>
        <w:rPr>
          <w:rFonts w:hint="eastAsia"/>
        </w:rPr>
        <w:t>69.2</w:t>
      </w:r>
      <w:r>
        <w:rPr>
          <w:rFonts w:hint="eastAsia"/>
        </w:rPr>
        <w:t>％で最も多く、次いで「高齢者や障がい者等になっても在宅生活が続けられるサービスの充実」（</w:t>
      </w:r>
      <w:r>
        <w:rPr>
          <w:rFonts w:hint="eastAsia"/>
        </w:rPr>
        <w:t>57.7</w:t>
      </w:r>
      <w:r>
        <w:rPr>
          <w:rFonts w:hint="eastAsia"/>
        </w:rPr>
        <w:t>％）が続いています。</w:t>
      </w:r>
    </w:p>
    <w:p>
      <w:pPr>
        <w:pStyle w:val="70"/>
        <w:ind w:left="850" w:leftChars="405"/>
        <w:rPr>
          <w:rFonts w:hint="default"/>
        </w:rPr>
      </w:pPr>
      <w:r>
        <w:rPr>
          <w:rFonts w:hint="eastAsia"/>
        </w:rPr>
        <w:drawing>
          <wp:anchor distT="0" distB="0" distL="203200" distR="203200" simplePos="0" relativeHeight="207" behindDoc="0" locked="0" layoutInCell="1" hidden="0" allowOverlap="1">
            <wp:simplePos x="0" y="0"/>
            <wp:positionH relativeFrom="column">
              <wp:posOffset>252095</wp:posOffset>
            </wp:positionH>
            <wp:positionV relativeFrom="paragraph">
              <wp:posOffset>131445</wp:posOffset>
            </wp:positionV>
            <wp:extent cx="5759450" cy="6284595"/>
            <wp:effectExtent l="0" t="0" r="0" b="0"/>
            <wp:wrapNone/>
            <wp:docPr id="1251" name="オブジェクト 0"/>
            <a:graphic xmlns:a="http://schemas.openxmlformats.org/drawingml/2006/main">
              <a:graphicData uri="http://schemas.openxmlformats.org/drawingml/2006/picture">
                <pic:pic xmlns:pic="http://schemas.openxmlformats.org/drawingml/2006/picture">
                  <pic:nvPicPr>
                    <pic:cNvPr id="1251" name="オブジェクト 0"/>
                    <pic:cNvPicPr>
                      <a:picLocks noChangeAspect="1"/>
                    </pic:cNvPicPr>
                  </pic:nvPicPr>
                  <pic:blipFill>
                    <a:blip r:embed="rId114"/>
                    <a:stretch>
                      <a:fillRect/>
                    </a:stretch>
                  </pic:blipFill>
                  <pic:spPr>
                    <a:xfrm>
                      <a:off x="0" y="0"/>
                      <a:ext cx="5759450" cy="6284595"/>
                    </a:xfrm>
                    <a:prstGeom prst="rect">
                      <a:avLst/>
                    </a:prstGeom>
                  </pic:spPr>
                </pic:pic>
              </a:graphicData>
            </a:graphic>
          </wp:anchor>
        </w:drawing>
      </w:r>
    </w:p>
    <w:p>
      <w:pPr>
        <w:pStyle w:val="0"/>
        <w:widowControl w:val="1"/>
        <w:jc w:val="left"/>
        <w:rPr>
          <w:rFonts w:hint="default" w:ascii="Century" w:hAnsi="Century" w:eastAsia="ＭＳ 明朝"/>
        </w:rPr>
      </w:pPr>
      <w:r>
        <w:rPr>
          <w:rFonts w:hint="eastAsia"/>
        </w:rPr>
        <mc:AlternateContent>
          <mc:Choice Requires="wps">
            <w:drawing>
              <wp:anchor distT="0" distB="0" distL="71755" distR="71755" simplePos="0" relativeHeight="208" behindDoc="0" locked="0" layoutInCell="1" hidden="0" allowOverlap="1">
                <wp:simplePos x="0" y="0"/>
                <wp:positionH relativeFrom="column">
                  <wp:posOffset>5208905</wp:posOffset>
                </wp:positionH>
                <wp:positionV relativeFrom="paragraph">
                  <wp:posOffset>5710555</wp:posOffset>
                </wp:positionV>
                <wp:extent cx="734060" cy="365760"/>
                <wp:effectExtent l="0" t="0" r="635" b="635"/>
                <wp:wrapNone/>
                <wp:docPr id="1252" name="オブジェクト 0"/>
                <a:graphic xmlns:a="http://schemas.openxmlformats.org/drawingml/2006/main">
                  <a:graphicData uri="http://schemas.microsoft.com/office/word/2010/wordprocessingShape">
                    <wps:wsp>
                      <wps:cNvPr id="1252"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（ｎ＝２６）</w:t>
                            </w:r>
                          </w:p>
                        </w:txbxContent>
                      </wps:txbx>
                      <wps:bodyPr vertOverflow="overflow" horzOverflow="overflow" wrap="square" anchor="ctr"/>
                    </wps:wsp>
                  </a:graphicData>
                </a:graphic>
              </wp:anchor>
            </w:drawing>
          </mc:Choice>
          <mc:Fallback>
            <w:pict>
              <v:rect id="オブジェクト 0" style="mso-wrap-distance-right:5.65pt;mso-wrap-distance-bottom:0pt;margin-top:449.65pt;mso-position-vertical-relative:text;mso-position-horizontal-relative:text;v-text-anchor:middle;position:absolute;height:28.8pt;mso-wrap-distance-top:0pt;width:57.8pt;mso-wrap-distance-left:5.65pt;margin-left:410.15pt;z-index:208;" o:spid="_x0000_s1252"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（ｎ＝２６）</w:t>
                      </w:r>
                    </w:p>
                  </w:txbxContent>
                </v:textbox>
                <v:imagedata o:title=""/>
                <w10:wrap type="none" anchorx="text" anchory="text"/>
              </v:rect>
            </w:pict>
          </mc:Fallback>
        </mc:AlternateContent>
      </w:r>
      <w:r>
        <w:rPr>
          <w:rFonts w:hint="default"/>
        </w:rPr>
        <w:br w:type="page"/>
      </w:r>
    </w:p>
    <w:p>
      <w:pPr>
        <w:pStyle w:val="4"/>
        <w:spacing w:after="48" w:afterLines="0" w:afterAutospacing="0"/>
        <w:rPr>
          <w:rFonts w:hint="default"/>
        </w:rPr>
      </w:pPr>
      <w:r>
        <w:rPr>
          <w:rFonts w:hint="eastAsia"/>
        </w:rPr>
        <w:t>（４）事業所向け設問の集計結果</w:t>
      </w:r>
    </w:p>
    <w:p>
      <w:pPr>
        <w:pStyle w:val="5"/>
        <w:rPr>
          <w:rFonts w:hint="default"/>
        </w:rPr>
      </w:pPr>
      <w:r>
        <w:rPr>
          <w:rFonts w:hint="eastAsia"/>
        </w:rPr>
        <w:t>①　事業所の従事者数</w:t>
      </w:r>
    </w:p>
    <w:p>
      <w:pPr>
        <w:pStyle w:val="68"/>
        <w:rPr>
          <w:rFonts w:hint="default"/>
        </w:rPr>
      </w:pPr>
      <w:r>
        <w:rPr>
          <w:rFonts w:hint="eastAsia"/>
        </w:rPr>
        <w:t>従事者数は「５人未満」「</w:t>
      </w:r>
      <w:r>
        <w:rPr>
          <w:rFonts w:hint="eastAsia"/>
        </w:rPr>
        <w:t>30</w:t>
      </w:r>
      <w:r>
        <w:rPr>
          <w:rFonts w:hint="eastAsia"/>
        </w:rPr>
        <w:t>～</w:t>
      </w:r>
      <w:r>
        <w:rPr>
          <w:rFonts w:hint="eastAsia"/>
        </w:rPr>
        <w:t>50</w:t>
      </w:r>
      <w:r>
        <w:rPr>
          <w:rFonts w:hint="eastAsia"/>
        </w:rPr>
        <w:t>人未満」がともに</w:t>
      </w:r>
      <w:r>
        <w:rPr>
          <w:rFonts w:hint="eastAsia"/>
        </w:rPr>
        <w:t>2</w:t>
      </w:r>
      <w:r>
        <w:rPr>
          <w:rFonts w:hint="eastAsia"/>
        </w:rPr>
        <w:t>事業所（</w:t>
      </w:r>
      <w:r>
        <w:rPr>
          <w:rFonts w:hint="eastAsia"/>
        </w:rPr>
        <w:t>27.3</w:t>
      </w:r>
      <w:r>
        <w:rPr>
          <w:rFonts w:hint="eastAsia"/>
        </w:rPr>
        <w:t>％）で最も多く、次いで「５～</w:t>
      </w:r>
      <w:r>
        <w:rPr>
          <w:rFonts w:hint="eastAsia"/>
        </w:rPr>
        <w:t>10</w:t>
      </w:r>
      <w:r>
        <w:rPr>
          <w:rFonts w:hint="eastAsia"/>
        </w:rPr>
        <w:t>人未満」「</w:t>
      </w:r>
      <w:r>
        <w:rPr>
          <w:rFonts w:hint="eastAsia"/>
        </w:rPr>
        <w:t>10</w:t>
      </w:r>
      <w:r>
        <w:rPr>
          <w:rFonts w:hint="eastAsia"/>
        </w:rPr>
        <w:t>～</w:t>
      </w:r>
      <w:r>
        <w:rPr>
          <w:rFonts w:hint="eastAsia"/>
        </w:rPr>
        <w:t>30</w:t>
      </w:r>
      <w:r>
        <w:rPr>
          <w:rFonts w:hint="eastAsia"/>
        </w:rPr>
        <w:t>人未満」がともに２事業所（</w:t>
      </w:r>
      <w:r>
        <w:rPr>
          <w:rFonts w:hint="eastAsia"/>
        </w:rPr>
        <w:t>18.2</w:t>
      </w:r>
      <w:r>
        <w:rPr>
          <w:rFonts w:hint="eastAsia"/>
        </w:rPr>
        <w:t>％）が続いています。</w:t>
      </w:r>
    </w:p>
    <w:p>
      <w:pPr>
        <w:pStyle w:val="72"/>
        <w:spacing w:before="90" w:beforeLines="0" w:beforeAutospacing="0"/>
        <w:ind w:left="708" w:right="-630"/>
        <w:rPr>
          <w:rFonts w:hint="default"/>
        </w:rPr>
      </w:pPr>
      <w:r>
        <w:rPr>
          <w:rFonts w:hint="eastAsia"/>
        </w:rPr>
        <w:drawing>
          <wp:anchor distT="0" distB="0" distL="203200" distR="203200" simplePos="0" relativeHeight="209" behindDoc="0" locked="0" layoutInCell="1" hidden="0" allowOverlap="1">
            <wp:simplePos x="0" y="0"/>
            <wp:positionH relativeFrom="column">
              <wp:posOffset>436880</wp:posOffset>
            </wp:positionH>
            <wp:positionV relativeFrom="paragraph">
              <wp:posOffset>88900</wp:posOffset>
            </wp:positionV>
            <wp:extent cx="5410835" cy="3263900"/>
            <wp:effectExtent l="0" t="0" r="0" b="0"/>
            <wp:wrapNone/>
            <wp:docPr id="1253" name="オブジェクト 0"/>
            <a:graphic xmlns:a="http://schemas.openxmlformats.org/drawingml/2006/main">
              <a:graphicData uri="http://schemas.openxmlformats.org/drawingml/2006/picture">
                <pic:pic xmlns:pic="http://schemas.openxmlformats.org/drawingml/2006/picture">
                  <pic:nvPicPr>
                    <pic:cNvPr id="1253" name="オブジェクト 0"/>
                    <pic:cNvPicPr>
                      <a:picLocks noChangeAspect="1"/>
                    </pic:cNvPicPr>
                  </pic:nvPicPr>
                  <pic:blipFill>
                    <a:blip r:embed="rId115"/>
                    <a:stretch>
                      <a:fillRect/>
                    </a:stretch>
                  </pic:blipFill>
                  <pic:spPr>
                    <a:xfrm>
                      <a:off x="0" y="0"/>
                      <a:ext cx="5410835" cy="3263900"/>
                    </a:xfrm>
                    <a:prstGeom prst="rect">
                      <a:avLst/>
                    </a:prstGeom>
                  </pic:spPr>
                </pic:pic>
              </a:graphicData>
            </a:graphic>
          </wp:anchor>
        </w:drawing>
      </w: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r>
        <w:rPr>
          <w:rFonts w:hint="eastAsia"/>
        </w:rPr>
        <mc:AlternateContent>
          <mc:Choice Requires="wps">
            <w:drawing>
              <wp:anchor distT="0" distB="0" distL="71755" distR="71755" simplePos="0" relativeHeight="210" behindDoc="0" locked="0" layoutInCell="1" hidden="0" allowOverlap="1">
                <wp:simplePos x="0" y="0"/>
                <wp:positionH relativeFrom="column">
                  <wp:posOffset>4854575</wp:posOffset>
                </wp:positionH>
                <wp:positionV relativeFrom="paragraph">
                  <wp:posOffset>282575</wp:posOffset>
                </wp:positionV>
                <wp:extent cx="734060" cy="365760"/>
                <wp:effectExtent l="0" t="0" r="635" b="635"/>
                <wp:wrapNone/>
                <wp:docPr id="1254" name="オブジェクト 0"/>
                <a:graphic xmlns:a="http://schemas.openxmlformats.org/drawingml/2006/main">
                  <a:graphicData uri="http://schemas.microsoft.com/office/word/2010/wordprocessingShape">
                    <wps:wsp>
                      <wps:cNvPr id="1254"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11</w:t>
                            </w:r>
                            <w:r>
                              <w:rPr>
                                <w:rFonts w:hint="eastAsia" w:ascii="UD デジタル 教科書体 NK" w:hAnsi="UD デジタル 教科書体 NK" w:eastAsia="UD デジタル 教科書体 NK"/>
                                <w:color w:val="000000" w:themeColor="text1"/>
                                <w:sz w:val="20"/>
                              </w:rPr>
                              <w:t>）</w:t>
                            </w:r>
                          </w:p>
                        </w:txbxContent>
                      </wps:txbx>
                      <wps:bodyPr vertOverflow="overflow" horzOverflow="overflow" wrap="square" anchor="ctr"/>
                    </wps:wsp>
                  </a:graphicData>
                </a:graphic>
              </wp:anchor>
            </w:drawing>
          </mc:Choice>
          <mc:Fallback>
            <w:pict>
              <v:rect id="オブジェクト 0" style="mso-wrap-distance-right:5.65pt;mso-wrap-distance-bottom:0pt;margin-top:22.25pt;mso-position-vertical-relative:text;mso-position-horizontal-relative:text;v-text-anchor:middle;position:absolute;height:28.8pt;mso-wrap-distance-top:0pt;width:57.8pt;mso-wrap-distance-left:5.65pt;margin-left:382.25pt;z-index:210;" o:spid="_x0000_s1254"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11</w:t>
                      </w:r>
                      <w:r>
                        <w:rPr>
                          <w:rFonts w:hint="eastAsia" w:ascii="UD デジタル 教科書体 NK" w:hAnsi="UD デジタル 教科書体 NK" w:eastAsia="UD デジタル 教科書体 NK"/>
                          <w:color w:val="000000" w:themeColor="text1"/>
                          <w:sz w:val="20"/>
                        </w:rPr>
                        <w:t>）</w:t>
                      </w:r>
                    </w:p>
                  </w:txbxContent>
                </v:textbox>
                <v:imagedata o:title=""/>
                <w10:wrap type="none" anchorx="text" anchory="text"/>
              </v:rect>
            </w:pict>
          </mc:Fallback>
        </mc:AlternateContent>
      </w: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5"/>
        <w:rPr>
          <w:rFonts w:hint="default"/>
        </w:rPr>
      </w:pPr>
      <w:r>
        <w:rPr>
          <w:rFonts w:hint="eastAsia"/>
        </w:rPr>
        <w:t>②　非正規従事者の割合</w:t>
      </w:r>
    </w:p>
    <w:p>
      <w:pPr>
        <w:pStyle w:val="68"/>
        <w:rPr>
          <w:rFonts w:hint="default"/>
        </w:rPr>
      </w:pPr>
      <w:r>
        <w:rPr>
          <w:rFonts w:hint="eastAsia"/>
        </w:rPr>
        <w:t>非正規従事者の割合は、「１割未満」が４事業所（</w:t>
      </w:r>
      <w:r>
        <w:rPr>
          <w:rFonts w:hint="eastAsia"/>
        </w:rPr>
        <w:t>36.4</w:t>
      </w:r>
      <w:r>
        <w:rPr>
          <w:rFonts w:hint="eastAsia"/>
        </w:rPr>
        <w:t>％）で最も多く、次いで「３～５割未満」（３事業所、</w:t>
      </w:r>
      <w:r>
        <w:rPr>
          <w:rFonts w:hint="eastAsia"/>
        </w:rPr>
        <w:t>27.3</w:t>
      </w:r>
      <w:r>
        <w:rPr>
          <w:rFonts w:hint="eastAsia"/>
        </w:rPr>
        <w:t>％）が続いています。</w:t>
      </w:r>
    </w:p>
    <w:p>
      <w:pPr>
        <w:pStyle w:val="0"/>
        <w:widowControl w:val="1"/>
        <w:jc w:val="left"/>
        <w:rPr>
          <w:rFonts w:hint="default" w:ascii="Century" w:hAnsi="Century" w:eastAsia="ＭＳ 明朝"/>
        </w:rPr>
      </w:pPr>
      <w:r>
        <w:rPr>
          <w:rFonts w:hint="eastAsia"/>
        </w:rPr>
        <w:drawing>
          <wp:anchor distT="0" distB="0" distL="203200" distR="203200" simplePos="0" relativeHeight="211" behindDoc="0" locked="0" layoutInCell="1" hidden="0" allowOverlap="1">
            <wp:simplePos x="0" y="0"/>
            <wp:positionH relativeFrom="column">
              <wp:posOffset>348615</wp:posOffset>
            </wp:positionH>
            <wp:positionV relativeFrom="paragraph">
              <wp:posOffset>4445</wp:posOffset>
            </wp:positionV>
            <wp:extent cx="5597525" cy="2959100"/>
            <wp:effectExtent l="0" t="0" r="0" b="0"/>
            <wp:wrapNone/>
            <wp:docPr id="1255" name="オブジェクト 0"/>
            <a:graphic xmlns:a="http://schemas.openxmlformats.org/drawingml/2006/main">
              <a:graphicData uri="http://schemas.openxmlformats.org/drawingml/2006/picture">
                <pic:pic xmlns:pic="http://schemas.openxmlformats.org/drawingml/2006/picture">
                  <pic:nvPicPr>
                    <pic:cNvPr id="1255" name="オブジェクト 0"/>
                    <pic:cNvPicPr>
                      <a:picLocks noChangeAspect="1"/>
                    </pic:cNvPicPr>
                  </pic:nvPicPr>
                  <pic:blipFill>
                    <a:blip r:embed="rId116"/>
                    <a:stretch>
                      <a:fillRect/>
                    </a:stretch>
                  </pic:blipFill>
                  <pic:spPr>
                    <a:xfrm>
                      <a:off x="0" y="0"/>
                      <a:ext cx="5597525" cy="2959100"/>
                    </a:xfrm>
                    <a:prstGeom prst="rect">
                      <a:avLst/>
                    </a:prstGeom>
                  </pic:spPr>
                </pic:pic>
              </a:graphicData>
            </a:graphic>
          </wp:anchor>
        </w:drawing>
      </w:r>
      <w:r>
        <w:rPr>
          <w:rFonts w:hint="eastAsia"/>
        </w:rPr>
        <mc:AlternateContent>
          <mc:Choice Requires="wps">
            <w:drawing>
              <wp:anchor distT="0" distB="0" distL="71755" distR="71755" simplePos="0" relativeHeight="212" behindDoc="0" locked="0" layoutInCell="1" hidden="0" allowOverlap="1">
                <wp:simplePos x="0" y="0"/>
                <wp:positionH relativeFrom="column">
                  <wp:posOffset>4946015</wp:posOffset>
                </wp:positionH>
                <wp:positionV relativeFrom="paragraph">
                  <wp:posOffset>2535555</wp:posOffset>
                </wp:positionV>
                <wp:extent cx="734060" cy="365760"/>
                <wp:effectExtent l="0" t="0" r="635" b="635"/>
                <wp:wrapNone/>
                <wp:docPr id="1256" name="オブジェクト 0"/>
                <a:graphic xmlns:a="http://schemas.openxmlformats.org/drawingml/2006/main">
                  <a:graphicData uri="http://schemas.microsoft.com/office/word/2010/wordprocessingShape">
                    <wps:wsp>
                      <wps:cNvPr id="1256"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11</w:t>
                            </w:r>
                            <w:r>
                              <w:rPr>
                                <w:rFonts w:hint="eastAsia" w:ascii="UD デジタル 教科書体 NK" w:hAnsi="UD デジタル 教科書体 NK" w:eastAsia="UD デジタル 教科書体 NK"/>
                                <w:color w:val="000000" w:themeColor="text1"/>
                                <w:sz w:val="20"/>
                              </w:rPr>
                              <w:t>）</w:t>
                            </w:r>
                          </w:p>
                        </w:txbxContent>
                      </wps:txbx>
                      <wps:bodyPr vertOverflow="overflow" horzOverflow="overflow" wrap="square" anchor="ctr"/>
                    </wps:wsp>
                  </a:graphicData>
                </a:graphic>
              </wp:anchor>
            </w:drawing>
          </mc:Choice>
          <mc:Fallback>
            <w:pict>
              <v:rect id="オブジェクト 0" style="mso-wrap-distance-right:5.65pt;mso-wrap-distance-bottom:0pt;margin-top:199.65pt;mso-position-vertical-relative:text;mso-position-horizontal-relative:text;v-text-anchor:middle;position:absolute;height:28.8pt;mso-wrap-distance-top:0pt;width:57.8pt;mso-wrap-distance-left:5.65pt;margin-left:389.45pt;z-index:212;" o:spid="_x0000_s1256"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11</w:t>
                      </w:r>
                      <w:r>
                        <w:rPr>
                          <w:rFonts w:hint="eastAsia" w:ascii="UD デジタル 教科書体 NK" w:hAnsi="UD デジタル 教科書体 NK" w:eastAsia="UD デジタル 教科書体 NK"/>
                          <w:color w:val="000000" w:themeColor="text1"/>
                          <w:sz w:val="20"/>
                        </w:rPr>
                        <w:t>）</w:t>
                      </w:r>
                    </w:p>
                  </w:txbxContent>
                </v:textbox>
                <v:imagedata o:title=""/>
                <w10:wrap type="none" anchorx="text" anchory="text"/>
              </v:rect>
            </w:pict>
          </mc:Fallback>
        </mc:AlternateContent>
      </w:r>
      <w:r>
        <w:rPr>
          <w:rFonts w:hint="default"/>
        </w:rPr>
        <w:br w:type="page"/>
      </w:r>
    </w:p>
    <w:p>
      <w:pPr>
        <w:pStyle w:val="5"/>
        <w:rPr>
          <w:rFonts w:hint="default"/>
        </w:rPr>
      </w:pPr>
      <w:r>
        <w:rPr>
          <w:rFonts w:hint="eastAsia"/>
        </w:rPr>
        <w:t>③　交流や連携のある団体・機関等【複数回答】</w:t>
      </w:r>
    </w:p>
    <w:p>
      <w:pPr>
        <w:pStyle w:val="68"/>
        <w:rPr>
          <w:rFonts w:hint="default"/>
        </w:rPr>
      </w:pPr>
      <w:r>
        <w:rPr>
          <w:rFonts w:hint="eastAsia"/>
        </w:rPr>
        <w:t>交流や連携のある地域の団体・機関等は、「町」が</w:t>
      </w:r>
      <w:r>
        <w:rPr>
          <w:rFonts w:hint="eastAsia"/>
        </w:rPr>
        <w:t>11</w:t>
      </w:r>
      <w:r>
        <w:rPr>
          <w:rFonts w:hint="eastAsia"/>
        </w:rPr>
        <w:t>事業所（</w:t>
      </w:r>
      <w:r>
        <w:rPr>
          <w:rFonts w:hint="eastAsia"/>
        </w:rPr>
        <w:t>100.0</w:t>
      </w:r>
      <w:r>
        <w:rPr>
          <w:rFonts w:hint="eastAsia"/>
        </w:rPr>
        <w:t>％）で最も多く、次いで「介護・福祉施設」「医療機関」（ともに９事業所、</w:t>
      </w:r>
      <w:r>
        <w:rPr>
          <w:rFonts w:hint="eastAsia"/>
        </w:rPr>
        <w:t>81.8</w:t>
      </w:r>
      <w:r>
        <w:rPr>
          <w:rFonts w:hint="eastAsia"/>
        </w:rPr>
        <w:t>％）が続いています。</w:t>
      </w:r>
    </w:p>
    <w:p>
      <w:pPr>
        <w:pStyle w:val="72"/>
        <w:spacing w:before="90" w:beforeLines="0" w:beforeAutospacing="0"/>
        <w:ind w:left="708" w:right="-630"/>
        <w:rPr>
          <w:rFonts w:hint="default"/>
        </w:rPr>
      </w:pPr>
      <w:r>
        <w:rPr>
          <w:rFonts w:hint="eastAsia"/>
        </w:rPr>
        <w:drawing>
          <wp:anchor distT="0" distB="0" distL="203200" distR="203200" simplePos="0" relativeHeight="213" behindDoc="1" locked="0" layoutInCell="1" hidden="0" allowOverlap="1">
            <wp:simplePos x="0" y="0"/>
            <wp:positionH relativeFrom="column">
              <wp:posOffset>224155</wp:posOffset>
            </wp:positionH>
            <wp:positionV relativeFrom="paragraph">
              <wp:posOffset>253365</wp:posOffset>
            </wp:positionV>
            <wp:extent cx="5443220" cy="4442460"/>
            <wp:effectExtent l="0" t="0" r="0" b="0"/>
            <wp:wrapNone/>
            <wp:docPr id="1257" name="オブジェクト 0"/>
            <a:graphic xmlns:a="http://schemas.openxmlformats.org/drawingml/2006/main">
              <a:graphicData uri="http://schemas.openxmlformats.org/drawingml/2006/picture">
                <pic:pic xmlns:pic="http://schemas.openxmlformats.org/drawingml/2006/picture">
                  <pic:nvPicPr>
                    <pic:cNvPr id="1257" name="オブジェクト 0"/>
                    <pic:cNvPicPr>
                      <a:picLocks noChangeAspect="1"/>
                    </pic:cNvPicPr>
                  </pic:nvPicPr>
                  <pic:blipFill>
                    <a:blip r:embed="rId117"/>
                    <a:stretch>
                      <a:fillRect/>
                    </a:stretch>
                  </pic:blipFill>
                  <pic:spPr>
                    <a:xfrm>
                      <a:off x="0" y="0"/>
                      <a:ext cx="5443220" cy="4442460"/>
                    </a:xfrm>
                    <a:prstGeom prst="rect">
                      <a:avLst/>
                    </a:prstGeom>
                  </pic:spPr>
                </pic:pic>
              </a:graphicData>
            </a:graphic>
          </wp:anchor>
        </w:drawing>
      </w:r>
    </w:p>
    <w:p>
      <w:pPr>
        <w:pStyle w:val="0"/>
        <w:widowControl w:val="1"/>
        <w:jc w:val="left"/>
        <w:rPr>
          <w:rFonts w:hint="default" w:ascii="Century" w:hAnsi="Century" w:eastAsia="ＭＳ 明朝"/>
        </w:rPr>
      </w:pPr>
      <w:r>
        <w:rPr>
          <w:rFonts w:hint="eastAsia"/>
        </w:rPr>
        <mc:AlternateContent>
          <mc:Choice Requires="wps">
            <w:drawing>
              <wp:anchor distT="0" distB="0" distL="71755" distR="71755" simplePos="0" relativeHeight="214" behindDoc="0" locked="0" layoutInCell="1" hidden="0" allowOverlap="1">
                <wp:simplePos x="0" y="0"/>
                <wp:positionH relativeFrom="column">
                  <wp:posOffset>4759960</wp:posOffset>
                </wp:positionH>
                <wp:positionV relativeFrom="paragraph">
                  <wp:posOffset>3930015</wp:posOffset>
                </wp:positionV>
                <wp:extent cx="734060" cy="365760"/>
                <wp:effectExtent l="0" t="0" r="635" b="635"/>
                <wp:wrapNone/>
                <wp:docPr id="1258" name="オブジェクト 0"/>
                <a:graphic xmlns:a="http://schemas.openxmlformats.org/drawingml/2006/main">
                  <a:graphicData uri="http://schemas.microsoft.com/office/word/2010/wordprocessingShape">
                    <wps:wsp>
                      <wps:cNvPr id="1258"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11</w:t>
                            </w:r>
                            <w:r>
                              <w:rPr>
                                <w:rFonts w:hint="eastAsia" w:ascii="UD デジタル 教科書体 NK" w:hAnsi="UD デジタル 教科書体 NK" w:eastAsia="UD デジタル 教科書体 NK"/>
                                <w:color w:val="000000" w:themeColor="text1"/>
                                <w:sz w:val="20"/>
                              </w:rPr>
                              <w:t>）</w:t>
                            </w:r>
                          </w:p>
                        </w:txbxContent>
                      </wps:txbx>
                      <wps:bodyPr vertOverflow="overflow" horzOverflow="overflow" wrap="square" anchor="ctr"/>
                    </wps:wsp>
                  </a:graphicData>
                </a:graphic>
              </wp:anchor>
            </w:drawing>
          </mc:Choice>
          <mc:Fallback>
            <w:pict>
              <v:rect id="オブジェクト 0" style="mso-wrap-distance-right:5.65pt;mso-wrap-distance-bottom:0pt;margin-top:309.45pt;mso-position-vertical-relative:text;mso-position-horizontal-relative:text;v-text-anchor:middle;position:absolute;height:28.8pt;mso-wrap-distance-top:0pt;width:57.8pt;mso-wrap-distance-left:5.65pt;margin-left:374.8pt;z-index:214;" o:spid="_x0000_s1258"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11</w:t>
                      </w:r>
                      <w:r>
                        <w:rPr>
                          <w:rFonts w:hint="eastAsia" w:ascii="UD デジタル 教科書体 NK" w:hAnsi="UD デジタル 教科書体 NK" w:eastAsia="UD デジタル 教科書体 NK"/>
                          <w:color w:val="000000" w:themeColor="text1"/>
                          <w:sz w:val="20"/>
                        </w:rPr>
                        <w:t>）</w:t>
                      </w:r>
                    </w:p>
                  </w:txbxContent>
                </v:textbox>
                <v:imagedata o:title=""/>
                <w10:wrap type="none" anchorx="text" anchory="text"/>
              </v:rect>
            </w:pict>
          </mc:Fallback>
        </mc:AlternateContent>
      </w:r>
      <w:r>
        <w:rPr>
          <w:rFonts w:hint="default"/>
        </w:rPr>
        <w:br w:type="page"/>
      </w:r>
    </w:p>
    <w:p>
      <w:pPr>
        <w:pStyle w:val="5"/>
        <w:rPr>
          <w:rFonts w:hint="default"/>
        </w:rPr>
      </w:pPr>
      <w:r>
        <w:rPr>
          <w:rFonts w:hint="eastAsia"/>
        </w:rPr>
        <w:t>④　活動をする上で困っていること【複数回答】</w:t>
      </w:r>
    </w:p>
    <w:p>
      <w:pPr>
        <w:pStyle w:val="68"/>
        <w:rPr>
          <w:rFonts w:hint="default"/>
        </w:rPr>
      </w:pPr>
      <w:r>
        <w:rPr>
          <w:rFonts w:hint="eastAsia"/>
        </w:rPr>
        <w:t>活動をする上で困っていることは、「人材の確保」が９事業所（</w:t>
      </w:r>
      <w:r>
        <w:rPr>
          <w:rFonts w:hint="eastAsia"/>
        </w:rPr>
        <w:t>81.8</w:t>
      </w:r>
      <w:r>
        <w:rPr>
          <w:rFonts w:hint="eastAsia"/>
        </w:rPr>
        <w:t>％）で最も多く、次いで「人材の育成」（</w:t>
      </w:r>
      <w:r>
        <w:rPr>
          <w:rFonts w:hint="eastAsia"/>
        </w:rPr>
        <w:t>7</w:t>
      </w:r>
      <w:r>
        <w:rPr>
          <w:rFonts w:hint="eastAsia"/>
        </w:rPr>
        <w:t>事業所、</w:t>
      </w:r>
      <w:r>
        <w:rPr>
          <w:rFonts w:hint="eastAsia"/>
        </w:rPr>
        <w:t>63.6</w:t>
      </w:r>
      <w:r>
        <w:rPr>
          <w:rFonts w:hint="eastAsia"/>
        </w:rPr>
        <w:t>％）、「職員の年齢構成バランス」（</w:t>
      </w:r>
      <w:r>
        <w:rPr>
          <w:rFonts w:hint="eastAsia"/>
        </w:rPr>
        <w:t>6</w:t>
      </w:r>
      <w:r>
        <w:rPr>
          <w:rFonts w:hint="eastAsia"/>
        </w:rPr>
        <w:t>事業者、</w:t>
      </w:r>
      <w:r>
        <w:rPr>
          <w:rFonts w:hint="eastAsia"/>
        </w:rPr>
        <w:t>54.5</w:t>
      </w:r>
      <w:r>
        <w:rPr>
          <w:rFonts w:hint="eastAsia"/>
        </w:rPr>
        <w:t>％）が続いています。</w:t>
      </w:r>
    </w:p>
    <w:p>
      <w:pPr>
        <w:pStyle w:val="72"/>
        <w:spacing w:before="90" w:beforeLines="0" w:beforeAutospacing="0"/>
        <w:ind w:left="708" w:right="-630"/>
        <w:rPr>
          <w:rFonts w:hint="default"/>
        </w:rPr>
      </w:pPr>
      <w:r>
        <w:rPr>
          <w:rFonts w:hint="eastAsia"/>
        </w:rPr>
        <mc:AlternateContent>
          <mc:Choice Requires="wps">
            <w:drawing>
              <wp:anchor distT="0" distB="0" distL="71755" distR="71755" simplePos="0" relativeHeight="215" behindDoc="0" locked="0" layoutInCell="1" hidden="0" allowOverlap="1">
                <wp:simplePos x="0" y="0"/>
                <wp:positionH relativeFrom="column">
                  <wp:posOffset>4924425</wp:posOffset>
                </wp:positionH>
                <wp:positionV relativeFrom="paragraph">
                  <wp:posOffset>2854325</wp:posOffset>
                </wp:positionV>
                <wp:extent cx="734060" cy="353060"/>
                <wp:effectExtent l="0" t="0" r="635" b="635"/>
                <wp:wrapNone/>
                <wp:docPr id="1259" name="オブジェクト 0"/>
                <a:graphic xmlns:a="http://schemas.openxmlformats.org/drawingml/2006/main">
                  <a:graphicData uri="http://schemas.microsoft.com/office/word/2010/wordprocessingShape">
                    <wps:wsp>
                      <wps:cNvPr id="1259" name="オブジェクト 0"/>
                      <wps:cNvSpPr/>
                      <wps:spPr>
                        <a:xfrm>
                          <a:off x="0" y="0"/>
                          <a:ext cx="734060" cy="3530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11</w:t>
                            </w:r>
                            <w:r>
                              <w:rPr>
                                <w:rFonts w:hint="eastAsia" w:ascii="UD デジタル 教科書体 NK" w:hAnsi="UD デジタル 教科書体 NK" w:eastAsia="UD デジタル 教科書体 NK"/>
                                <w:color w:val="000000" w:themeColor="text1"/>
                                <w:sz w:val="20"/>
                              </w:rPr>
                              <w:t>）</w:t>
                            </w:r>
                          </w:p>
                        </w:txbxContent>
                      </wps:txbx>
                      <wps:bodyPr vertOverflow="overflow" horzOverflow="overflow" wrap="square" anchor="ctr"/>
                    </wps:wsp>
                  </a:graphicData>
                </a:graphic>
              </wp:anchor>
            </w:drawing>
          </mc:Choice>
          <mc:Fallback>
            <w:pict>
              <v:rect id="オブジェクト 0" style="mso-wrap-distance-right:5.65pt;mso-wrap-distance-bottom:0pt;margin-top:224.75pt;mso-position-vertical-relative:text;mso-position-horizontal-relative:text;v-text-anchor:middle;position:absolute;height:27.8pt;mso-wrap-distance-top:0pt;width:57.8pt;mso-wrap-distance-left:5.65pt;margin-left:387.75pt;z-index:215;" o:spid="_x0000_s1259"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11</w:t>
                      </w:r>
                      <w:r>
                        <w:rPr>
                          <w:rFonts w:hint="eastAsia" w:ascii="UD デジタル 教科書体 NK" w:hAnsi="UD デジタル 教科書体 NK" w:eastAsia="UD デジタル 教科書体 NK"/>
                          <w:color w:val="000000" w:themeColor="text1"/>
                          <w:sz w:val="20"/>
                        </w:rPr>
                        <w:t>）</w:t>
                      </w:r>
                    </w:p>
                  </w:txbxContent>
                </v:textbox>
                <v:imagedata o:title=""/>
                <w10:wrap type="none" anchorx="text" anchory="text"/>
              </v:rect>
            </w:pict>
          </mc:Fallback>
        </mc:AlternateContent>
      </w:r>
      <w:r>
        <w:rPr>
          <w:rFonts w:hint="eastAsia"/>
        </w:rPr>
        <w:drawing>
          <wp:inline distT="0" distB="0" distL="203200" distR="203200">
            <wp:extent cx="5271135" cy="3200400"/>
            <wp:effectExtent l="0" t="0" r="0" b="0"/>
            <wp:docPr id="1260" name="オブジェクト 0"/>
            <a:graphic xmlns:a="http://schemas.openxmlformats.org/drawingml/2006/main">
              <a:graphicData uri="http://schemas.openxmlformats.org/drawingml/2006/picture">
                <pic:pic xmlns:pic="http://schemas.openxmlformats.org/drawingml/2006/picture">
                  <pic:nvPicPr>
                    <pic:cNvPr id="1260" name="オブジェクト 0"/>
                    <pic:cNvPicPr>
                      <a:picLocks noChangeAspect="1"/>
                    </pic:cNvPicPr>
                  </pic:nvPicPr>
                  <pic:blipFill>
                    <a:blip r:embed="rId118"/>
                    <a:stretch>
                      <a:fillRect/>
                    </a:stretch>
                  </pic:blipFill>
                  <pic:spPr>
                    <a:xfrm>
                      <a:off x="0" y="0"/>
                      <a:ext cx="5271135" cy="3200400"/>
                    </a:xfrm>
                    <a:prstGeom prst="rect">
                      <a:avLst/>
                    </a:prstGeom>
                  </pic:spPr>
                </pic:pic>
              </a:graphicData>
            </a:graphic>
          </wp:inline>
        </w:drawing>
      </w:r>
    </w:p>
    <w:p>
      <w:pPr>
        <w:pStyle w:val="5"/>
        <w:rPr>
          <w:rFonts w:hint="default"/>
        </w:rPr>
      </w:pPr>
      <w:r>
        <w:rPr>
          <w:rFonts w:hint="eastAsia"/>
        </w:rPr>
        <w:t>⑤　活動していく上で町に望むこと【複数回答】</w:t>
      </w:r>
    </w:p>
    <w:p>
      <w:pPr>
        <w:pStyle w:val="68"/>
        <w:rPr>
          <w:rFonts w:hint="default"/>
        </w:rPr>
      </w:pPr>
      <w:r>
        <w:rPr>
          <w:rFonts w:hint="eastAsia"/>
        </w:rPr>
        <w:t>活動していく上で役場に望むことは、「福祉人材の募集支援」が７事業所（</w:t>
      </w:r>
      <w:r>
        <w:rPr>
          <w:rFonts w:hint="eastAsia"/>
        </w:rPr>
        <w:t>63.6</w:t>
      </w:r>
      <w:r>
        <w:rPr>
          <w:rFonts w:hint="eastAsia"/>
        </w:rPr>
        <w:t>％）で最も多く、次いで「経済的支援（活動資金など）」（</w:t>
      </w:r>
      <w:r>
        <w:rPr>
          <w:rFonts w:hint="eastAsia"/>
        </w:rPr>
        <w:t>6</w:t>
      </w:r>
      <w:r>
        <w:rPr>
          <w:rFonts w:hint="eastAsia"/>
        </w:rPr>
        <w:t>事業所、</w:t>
      </w:r>
      <w:r>
        <w:rPr>
          <w:rFonts w:hint="eastAsia"/>
        </w:rPr>
        <w:t>54.5</w:t>
      </w:r>
      <w:r>
        <w:rPr>
          <w:rFonts w:hint="eastAsia"/>
        </w:rPr>
        <w:t>％）が続いています。</w:t>
      </w:r>
    </w:p>
    <w:p>
      <w:pPr>
        <w:pStyle w:val="0"/>
        <w:widowControl w:val="1"/>
        <w:jc w:val="left"/>
        <w:rPr>
          <w:rFonts w:hint="default" w:ascii="ＭＳ ゴシック" w:hAnsi="ＭＳ ゴシック" w:eastAsia="ＭＳ ゴシック"/>
        </w:rPr>
      </w:pPr>
      <w:r>
        <w:rPr>
          <w:rFonts w:hint="eastAsia"/>
        </w:rPr>
        <w:drawing>
          <wp:anchor distT="0" distB="0" distL="203200" distR="203200" simplePos="0" relativeHeight="216" behindDoc="0" locked="0" layoutInCell="1" hidden="0" allowOverlap="1">
            <wp:simplePos x="0" y="0"/>
            <wp:positionH relativeFrom="column">
              <wp:posOffset>451485</wp:posOffset>
            </wp:positionH>
            <wp:positionV relativeFrom="paragraph">
              <wp:posOffset>93345</wp:posOffset>
            </wp:positionV>
            <wp:extent cx="5302250" cy="3309620"/>
            <wp:effectExtent l="0" t="0" r="0" b="0"/>
            <wp:wrapNone/>
            <wp:docPr id="1261" name="オブジェクト 0"/>
            <a:graphic xmlns:a="http://schemas.openxmlformats.org/drawingml/2006/main">
              <a:graphicData uri="http://schemas.openxmlformats.org/drawingml/2006/picture">
                <pic:pic xmlns:pic="http://schemas.openxmlformats.org/drawingml/2006/picture">
                  <pic:nvPicPr>
                    <pic:cNvPr id="1261" name="オブジェクト 0"/>
                    <pic:cNvPicPr>
                      <a:picLocks noChangeAspect="1"/>
                    </pic:cNvPicPr>
                  </pic:nvPicPr>
                  <pic:blipFill>
                    <a:blip r:embed="rId119"/>
                    <a:stretch>
                      <a:fillRect/>
                    </a:stretch>
                  </pic:blipFill>
                  <pic:spPr>
                    <a:xfrm>
                      <a:off x="0" y="0"/>
                      <a:ext cx="5302250" cy="3309620"/>
                    </a:xfrm>
                    <a:prstGeom prst="rect">
                      <a:avLst/>
                    </a:prstGeom>
                  </pic:spPr>
                </pic:pic>
              </a:graphicData>
            </a:graphic>
          </wp:anchor>
        </w:drawing>
      </w:r>
      <w:r>
        <w:rPr>
          <w:rFonts w:hint="eastAsia"/>
        </w:rPr>
        <mc:AlternateContent>
          <mc:Choice Requires="wps">
            <w:drawing>
              <wp:anchor distT="0" distB="0" distL="71755" distR="71755" simplePos="0" relativeHeight="217" behindDoc="0" locked="0" layoutInCell="1" hidden="0" allowOverlap="1">
                <wp:simplePos x="0" y="0"/>
                <wp:positionH relativeFrom="column">
                  <wp:posOffset>4816475</wp:posOffset>
                </wp:positionH>
                <wp:positionV relativeFrom="paragraph">
                  <wp:posOffset>3006725</wp:posOffset>
                </wp:positionV>
                <wp:extent cx="734060" cy="353060"/>
                <wp:effectExtent l="0" t="0" r="635" b="635"/>
                <wp:wrapNone/>
                <wp:docPr id="1262" name="オブジェクト 0"/>
                <a:graphic xmlns:a="http://schemas.openxmlformats.org/drawingml/2006/main">
                  <a:graphicData uri="http://schemas.microsoft.com/office/word/2010/wordprocessingShape">
                    <wps:wsp>
                      <wps:cNvPr id="1262" name="オブジェクト 0"/>
                      <wps:cNvSpPr/>
                      <wps:spPr>
                        <a:xfrm>
                          <a:off x="0" y="0"/>
                          <a:ext cx="734060" cy="3530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11</w:t>
                            </w:r>
                            <w:r>
                              <w:rPr>
                                <w:rFonts w:hint="eastAsia" w:ascii="UD デジタル 教科書体 NK" w:hAnsi="UD デジタル 教科書体 NK" w:eastAsia="UD デジタル 教科書体 NK"/>
                                <w:color w:val="000000" w:themeColor="text1"/>
                                <w:sz w:val="20"/>
                              </w:rPr>
                              <w:t>）</w:t>
                            </w:r>
                          </w:p>
                        </w:txbxContent>
                      </wps:txbx>
                      <wps:bodyPr vertOverflow="overflow" horzOverflow="overflow" wrap="square" anchor="ctr"/>
                    </wps:wsp>
                  </a:graphicData>
                </a:graphic>
              </wp:anchor>
            </w:drawing>
          </mc:Choice>
          <mc:Fallback>
            <w:pict>
              <v:rect id="オブジェクト 0" style="mso-wrap-distance-right:5.65pt;mso-wrap-distance-bottom:0pt;margin-top:236.75pt;mso-position-vertical-relative:text;mso-position-horizontal-relative:text;v-text-anchor:middle;position:absolute;height:27.8pt;mso-wrap-distance-top:0pt;width:57.8pt;mso-wrap-distance-left:5.65pt;margin-left:379.25pt;z-index:217;" o:spid="_x0000_s1262"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11</w:t>
                      </w:r>
                      <w:r>
                        <w:rPr>
                          <w:rFonts w:hint="eastAsia" w:ascii="UD デジタル 教科書体 NK" w:hAnsi="UD デジタル 教科書体 NK" w:eastAsia="UD デジタル 教科書体 NK"/>
                          <w:color w:val="000000" w:themeColor="text1"/>
                          <w:sz w:val="20"/>
                        </w:rPr>
                        <w:t>）</w:t>
                      </w:r>
                    </w:p>
                  </w:txbxContent>
                </v:textbox>
                <v:imagedata o:title=""/>
                <w10:wrap type="none" anchorx="text" anchory="text"/>
              </v:rect>
            </w:pict>
          </mc:Fallback>
        </mc:AlternateContent>
      </w:r>
      <w:r>
        <w:rPr>
          <w:rFonts w:hint="default" w:ascii="ＭＳ ゴシック" w:hAnsi="ＭＳ ゴシック" w:eastAsia="ＭＳ ゴシック"/>
        </w:rPr>
        <w:br w:type="page"/>
      </w:r>
    </w:p>
    <w:p>
      <w:pPr>
        <w:pStyle w:val="4"/>
        <w:spacing w:after="48" w:afterLines="0" w:afterAutospacing="0"/>
        <w:rPr>
          <w:rFonts w:hint="default"/>
        </w:rPr>
      </w:pPr>
      <w:r>
        <w:rPr>
          <w:rFonts w:hint="eastAsia"/>
        </w:rPr>
        <w:t>（５）介護支援専門員向け設問の集計結果</w:t>
      </w:r>
    </w:p>
    <w:p>
      <w:pPr>
        <w:pStyle w:val="5"/>
        <w:rPr>
          <w:rFonts w:hint="default"/>
        </w:rPr>
      </w:pPr>
      <w:r>
        <w:rPr>
          <w:rFonts w:hint="eastAsia"/>
        </w:rPr>
        <w:t>①　交流や連携のある団体・機関等【複数回答】</w:t>
      </w:r>
    </w:p>
    <w:p>
      <w:pPr>
        <w:pStyle w:val="68"/>
        <w:rPr>
          <w:rFonts w:hint="default"/>
        </w:rPr>
      </w:pPr>
      <w:r>
        <w:rPr>
          <w:rFonts w:hint="eastAsia"/>
        </w:rPr>
        <w:t>交流や連携のある地域の団体・機関等は、「町」「介護・福祉施設」「医療機関」「警察・消防」がそれぞれ５人（</w:t>
      </w:r>
      <w:r>
        <w:rPr>
          <w:rFonts w:hint="eastAsia"/>
        </w:rPr>
        <w:t>100</w:t>
      </w:r>
      <w:r>
        <w:rPr>
          <w:rFonts w:hint="eastAsia"/>
        </w:rPr>
        <w:t>％）で最も多く、次いで「社会福祉協議会」「民生委員児童委員」（ともに４人、</w:t>
      </w:r>
      <w:r>
        <w:rPr>
          <w:rFonts w:hint="eastAsia"/>
        </w:rPr>
        <w:t>80.0</w:t>
      </w:r>
      <w:r>
        <w:rPr>
          <w:rFonts w:hint="eastAsia"/>
        </w:rPr>
        <w:t>％）が続いています。</w:t>
      </w:r>
    </w:p>
    <w:p>
      <w:pPr>
        <w:pStyle w:val="72"/>
        <w:spacing w:before="90" w:beforeLines="0" w:beforeAutospacing="0"/>
        <w:ind w:left="708" w:right="-630"/>
        <w:rPr>
          <w:rFonts w:hint="default"/>
        </w:rPr>
      </w:pPr>
      <w:r>
        <w:rPr>
          <w:rFonts w:hint="eastAsia"/>
        </w:rPr>
        <w:drawing>
          <wp:anchor distT="0" distB="0" distL="203200" distR="203200" simplePos="0" relativeHeight="218" behindDoc="0" locked="0" layoutInCell="1" hidden="0" allowOverlap="1">
            <wp:simplePos x="0" y="0"/>
            <wp:positionH relativeFrom="column">
              <wp:posOffset>414020</wp:posOffset>
            </wp:positionH>
            <wp:positionV relativeFrom="paragraph">
              <wp:posOffset>88900</wp:posOffset>
            </wp:positionV>
            <wp:extent cx="5759450" cy="5245735"/>
            <wp:effectExtent l="0" t="0" r="0" b="0"/>
            <wp:wrapNone/>
            <wp:docPr id="1263" name="オブジェクト 0"/>
            <a:graphic xmlns:a="http://schemas.openxmlformats.org/drawingml/2006/main">
              <a:graphicData uri="http://schemas.openxmlformats.org/drawingml/2006/picture">
                <pic:pic xmlns:pic="http://schemas.openxmlformats.org/drawingml/2006/picture">
                  <pic:nvPicPr>
                    <pic:cNvPr id="1263" name="オブジェクト 0"/>
                    <pic:cNvPicPr>
                      <a:picLocks noChangeAspect="1"/>
                    </pic:cNvPicPr>
                  </pic:nvPicPr>
                  <pic:blipFill>
                    <a:blip r:embed="rId120"/>
                    <a:stretch>
                      <a:fillRect/>
                    </a:stretch>
                  </pic:blipFill>
                  <pic:spPr>
                    <a:xfrm>
                      <a:off x="0" y="0"/>
                      <a:ext cx="5759450" cy="5245735"/>
                    </a:xfrm>
                    <a:prstGeom prst="rect">
                      <a:avLst/>
                    </a:prstGeom>
                  </pic:spPr>
                </pic:pic>
              </a:graphicData>
            </a:graphic>
          </wp:anchor>
        </w:drawing>
      </w:r>
    </w:p>
    <w:p>
      <w:pPr>
        <w:pStyle w:val="0"/>
        <w:widowControl w:val="1"/>
        <w:jc w:val="left"/>
        <w:rPr>
          <w:rFonts w:hint="default" w:ascii="ＭＳ ゴシック" w:hAnsi="ＭＳ ゴシック" w:eastAsia="ＭＳ ゴシック"/>
        </w:rPr>
      </w:pPr>
      <w:r>
        <w:rPr>
          <w:rFonts w:hint="eastAsia"/>
        </w:rPr>
        <mc:AlternateContent>
          <mc:Choice Requires="wps">
            <w:drawing>
              <wp:anchor distT="0" distB="0" distL="71755" distR="71755" simplePos="0" relativeHeight="219" behindDoc="0" locked="0" layoutInCell="1" hidden="0" allowOverlap="1">
                <wp:simplePos x="0" y="0"/>
                <wp:positionH relativeFrom="column">
                  <wp:posOffset>5212080</wp:posOffset>
                </wp:positionH>
                <wp:positionV relativeFrom="paragraph">
                  <wp:posOffset>4606925</wp:posOffset>
                </wp:positionV>
                <wp:extent cx="734060" cy="365760"/>
                <wp:effectExtent l="0" t="0" r="635" b="635"/>
                <wp:wrapNone/>
                <wp:docPr id="1264" name="オブジェクト 0"/>
                <a:graphic xmlns:a="http://schemas.openxmlformats.org/drawingml/2006/main">
                  <a:graphicData uri="http://schemas.microsoft.com/office/word/2010/wordprocessingShape">
                    <wps:wsp>
                      <wps:cNvPr id="1264"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（ｎ＝５）</w:t>
                            </w:r>
                          </w:p>
                        </w:txbxContent>
                      </wps:txbx>
                      <wps:bodyPr vertOverflow="overflow" horzOverflow="overflow" wrap="square" anchor="ctr"/>
                    </wps:wsp>
                  </a:graphicData>
                </a:graphic>
              </wp:anchor>
            </w:drawing>
          </mc:Choice>
          <mc:Fallback>
            <w:pict>
              <v:rect id="オブジェクト 0" style="mso-wrap-distance-right:5.65pt;mso-wrap-distance-bottom:0pt;margin-top:362.75pt;mso-position-vertical-relative:text;mso-position-horizontal-relative:text;v-text-anchor:middle;position:absolute;height:28.8pt;mso-wrap-distance-top:0pt;width:57.8pt;mso-wrap-distance-left:5.65pt;margin-left:410.4pt;z-index:219;" o:spid="_x0000_s1264"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（ｎ＝５）</w:t>
                      </w:r>
                    </w:p>
                  </w:txbxContent>
                </v:textbox>
                <v:imagedata o:title=""/>
                <w10:wrap type="none" anchorx="text" anchory="text"/>
              </v:rect>
            </w:pict>
          </mc:Fallback>
        </mc:AlternateContent>
      </w:r>
      <w:r>
        <w:rPr>
          <w:rFonts w:hint="default" w:ascii="ＭＳ ゴシック" w:hAnsi="ＭＳ ゴシック" w:eastAsia="ＭＳ ゴシック"/>
        </w:rPr>
        <w:br w:type="page"/>
      </w:r>
    </w:p>
    <w:p>
      <w:pPr>
        <w:pStyle w:val="5"/>
        <w:rPr>
          <w:rFonts w:hint="default"/>
        </w:rPr>
      </w:pPr>
      <w:r>
        <w:rPr>
          <w:rFonts w:hint="eastAsia"/>
        </w:rPr>
        <w:t>②　活動をする上で困っていること【複数回答】</w:t>
      </w:r>
    </w:p>
    <w:p>
      <w:pPr>
        <w:pStyle w:val="68"/>
        <w:rPr>
          <w:rFonts w:hint="default"/>
        </w:rPr>
      </w:pPr>
      <w:r>
        <w:rPr>
          <w:rFonts w:hint="eastAsia"/>
        </w:rPr>
        <w:t>活動をする上で困っていることは、「後継者が育たない」「支援を必要とする人の情報が得にくい」がそれぞれ２人（</w:t>
      </w:r>
      <w:r>
        <w:rPr>
          <w:rFonts w:hint="eastAsia"/>
        </w:rPr>
        <w:t>40.0</w:t>
      </w:r>
      <w:r>
        <w:rPr>
          <w:rFonts w:hint="eastAsia"/>
        </w:rPr>
        <w:t>％）で、「その他」（３人、</w:t>
      </w:r>
      <w:r>
        <w:rPr>
          <w:rFonts w:hint="eastAsia"/>
        </w:rPr>
        <w:t>60.0</w:t>
      </w:r>
      <w:r>
        <w:rPr>
          <w:rFonts w:hint="eastAsia"/>
        </w:rPr>
        <w:t>％）となっています。</w:t>
      </w:r>
    </w:p>
    <w:p>
      <w:pPr>
        <w:pStyle w:val="72"/>
        <w:spacing w:before="90" w:beforeLines="0" w:beforeAutospacing="0"/>
        <w:ind w:left="708" w:right="-630"/>
        <w:rPr>
          <w:rFonts w:hint="default"/>
        </w:rPr>
      </w:pPr>
      <w:r>
        <w:rPr>
          <w:rFonts w:hint="eastAsia"/>
        </w:rPr>
        <w:drawing>
          <wp:anchor distT="0" distB="0" distL="203200" distR="203200" simplePos="0" relativeHeight="220" behindDoc="0" locked="0" layoutInCell="1" hidden="0" allowOverlap="1">
            <wp:simplePos x="0" y="0"/>
            <wp:positionH relativeFrom="column">
              <wp:posOffset>-95250</wp:posOffset>
            </wp:positionH>
            <wp:positionV relativeFrom="paragraph">
              <wp:posOffset>55245</wp:posOffset>
            </wp:positionV>
            <wp:extent cx="5848985" cy="3362960"/>
            <wp:effectExtent l="0" t="0" r="0" b="0"/>
            <wp:wrapNone/>
            <wp:docPr id="1265" name="オブジェクト 0"/>
            <a:graphic xmlns:a="http://schemas.openxmlformats.org/drawingml/2006/main">
              <a:graphicData uri="http://schemas.openxmlformats.org/drawingml/2006/picture">
                <pic:pic xmlns:pic="http://schemas.openxmlformats.org/drawingml/2006/picture">
                  <pic:nvPicPr>
                    <pic:cNvPr id="1265" name="オブジェクト 0"/>
                    <pic:cNvPicPr>
                      <a:picLocks noChangeAspect="1"/>
                    </pic:cNvPicPr>
                  </pic:nvPicPr>
                  <pic:blipFill>
                    <a:blip r:embed="rId119"/>
                    <a:stretch>
                      <a:fillRect/>
                    </a:stretch>
                  </pic:blipFill>
                  <pic:spPr>
                    <a:xfrm>
                      <a:off x="0" y="0"/>
                      <a:ext cx="5848985" cy="3362960"/>
                    </a:xfrm>
                    <a:prstGeom prst="rect">
                      <a:avLst/>
                    </a:prstGeom>
                  </pic:spPr>
                </pic:pic>
              </a:graphicData>
            </a:graphic>
          </wp:anchor>
        </w:drawing>
      </w: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r>
        <w:rPr>
          <w:rFonts w:hint="eastAsia"/>
        </w:rPr>
        <mc:AlternateContent>
          <mc:Choice Requires="wps">
            <w:drawing>
              <wp:anchor distT="0" distB="0" distL="114300" distR="114300" simplePos="0" relativeHeight="221" behindDoc="0" locked="0" layoutInCell="1" hidden="0" allowOverlap="1">
                <wp:simplePos x="0" y="0"/>
                <wp:positionH relativeFrom="column">
                  <wp:posOffset>-715645</wp:posOffset>
                </wp:positionH>
                <wp:positionV relativeFrom="paragraph">
                  <wp:posOffset>244475</wp:posOffset>
                </wp:positionV>
                <wp:extent cx="2193290" cy="696595"/>
                <wp:effectExtent l="635" t="635" r="29845" b="10795"/>
                <wp:wrapNone/>
                <wp:docPr id="1266" name="テキスト ボックス 242"/>
                <a:graphic xmlns:a="http://schemas.openxmlformats.org/drawingml/2006/main">
                  <a:graphicData uri="http://schemas.microsoft.com/office/word/2010/wordprocessingShape">
                    <wps:wsp>
                      <wps:cNvPr id="1266" name="テキスト ボックス 242"/>
                      <wps:cNvSpPr txBox="1"/>
                      <wps:spPr>
                        <a:xfrm>
                          <a:off x="0" y="0"/>
                          <a:ext cx="2193290" cy="69659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【その他</w:t>
                            </w:r>
                            <w:r>
                              <w:rPr>
                                <w:rFonts w:hint="default" w:ascii="HG丸ｺﾞｼｯｸM-PRO" w:hAnsi="HG丸ｺﾞｼｯｸM-PRO" w:eastAsia="HG丸ｺﾞｼｯｸM-PRO"/>
                                <w:sz w:val="20"/>
                              </w:rPr>
                              <w:t>】</w:t>
                            </w:r>
                          </w:p>
                          <w:p>
                            <w:pPr>
                              <w:pStyle w:val="0"/>
                              <w:spacing w:line="240" w:lineRule="exact"/>
                              <w:ind w:left="0" w:leftChars="0"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・医療機関がなくなる</w:t>
                            </w:r>
                          </w:p>
                          <w:p>
                            <w:pPr>
                              <w:pStyle w:val="0"/>
                              <w:spacing w:line="240" w:lineRule="exact"/>
                              <w:ind w:left="0" w:leftChars="0"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・利用できる介護サービス不足</w:t>
                            </w:r>
                          </w:p>
                          <w:p>
                            <w:pPr>
                              <w:pStyle w:val="0"/>
                              <w:spacing w:line="240" w:lineRule="exact"/>
                              <w:ind w:left="0" w:leftChars="0"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・利用者に合うサービスがない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42" style="mso-wrap-distance-right:9pt;mso-wrap-distance-bottom:0pt;margin-top:19.25pt;mso-position-vertical-relative:text;mso-position-horizontal-relative:text;v-text-anchor:top;position:absolute;height:54.85pt;mso-wrap-distance-top:0pt;width:172.7pt;mso-wrap-distance-left:9pt;margin-left:-56.35pt;z-index:221;" o:spid="_x0000_s1266" o:allowincell="t" o:allowoverlap="t" filled="t" fillcolor="#ffffff [3201]" stroked="t" strokecolor="#000000" strokeweight="0.5pt" o:spt="202" type="#_x0000_t202">
                <v:fill/>
                <v:stroke dashstyle="dash" filltype="solid"/>
                <v:textbox style="layout-flow:horizontal;">
                  <w:txbxContent>
                    <w:p>
                      <w:pPr>
                        <w:pStyle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【その他</w:t>
                      </w:r>
                      <w:r>
                        <w:rPr>
                          <w:rFonts w:hint="default" w:ascii="HG丸ｺﾞｼｯｸM-PRO" w:hAnsi="HG丸ｺﾞｼｯｸM-PRO" w:eastAsia="HG丸ｺﾞｼｯｸM-PRO"/>
                          <w:sz w:val="20"/>
                        </w:rPr>
                        <w:t>】</w:t>
                      </w:r>
                    </w:p>
                    <w:p>
                      <w:pPr>
                        <w:pStyle w:val="0"/>
                        <w:spacing w:line="240" w:lineRule="exact"/>
                        <w:ind w:left="0" w:leftChars="0"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・医療機関がなくなる</w:t>
                      </w:r>
                    </w:p>
                    <w:p>
                      <w:pPr>
                        <w:pStyle w:val="0"/>
                        <w:spacing w:line="240" w:lineRule="exact"/>
                        <w:ind w:left="0" w:leftChars="0"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・利用できる介護サービス不足</w:t>
                      </w:r>
                    </w:p>
                    <w:p>
                      <w:pPr>
                        <w:pStyle w:val="0"/>
                        <w:spacing w:line="240" w:lineRule="exact"/>
                        <w:ind w:left="0" w:leftChars="0"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・利用者に合うサービスがない</w:t>
                      </w:r>
                    </w:p>
                  </w:txbxContent>
                </v:textbox>
                <v:imagedata o:title=""/>
                <w10:wrap type="none" anchorx="text" anchory="text"/>
              </v:shape>
            </w:pict>
          </mc:Fallback>
        </mc:AlternateContent>
      </w:r>
    </w:p>
    <w:p>
      <w:pPr>
        <w:pStyle w:val="72"/>
        <w:spacing w:before="90" w:beforeLines="0" w:beforeAutospacing="0"/>
        <w:ind w:left="708" w:right="-630"/>
        <w:rPr>
          <w:rFonts w:hint="default"/>
        </w:rPr>
      </w:pPr>
      <w:r>
        <w:rPr>
          <w:rFonts w:hint="eastAsia"/>
        </w:rPr>
        <mc:AlternateContent>
          <mc:Choice Requires="wps">
            <w:drawing>
              <wp:anchor distT="0" distB="0" distL="71755" distR="71755" simplePos="0" relativeHeight="222" behindDoc="0" locked="0" layoutInCell="1" hidden="0" allowOverlap="1">
                <wp:simplePos x="0" y="0"/>
                <wp:positionH relativeFrom="column">
                  <wp:posOffset>4897120</wp:posOffset>
                </wp:positionH>
                <wp:positionV relativeFrom="paragraph">
                  <wp:posOffset>66675</wp:posOffset>
                </wp:positionV>
                <wp:extent cx="734060" cy="365760"/>
                <wp:effectExtent l="0" t="0" r="635" b="635"/>
                <wp:wrapNone/>
                <wp:docPr id="1267" name="オブジェクト 0"/>
                <a:graphic xmlns:a="http://schemas.openxmlformats.org/drawingml/2006/main">
                  <a:graphicData uri="http://schemas.microsoft.com/office/word/2010/wordprocessingShape">
                    <wps:wsp>
                      <wps:cNvPr id="1267"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（ｎ＝５）</w:t>
                            </w:r>
                          </w:p>
                        </w:txbxContent>
                      </wps:txbx>
                      <wps:bodyPr vertOverflow="overflow" horzOverflow="overflow" anchor="ctr"/>
                    </wps:wsp>
                  </a:graphicData>
                </a:graphic>
              </wp:anchor>
            </w:drawing>
          </mc:Choice>
          <mc:Fallback>
            <w:pict>
              <v:rect id="オブジェクト 0" style="mso-wrap-distance-right:5.65pt;mso-wrap-distance-bottom:0pt;margin-top:5.25pt;mso-position-vertical-relative:text;mso-position-horizontal-relative:text;v-text-anchor:middle;position:absolute;height:28.8pt;mso-wrap-distance-top:0pt;width:57.8pt;mso-wrap-distance-left:5.65pt;margin-left:385.6pt;z-index:222;" o:spid="_x0000_s1267"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（ｎ＝５）</w:t>
                      </w:r>
                    </w:p>
                  </w:txbxContent>
                </v:textbox>
                <v:imagedata o:title=""/>
                <w10:wrap type="none" anchorx="text" anchory="text"/>
              </v:rect>
            </w:pict>
          </mc:Fallback>
        </mc:AlternateContent>
      </w:r>
    </w:p>
    <w:p>
      <w:pPr>
        <w:pStyle w:val="72"/>
        <w:spacing w:before="90" w:beforeLines="0" w:beforeAutospacing="0"/>
        <w:ind w:left="708" w:right="-630"/>
        <w:rPr>
          <w:rFonts w:hint="default"/>
        </w:rPr>
      </w:pPr>
    </w:p>
    <w:p>
      <w:pPr>
        <w:pStyle w:val="5"/>
        <w:rPr>
          <w:rFonts w:hint="default"/>
        </w:rPr>
      </w:pPr>
      <w:r>
        <w:rPr>
          <w:rFonts w:hint="eastAsia"/>
        </w:rPr>
        <w:t>③　介護支援専門員として活動していく上で重要なこと【複数回答】</w:t>
      </w:r>
    </w:p>
    <w:p>
      <w:pPr>
        <w:pStyle w:val="68"/>
        <w:rPr>
          <w:rFonts w:hint="default"/>
        </w:rPr>
      </w:pPr>
      <w:r>
        <w:rPr>
          <w:rFonts w:hint="eastAsia"/>
        </w:rPr>
        <w:t>介護支援専門員として活動していく上で需要なことは、「団体や活動についての情報発信」「経済的支援（活動資金など）」がそれぞれ２人（</w:t>
      </w:r>
      <w:r>
        <w:rPr>
          <w:rFonts w:hint="eastAsia"/>
        </w:rPr>
        <w:t>40.0</w:t>
      </w:r>
      <w:r>
        <w:rPr>
          <w:rFonts w:hint="eastAsia"/>
        </w:rPr>
        <w:t>％）</w:t>
      </w:r>
      <w:r>
        <w:rPr>
          <w:rFonts w:hint="eastAsia"/>
        </w:rPr>
        <w:drawing>
          <wp:anchor distT="0" distB="0" distL="203200" distR="203200" simplePos="0" relativeHeight="223" behindDoc="0" locked="0" layoutInCell="1" hidden="0" allowOverlap="1">
            <wp:simplePos x="0" y="0"/>
            <wp:positionH relativeFrom="column">
              <wp:posOffset>0</wp:posOffset>
            </wp:positionH>
            <wp:positionV relativeFrom="paragraph">
              <wp:posOffset>721995</wp:posOffset>
            </wp:positionV>
            <wp:extent cx="5759450" cy="3299460"/>
            <wp:effectExtent l="0" t="0" r="0" b="0"/>
            <wp:wrapNone/>
            <wp:docPr id="1268" name="オブジェクト 0"/>
            <a:graphic xmlns:a="http://schemas.openxmlformats.org/drawingml/2006/main">
              <a:graphicData uri="http://schemas.openxmlformats.org/drawingml/2006/picture">
                <pic:pic xmlns:pic="http://schemas.openxmlformats.org/drawingml/2006/picture">
                  <pic:nvPicPr>
                    <pic:cNvPr id="1268" name="オブジェクト 0"/>
                    <pic:cNvPicPr>
                      <a:picLocks noChangeAspect="1"/>
                    </pic:cNvPicPr>
                  </pic:nvPicPr>
                  <pic:blipFill>
                    <a:blip r:embed="rId121"/>
                    <a:stretch>
                      <a:fillRect/>
                    </a:stretch>
                  </pic:blipFill>
                  <pic:spPr>
                    <a:xfrm>
                      <a:off x="0" y="0"/>
                      <a:ext cx="5759450" cy="3299460"/>
                    </a:xfrm>
                    <a:prstGeom prst="rect">
                      <a:avLst/>
                    </a:prstGeom>
                  </pic:spPr>
                </pic:pic>
              </a:graphicData>
            </a:graphic>
          </wp:anchor>
        </w:drawing>
      </w:r>
      <w:r>
        <w:rPr>
          <w:rFonts w:hint="eastAsia"/>
        </w:rPr>
        <w:t>で最も多くなっています。</w:t>
      </w: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p>
    <w:p>
      <w:pPr>
        <w:pStyle w:val="0"/>
        <w:widowControl w:val="1"/>
        <w:ind w:leftChars="0" w:firstLineChars="0"/>
        <w:jc w:val="left"/>
        <w:rPr>
          <w:rFonts w:hint="default" w:ascii="ＭＳ ゴシック" w:hAnsi="ＭＳ ゴシック" w:eastAsia="ＭＳ ゴシック"/>
        </w:rPr>
      </w:pPr>
      <w:r>
        <w:rPr>
          <w:rFonts w:hint="eastAsia"/>
        </w:rPr>
        <mc:AlternateContent>
          <mc:Choice Requires="wps">
            <w:drawing>
              <wp:anchor distT="0" distB="0" distL="71755" distR="71755" simplePos="0" relativeHeight="224" behindDoc="0" locked="0" layoutInCell="1" hidden="0" allowOverlap="1">
                <wp:simplePos x="0" y="0"/>
                <wp:positionH relativeFrom="column">
                  <wp:posOffset>5121910</wp:posOffset>
                </wp:positionH>
                <wp:positionV relativeFrom="paragraph">
                  <wp:posOffset>2894965</wp:posOffset>
                </wp:positionV>
                <wp:extent cx="734060" cy="365760"/>
                <wp:effectExtent l="0" t="0" r="635" b="635"/>
                <wp:wrapNone/>
                <wp:docPr id="1269" name="オブジェクト 0"/>
                <a:graphic xmlns:a="http://schemas.openxmlformats.org/drawingml/2006/main">
                  <a:graphicData uri="http://schemas.microsoft.com/office/word/2010/wordprocessingShape">
                    <wps:wsp>
                      <wps:cNvPr id="1269"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（ｎ＝５）</w:t>
                            </w:r>
                          </w:p>
                        </w:txbxContent>
                      </wps:txbx>
                      <wps:bodyPr vertOverflow="overflow" horzOverflow="overflow" anchor="ctr"/>
                    </wps:wsp>
                  </a:graphicData>
                </a:graphic>
              </wp:anchor>
            </w:drawing>
          </mc:Choice>
          <mc:Fallback>
            <w:pict>
              <v:rect id="オブジェクト 0" style="mso-wrap-distance-right:5.65pt;mso-wrap-distance-bottom:0pt;margin-top:227.95pt;mso-position-vertical-relative:text;mso-position-horizontal-relative:text;v-text-anchor:middle;position:absolute;height:28.8pt;mso-wrap-distance-top:0pt;width:57.8pt;mso-wrap-distance-left:5.65pt;margin-left:403.3pt;z-index:224;" o:spid="_x0000_s1269"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（ｎ＝５）</w:t>
                      </w:r>
                    </w:p>
                  </w:txbxContent>
                </v:textbox>
                <v:imagedata o:title=""/>
                <w10:wrap type="none" anchorx="text" anchory="text"/>
              </v:rect>
            </w:pict>
          </mc:Fallback>
        </mc:AlternateContent>
      </w:r>
      <w:r>
        <w:rPr>
          <w:rFonts w:hint="eastAsia"/>
        </w:rPr>
        <mc:AlternateContent>
          <mc:Choice Requires="wps">
            <w:drawing>
              <wp:anchor distT="0" distB="0" distL="71755" distR="71755" simplePos="0" relativeHeight="225" behindDoc="0" locked="0" layoutInCell="1" hidden="0" allowOverlap="1">
                <wp:simplePos x="0" y="0"/>
                <wp:positionH relativeFrom="column">
                  <wp:posOffset>5005070</wp:posOffset>
                </wp:positionH>
                <wp:positionV relativeFrom="paragraph">
                  <wp:posOffset>12700</wp:posOffset>
                </wp:positionV>
                <wp:extent cx="734060" cy="365760"/>
                <wp:effectExtent l="0" t="0" r="635" b="635"/>
                <wp:wrapNone/>
                <wp:docPr id="1270" name="オブジェクト 0"/>
                <a:graphic xmlns:a="http://schemas.openxmlformats.org/drawingml/2006/main">
                  <a:graphicData uri="http://schemas.microsoft.com/office/word/2010/wordprocessingShape">
                    <wps:wsp>
                      <wps:cNvPr id="1270"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（ｎ＝５）</w:t>
                            </w:r>
                          </w:p>
                        </w:txbxContent>
                      </wps:txbx>
                      <wps:bodyPr vertOverflow="overflow" horzOverflow="overflow" anchor="ctr"/>
                    </wps:wsp>
                  </a:graphicData>
                </a:graphic>
              </wp:anchor>
            </w:drawing>
          </mc:Choice>
          <mc:Fallback>
            <w:pict>
              <v:rect id="オブジェクト 0" style="mso-wrap-distance-right:5.65pt;mso-wrap-distance-bottom:0pt;margin-top:1pt;mso-position-vertical-relative:text;mso-position-horizontal-relative:text;v-text-anchor:middle;position:absolute;height:28.8pt;mso-wrap-distance-top:0pt;width:57.8pt;mso-wrap-distance-left:5.65pt;margin-left:394.1pt;z-index:225;" o:spid="_x0000_s1270"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（ｎ＝５）</w:t>
                      </w:r>
                    </w:p>
                  </w:txbxContent>
                </v:textbox>
                <v:imagedata o:title=""/>
                <w10:wrap type="none" anchorx="text" anchory="text"/>
              </v:rect>
            </w:pict>
          </mc:Fallback>
        </mc:AlternateContent>
      </w:r>
    </w:p>
    <w:p>
      <w:pPr>
        <w:pStyle w:val="4"/>
        <w:spacing w:after="48" w:afterLines="0" w:afterAutospacing="0"/>
        <w:rPr>
          <w:rFonts w:hint="default"/>
        </w:rPr>
      </w:pPr>
      <w:r>
        <w:rPr>
          <w:rFonts w:hint="eastAsia"/>
        </w:rPr>
        <w:t>（６）民生委員児童委員向け設問の集計結果</w:t>
      </w:r>
    </w:p>
    <w:p>
      <w:pPr>
        <w:pStyle w:val="5"/>
        <w:rPr>
          <w:rFonts w:hint="default"/>
        </w:rPr>
      </w:pPr>
      <w:r>
        <w:rPr>
          <w:rFonts w:hint="eastAsia"/>
        </w:rPr>
        <w:t>①　交流や連携のある団体・機関等【複数回答】</w:t>
      </w:r>
    </w:p>
    <w:p>
      <w:pPr>
        <w:pStyle w:val="68"/>
        <w:rPr>
          <w:rFonts w:hint="default"/>
          <w:color w:val="000000" w:themeColor="text1"/>
          <w:shd w:val="clear" w:color="auto" w:fill="auto"/>
        </w:rPr>
      </w:pPr>
      <w:r>
        <w:rPr>
          <w:rFonts w:hint="eastAsia"/>
          <w:color w:val="000000" w:themeColor="text1"/>
          <w:shd w:val="clear" w:color="auto" w:fill="auto"/>
        </w:rPr>
        <w:t>交流や連携のある地域の団体・機関等は、「社会福祉協議会」が９人（</w:t>
      </w:r>
      <w:r>
        <w:rPr>
          <w:rFonts w:hint="eastAsia"/>
          <w:color w:val="000000" w:themeColor="text1"/>
          <w:shd w:val="clear" w:color="auto" w:fill="auto"/>
        </w:rPr>
        <w:t>90.0</w:t>
      </w:r>
      <w:r>
        <w:rPr>
          <w:rFonts w:hint="eastAsia"/>
          <w:color w:val="000000" w:themeColor="text1"/>
          <w:shd w:val="clear" w:color="auto" w:fill="auto"/>
        </w:rPr>
        <w:t>％）で最も多く、次いで「町内会」（６人、</w:t>
      </w:r>
      <w:r>
        <w:rPr>
          <w:rFonts w:hint="eastAsia"/>
          <w:color w:val="000000" w:themeColor="text1"/>
          <w:shd w:val="clear" w:color="auto" w:fill="auto"/>
        </w:rPr>
        <w:t>60.0</w:t>
      </w:r>
      <w:r>
        <w:rPr>
          <w:rFonts w:hint="eastAsia"/>
          <w:color w:val="000000" w:themeColor="text1"/>
          <w:shd w:val="clear" w:color="auto" w:fill="auto"/>
        </w:rPr>
        <w:t>％）が続いています。</w:t>
      </w:r>
    </w:p>
    <w:p>
      <w:pPr>
        <w:pStyle w:val="72"/>
        <w:spacing w:before="90" w:beforeLines="0" w:beforeAutospacing="0"/>
        <w:ind w:left="708" w:right="-630"/>
        <w:rPr>
          <w:rFonts w:hint="default"/>
        </w:rPr>
      </w:pPr>
      <w:r>
        <w:rPr>
          <w:rFonts w:hint="eastAsia"/>
        </w:rPr>
        <w:drawing>
          <wp:anchor distT="0" distB="0" distL="203200" distR="203200" simplePos="0" relativeHeight="226" behindDoc="0" locked="0" layoutInCell="1" hidden="0" allowOverlap="1">
            <wp:simplePos x="0" y="0"/>
            <wp:positionH relativeFrom="column">
              <wp:posOffset>-101600</wp:posOffset>
            </wp:positionH>
            <wp:positionV relativeFrom="paragraph">
              <wp:posOffset>142875</wp:posOffset>
            </wp:positionV>
            <wp:extent cx="5962650" cy="5630545"/>
            <wp:effectExtent l="0" t="0" r="0" b="0"/>
            <wp:wrapNone/>
            <wp:docPr id="1271" name="オブジェクト 0"/>
            <a:graphic xmlns:a="http://schemas.openxmlformats.org/drawingml/2006/main">
              <a:graphicData uri="http://schemas.openxmlformats.org/drawingml/2006/picture">
                <pic:pic xmlns:pic="http://schemas.openxmlformats.org/drawingml/2006/picture">
                  <pic:nvPicPr>
                    <pic:cNvPr id="1271" name="オブジェクト 0"/>
                    <pic:cNvPicPr>
                      <a:picLocks noChangeAspect="1"/>
                    </pic:cNvPicPr>
                  </pic:nvPicPr>
                  <pic:blipFill>
                    <a:blip r:embed="rId122"/>
                    <a:stretch>
                      <a:fillRect/>
                    </a:stretch>
                  </pic:blipFill>
                  <pic:spPr>
                    <a:xfrm>
                      <a:off x="0" y="0"/>
                      <a:ext cx="5962650" cy="5630545"/>
                    </a:xfrm>
                    <a:prstGeom prst="rect">
                      <a:avLst/>
                    </a:prstGeom>
                  </pic:spPr>
                </pic:pic>
              </a:graphicData>
            </a:graphic>
          </wp:anchor>
        </w:drawing>
      </w:r>
    </w:p>
    <w:p>
      <w:pPr>
        <w:pStyle w:val="0"/>
        <w:widowControl w:val="1"/>
        <w:jc w:val="left"/>
        <w:rPr>
          <w:rFonts w:hint="default" w:ascii="ＭＳ ゴシック" w:hAnsi="ＭＳ ゴシック" w:eastAsia="ＭＳ ゴシック"/>
        </w:rPr>
      </w:pPr>
      <w:r>
        <w:rPr>
          <w:rFonts w:hint="eastAsia"/>
        </w:rPr>
        <mc:AlternateContent>
          <mc:Choice Requires="wps">
            <w:drawing>
              <wp:anchor distT="0" distB="0" distL="71755" distR="71755" simplePos="0" relativeHeight="227" behindDoc="0" locked="0" layoutInCell="1" hidden="0" allowOverlap="1">
                <wp:simplePos x="0" y="0"/>
                <wp:positionH relativeFrom="column">
                  <wp:posOffset>4905375</wp:posOffset>
                </wp:positionH>
                <wp:positionV relativeFrom="paragraph">
                  <wp:posOffset>4918710</wp:posOffset>
                </wp:positionV>
                <wp:extent cx="734060" cy="365760"/>
                <wp:effectExtent l="0" t="0" r="635" b="635"/>
                <wp:wrapNone/>
                <wp:docPr id="1272" name="オブジェクト 0"/>
                <a:graphic xmlns:a="http://schemas.openxmlformats.org/drawingml/2006/main">
                  <a:graphicData uri="http://schemas.microsoft.com/office/word/2010/wordprocessingShape">
                    <wps:wsp>
                      <wps:cNvPr id="1272"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10</w:t>
                            </w:r>
                            <w:r>
                              <w:rPr>
                                <w:rFonts w:hint="eastAsia" w:ascii="UD デジタル 教科書体 NK" w:hAnsi="UD デジタル 教科書体 NK" w:eastAsia="UD デジタル 教科書体 NK"/>
                                <w:color w:val="000000" w:themeColor="text1"/>
                                <w:sz w:val="20"/>
                              </w:rPr>
                              <w:t>）</w:t>
                            </w:r>
                          </w:p>
                        </w:txbxContent>
                      </wps:txbx>
                      <wps:bodyPr vertOverflow="overflow" horzOverflow="overflow" wrap="square" anchor="ctr"/>
                    </wps:wsp>
                  </a:graphicData>
                </a:graphic>
              </wp:anchor>
            </w:drawing>
          </mc:Choice>
          <mc:Fallback>
            <w:pict>
              <v:rect id="オブジェクト 0" style="mso-wrap-distance-right:5.65pt;mso-wrap-distance-bottom:0pt;margin-top:387.3pt;mso-position-vertical-relative:text;mso-position-horizontal-relative:text;v-text-anchor:middle;position:absolute;height:28.8pt;mso-wrap-distance-top:0pt;width:57.8pt;mso-wrap-distance-left:5.65pt;margin-left:386.25pt;z-index:227;" o:spid="_x0000_s1272"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10</w:t>
                      </w:r>
                      <w:r>
                        <w:rPr>
                          <w:rFonts w:hint="eastAsia" w:ascii="UD デジタル 教科書体 NK" w:hAnsi="UD デジタル 教科書体 NK" w:eastAsia="UD デジタル 教科書体 NK"/>
                          <w:color w:val="000000" w:themeColor="text1"/>
                          <w:sz w:val="20"/>
                        </w:rPr>
                        <w:t>）</w:t>
                      </w:r>
                    </w:p>
                  </w:txbxContent>
                </v:textbox>
                <v:imagedata o:title=""/>
                <w10:wrap type="none" anchorx="text" anchory="text"/>
              </v:rect>
            </w:pict>
          </mc:Fallback>
        </mc:AlternateContent>
      </w:r>
      <w:r>
        <w:rPr>
          <w:rFonts w:hint="default" w:ascii="ＭＳ ゴシック" w:hAnsi="ＭＳ ゴシック" w:eastAsia="ＭＳ ゴシック"/>
        </w:rPr>
        <w:br w:type="page"/>
      </w:r>
    </w:p>
    <w:p>
      <w:pPr>
        <w:pStyle w:val="5"/>
        <w:rPr>
          <w:rFonts w:hint="default"/>
        </w:rPr>
      </w:pPr>
      <w:r>
        <w:rPr>
          <w:rFonts w:hint="eastAsia"/>
        </w:rPr>
        <w:t>②　活動をする上で困っていること【複数回答】</w:t>
      </w:r>
    </w:p>
    <w:p>
      <w:pPr>
        <w:pStyle w:val="68"/>
        <w:rPr>
          <w:rFonts w:hint="default"/>
          <w:color w:val="000000" w:themeColor="text1"/>
        </w:rPr>
      </w:pPr>
      <w:r>
        <w:rPr>
          <w:rFonts w:hint="eastAsia"/>
          <w:color w:val="000000" w:themeColor="text1"/>
        </w:rPr>
        <w:t>活動をする上で困っていることは、「支援を必要とする人の情報が得にくい」が５人（</w:t>
      </w:r>
      <w:r>
        <w:rPr>
          <w:rFonts w:hint="eastAsia"/>
          <w:color w:val="000000" w:themeColor="text1"/>
        </w:rPr>
        <w:t>50.0</w:t>
      </w:r>
      <w:r>
        <w:rPr>
          <w:rFonts w:hint="eastAsia"/>
          <w:color w:val="000000" w:themeColor="text1"/>
        </w:rPr>
        <w:t>％）で最も多く、次いで「後継者が育たない」（３人、</w:t>
      </w:r>
      <w:r>
        <w:rPr>
          <w:rFonts w:hint="eastAsia"/>
          <w:color w:val="000000" w:themeColor="text1"/>
        </w:rPr>
        <w:t>30.0</w:t>
      </w:r>
      <w:r>
        <w:rPr>
          <w:rFonts w:hint="eastAsia"/>
          <w:color w:val="000000" w:themeColor="text1"/>
        </w:rPr>
        <w:t>％）が続いています。</w:t>
      </w:r>
    </w:p>
    <w:p>
      <w:pPr>
        <w:pStyle w:val="72"/>
        <w:spacing w:before="90" w:beforeLines="0" w:beforeAutospacing="0"/>
        <w:ind w:left="708" w:right="-630"/>
        <w:rPr>
          <w:rFonts w:hint="default"/>
        </w:rPr>
      </w:pPr>
      <w:r>
        <w:rPr>
          <w:rFonts w:hint="eastAsia"/>
        </w:rPr>
        <w:drawing>
          <wp:anchor distT="0" distB="0" distL="203200" distR="203200" simplePos="0" relativeHeight="228" behindDoc="0" locked="0" layoutInCell="1" hidden="0" allowOverlap="1">
            <wp:simplePos x="0" y="0"/>
            <wp:positionH relativeFrom="column">
              <wp:posOffset>313055</wp:posOffset>
            </wp:positionH>
            <wp:positionV relativeFrom="paragraph">
              <wp:posOffset>6350</wp:posOffset>
            </wp:positionV>
            <wp:extent cx="5759450" cy="3390265"/>
            <wp:effectExtent l="0" t="0" r="0" b="0"/>
            <wp:wrapNone/>
            <wp:docPr id="1273" name="オブジェクト 0"/>
            <a:graphic xmlns:a="http://schemas.openxmlformats.org/drawingml/2006/main">
              <a:graphicData uri="http://schemas.openxmlformats.org/drawingml/2006/picture">
                <pic:pic xmlns:pic="http://schemas.openxmlformats.org/drawingml/2006/picture">
                  <pic:nvPicPr>
                    <pic:cNvPr id="1273" name="オブジェクト 0"/>
                    <pic:cNvPicPr>
                      <a:picLocks noChangeAspect="1"/>
                    </pic:cNvPicPr>
                  </pic:nvPicPr>
                  <pic:blipFill>
                    <a:blip r:embed="rId123"/>
                    <a:stretch>
                      <a:fillRect/>
                    </a:stretch>
                  </pic:blipFill>
                  <pic:spPr>
                    <a:xfrm>
                      <a:off x="0" y="0"/>
                      <a:ext cx="5759450" cy="3390265"/>
                    </a:xfrm>
                    <a:prstGeom prst="rect">
                      <a:avLst/>
                    </a:prstGeom>
                  </pic:spPr>
                </pic:pic>
              </a:graphicData>
            </a:graphic>
          </wp:anchor>
        </w:drawing>
      </w:r>
    </w:p>
    <w:p>
      <w:pPr>
        <w:pStyle w:val="72"/>
        <w:spacing w:before="90" w:beforeLines="0" w:beforeAutospacing="0"/>
        <w:ind w:left="708" w:right="-630"/>
        <w:rPr>
          <w:rFonts w:hint="default"/>
        </w:rPr>
      </w:pPr>
      <w:r>
        <w:rPr>
          <w:rFonts w:hint="eastAsia"/>
        </w:rPr>
        <w:t>.</w:t>
      </w: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p>
    <w:p>
      <w:pPr>
        <w:pStyle w:val="72"/>
        <w:spacing w:before="90" w:beforeLines="0" w:beforeAutospacing="0"/>
        <w:ind w:left="708" w:right="-630"/>
        <w:rPr>
          <w:rFonts w:hint="default"/>
        </w:rPr>
      </w:pPr>
      <w:r>
        <w:rPr>
          <w:rFonts w:hint="eastAsia"/>
        </w:rPr>
        <mc:AlternateContent>
          <mc:Choice Requires="wps">
            <w:drawing>
              <wp:anchor distT="0" distB="0" distL="71755" distR="71755" simplePos="0" relativeHeight="229" behindDoc="0" locked="0" layoutInCell="1" hidden="0" allowOverlap="1">
                <wp:simplePos x="0" y="0"/>
                <wp:positionH relativeFrom="column">
                  <wp:posOffset>5179695</wp:posOffset>
                </wp:positionH>
                <wp:positionV relativeFrom="paragraph">
                  <wp:posOffset>63500</wp:posOffset>
                </wp:positionV>
                <wp:extent cx="734060" cy="365760"/>
                <wp:effectExtent l="0" t="0" r="635" b="635"/>
                <wp:wrapNone/>
                <wp:docPr id="1274" name="オブジェクト 0"/>
                <a:graphic xmlns:a="http://schemas.openxmlformats.org/drawingml/2006/main">
                  <a:graphicData uri="http://schemas.microsoft.com/office/word/2010/wordprocessingShape">
                    <wps:wsp>
                      <wps:cNvPr id="1274"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10</w:t>
                            </w:r>
                            <w:r>
                              <w:rPr>
                                <w:rFonts w:hint="eastAsia" w:ascii="UD デジタル 教科書体 NK" w:hAnsi="UD デジタル 教科書体 NK" w:eastAsia="UD デジタル 教科書体 NK"/>
                                <w:color w:val="000000" w:themeColor="text1"/>
                                <w:sz w:val="20"/>
                              </w:rPr>
                              <w:t>）</w:t>
                            </w:r>
                          </w:p>
                        </w:txbxContent>
                      </wps:txbx>
                      <wps:bodyPr vertOverflow="overflow" horzOverflow="overflow" wrap="square" anchor="ctr"/>
                    </wps:wsp>
                  </a:graphicData>
                </a:graphic>
              </wp:anchor>
            </w:drawing>
          </mc:Choice>
          <mc:Fallback>
            <w:pict>
              <v:rect id="オブジェクト 0" style="mso-wrap-distance-right:5.65pt;mso-wrap-distance-bottom:0pt;margin-top:5pt;mso-position-vertical-relative:text;mso-position-horizontal-relative:text;v-text-anchor:middle;position:absolute;height:28.8pt;mso-wrap-distance-top:0pt;width:57.8pt;mso-wrap-distance-left:5.65pt;margin-left:407.85pt;z-index:229;" o:spid="_x0000_s1274"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10</w:t>
                      </w:r>
                      <w:r>
                        <w:rPr>
                          <w:rFonts w:hint="eastAsia" w:ascii="UD デジタル 教科書体 NK" w:hAnsi="UD デジタル 教科書体 NK" w:eastAsia="UD デジタル 教科書体 NK"/>
                          <w:color w:val="000000" w:themeColor="text1"/>
                          <w:sz w:val="20"/>
                        </w:rPr>
                        <w:t>）</w:t>
                      </w:r>
                    </w:p>
                  </w:txbxContent>
                </v:textbox>
                <v:imagedata o:title=""/>
                <w10:wrap type="none" anchorx="text" anchory="text"/>
              </v:rect>
            </w:pict>
          </mc:Fallback>
        </mc:AlternateContent>
      </w:r>
    </w:p>
    <w:p>
      <w:pPr>
        <w:pStyle w:val="72"/>
        <w:spacing w:before="90" w:beforeLines="0" w:beforeAutospacing="0"/>
        <w:ind w:left="708" w:right="-630"/>
        <w:rPr>
          <w:rFonts w:hint="default"/>
        </w:rPr>
      </w:pPr>
    </w:p>
    <w:p>
      <w:pPr>
        <w:pStyle w:val="5"/>
        <w:spacing w:line="480" w:lineRule="exact"/>
        <w:ind w:left="1192" w:hanging="562" w:hangingChars="200"/>
        <w:rPr>
          <w:rFonts w:hint="default"/>
        </w:rPr>
      </w:pPr>
      <w:r>
        <w:rPr>
          <w:rFonts w:hint="eastAsia"/>
        </w:rPr>
        <w:t>③　民生委員児童委員・主任児童委員活動をしていく上で</w:t>
      </w:r>
      <w:r>
        <w:rPr>
          <w:rFonts w:hint="eastAsia"/>
          <w:color w:val="000000" w:themeColor="text1"/>
        </w:rPr>
        <w:t>町</w:t>
      </w:r>
      <w:r>
        <w:rPr>
          <w:rFonts w:hint="eastAsia"/>
        </w:rPr>
        <w:t>に望むこと【複数回答】</w:t>
      </w:r>
    </w:p>
    <w:p>
      <w:pPr>
        <w:pStyle w:val="68"/>
        <w:rPr>
          <w:rFonts w:hint="default"/>
        </w:rPr>
      </w:pPr>
      <w:r>
        <w:rPr>
          <w:rFonts w:hint="eastAsia"/>
        </w:rPr>
        <w:t>活動していく上で</w:t>
      </w:r>
      <w:r>
        <w:rPr>
          <w:rFonts w:hint="eastAsia"/>
          <w:color w:val="000000" w:themeColor="text1"/>
        </w:rPr>
        <w:t>町</w:t>
      </w:r>
      <w:r>
        <w:rPr>
          <w:rFonts w:hint="eastAsia"/>
        </w:rPr>
        <w:t>に望むことは、「活動上必要な情報の提供」が９人（</w:t>
      </w:r>
      <w:r>
        <w:rPr>
          <w:rFonts w:hint="eastAsia"/>
        </w:rPr>
        <w:t>90.0</w:t>
      </w:r>
      <w:r>
        <w:rPr>
          <w:rFonts w:hint="eastAsia"/>
        </w:rPr>
        <w:t>％）で最も多く、次いで「団体や活動についての情報発信」（６人、</w:t>
      </w:r>
      <w:r>
        <w:rPr>
          <w:rFonts w:hint="eastAsia"/>
        </w:rPr>
        <w:t>60.0</w:t>
      </w:r>
      <w:r>
        <w:rPr>
          <w:rFonts w:hint="eastAsia"/>
        </w:rPr>
        <w:t>％）が続いています。</w:t>
      </w:r>
    </w:p>
    <w:p>
      <w:pPr>
        <w:pStyle w:val="0"/>
        <w:widowControl w:val="1"/>
        <w:jc w:val="left"/>
        <w:rPr>
          <w:rFonts w:hint="default" w:ascii="ＭＳ ゴシック" w:hAnsi="ＭＳ ゴシック" w:eastAsia="ＭＳ ゴシック"/>
        </w:rPr>
      </w:pPr>
      <w:r>
        <w:rPr>
          <w:rFonts w:hint="eastAsia"/>
        </w:rPr>
        <w:drawing>
          <wp:anchor distT="0" distB="0" distL="203200" distR="203200" simplePos="0" relativeHeight="230" behindDoc="0" locked="0" layoutInCell="1" hidden="0" allowOverlap="1">
            <wp:simplePos x="0" y="0"/>
            <wp:positionH relativeFrom="column">
              <wp:posOffset>0</wp:posOffset>
            </wp:positionH>
            <wp:positionV relativeFrom="paragraph">
              <wp:posOffset>42545</wp:posOffset>
            </wp:positionV>
            <wp:extent cx="5976620" cy="3044190"/>
            <wp:effectExtent l="0" t="0" r="0" b="0"/>
            <wp:wrapNone/>
            <wp:docPr id="1275" name="オブジェクト 0"/>
            <a:graphic xmlns:a="http://schemas.openxmlformats.org/drawingml/2006/main">
              <a:graphicData uri="http://schemas.openxmlformats.org/drawingml/2006/picture">
                <pic:pic xmlns:pic="http://schemas.openxmlformats.org/drawingml/2006/picture">
                  <pic:nvPicPr>
                    <pic:cNvPr id="1275" name="オブジェクト 0"/>
                    <pic:cNvPicPr>
                      <a:picLocks noChangeAspect="1"/>
                    </pic:cNvPicPr>
                  </pic:nvPicPr>
                  <pic:blipFill>
                    <a:blip r:embed="rId124"/>
                    <a:stretch>
                      <a:fillRect/>
                    </a:stretch>
                  </pic:blipFill>
                  <pic:spPr>
                    <a:xfrm>
                      <a:off x="0" y="0"/>
                      <a:ext cx="5976620" cy="3044190"/>
                    </a:xfrm>
                    <a:prstGeom prst="rect">
                      <a:avLst/>
                    </a:prstGeom>
                  </pic:spPr>
                </pic:pic>
              </a:graphicData>
            </a:graphic>
          </wp:anchor>
        </w:drawing>
      </w: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r>
        <w:rPr>
          <w:rFonts w:hint="eastAsia"/>
        </w:rPr>
        <mc:AlternateContent>
          <mc:Choice Requires="wps">
            <w:drawing>
              <wp:anchor distT="0" distB="0" distL="71755" distR="71755" simplePos="0" relativeHeight="231" behindDoc="0" locked="0" layoutInCell="1" hidden="0" allowOverlap="1">
                <wp:simplePos x="0" y="0"/>
                <wp:positionH relativeFrom="column">
                  <wp:posOffset>4966335</wp:posOffset>
                </wp:positionH>
                <wp:positionV relativeFrom="paragraph">
                  <wp:posOffset>127635</wp:posOffset>
                </wp:positionV>
                <wp:extent cx="734060" cy="365760"/>
                <wp:effectExtent l="0" t="0" r="635" b="635"/>
                <wp:wrapNone/>
                <wp:docPr id="1276" name="オブジェクト 0"/>
                <a:graphic xmlns:a="http://schemas.openxmlformats.org/drawingml/2006/main">
                  <a:graphicData uri="http://schemas.microsoft.com/office/word/2010/wordprocessingShape">
                    <wps:wsp>
                      <wps:cNvPr id="1276" name="オブジェクト 0"/>
                      <wps:cNvSpPr/>
                      <wps:spPr>
                        <a:xfrm>
                          <a:off x="0" y="0"/>
                          <a:ext cx="734060" cy="3657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10</w:t>
                            </w:r>
                            <w:r>
                              <w:rPr>
                                <w:rFonts w:hint="eastAsia" w:ascii="UD デジタル 教科書体 NK" w:hAnsi="UD デジタル 教科書体 NK" w:eastAsia="UD デジタル 教科書体 NK"/>
                                <w:color w:val="000000" w:themeColor="text1"/>
                                <w:sz w:val="20"/>
                              </w:rPr>
                              <w:t>）</w:t>
                            </w:r>
                          </w:p>
                        </w:txbxContent>
                      </wps:txbx>
                      <wps:bodyPr vertOverflow="overflow" horzOverflow="overflow" wrap="square" anchor="ctr"/>
                    </wps:wsp>
                  </a:graphicData>
                </a:graphic>
              </wp:anchor>
            </w:drawing>
          </mc:Choice>
          <mc:Fallback>
            <w:pict>
              <v:rect id="オブジェクト 0" style="mso-wrap-distance-right:5.65pt;mso-wrap-distance-bottom:0pt;margin-top:10.050000000000001pt;mso-position-vertical-relative:text;mso-position-horizontal-relative:text;v-text-anchor:middle;position:absolute;height:28.8pt;mso-wrap-distance-top:0pt;width:57.8pt;mso-wrap-distance-left:5.65pt;margin-left:391.05pt;z-index:231;" o:spid="_x0000_s1276" o:allowincell="t" o:allowoverlap="t" filled="f" stroked="f" strokecolor="#42709c" strokeweight="1pt" o:spt="1">
                <v:fill/>
                <v:stroke linestyle="single" miterlimit="8" endcap="flat" dashstyle="solid"/>
                <v:textbox style="layout-flow:horizontal;">
                  <w:txbxContent>
                    <w:p>
                      <w:pPr>
                        <w:pStyle w:val="0"/>
                        <w:rPr>
                          <w:rFonts w:hint="eastAsia"/>
                        </w:rPr>
                      </w:pPr>
                      <w:r>
                        <w:rPr>
                          <w:rFonts w:hint="eastAsia" w:ascii="UD デジタル 教科書体 NK" w:hAnsi="UD デジタル 教科書体 NK" w:eastAsia="UD デジタル 教科書体 NK"/>
                          <w:color w:val="000000" w:themeColor="text1"/>
                          <w:sz w:val="20"/>
                        </w:rPr>
                        <w:t>（ｎ＝</w:t>
                      </w:r>
                      <w:r>
                        <w:rPr>
                          <w:rFonts w:hint="eastAsia" w:ascii="UD デジタル 教科書体 NK" w:hAnsi="UD デジタル 教科書体 NK" w:eastAsia="UD デジタル 教科書体 NK"/>
                          <w:color w:val="000000" w:themeColor="text1"/>
                          <w:sz w:val="20"/>
                        </w:rPr>
                        <w:t>10</w:t>
                      </w:r>
                      <w:r>
                        <w:rPr>
                          <w:rFonts w:hint="eastAsia" w:ascii="UD デジタル 教科書体 NK" w:hAnsi="UD デジタル 教科書体 NK" w:eastAsia="UD デジタル 教科書体 NK"/>
                          <w:color w:val="000000" w:themeColor="text1"/>
                          <w:sz w:val="20"/>
                        </w:rPr>
                        <w:t>）</w:t>
                      </w:r>
                    </w:p>
                  </w:txbxContent>
                </v:textbox>
                <v:imagedata o:title=""/>
                <w10:wrap type="none" anchorx="text" anchory="text"/>
              </v:rect>
            </w:pict>
          </mc:Fallback>
        </mc:AlternateContent>
      </w:r>
    </w:p>
    <w:p>
      <w:pPr>
        <w:pStyle w:val="0"/>
        <w:widowControl w:val="1"/>
        <w:jc w:val="left"/>
        <w:rPr>
          <w:rFonts w:hint="default" w:ascii="ＭＳ ゴシック" w:hAnsi="ＭＳ ゴシック" w:eastAsia="ＭＳ ゴシック"/>
        </w:rPr>
      </w:pPr>
    </w:p>
    <w:p>
      <w:pPr>
        <w:pStyle w:val="3"/>
        <w:rPr>
          <w:rFonts w:hint="default"/>
        </w:rPr>
      </w:pPr>
      <w:bookmarkStart w:id="73" w:name="_Toc65517617"/>
      <w:bookmarkStart w:id="74" w:name="_Toc7035"/>
      <w:r>
        <w:rPr>
          <w:rFonts w:hint="eastAsia"/>
        </w:rPr>
        <w:t>２　地域福祉計画策定に係るヒアリング調査結果</w:t>
      </w:r>
      <w:bookmarkEnd w:id="73"/>
      <w:bookmarkEnd w:id="74"/>
    </w:p>
    <w:p>
      <w:pPr>
        <w:pStyle w:val="4"/>
        <w:rPr>
          <w:rFonts w:hint="default"/>
        </w:rPr>
      </w:pPr>
      <w:r>
        <w:rPr>
          <w:rFonts w:hint="eastAsia"/>
        </w:rPr>
        <w:t>（１）調査の概要</w:t>
      </w:r>
    </w:p>
    <w:p>
      <w:pPr>
        <w:pStyle w:val="28"/>
        <w:rPr>
          <w:rFonts w:hint="default"/>
        </w:rPr>
      </w:pPr>
      <w:r>
        <w:rPr>
          <w:rFonts w:hint="eastAsia"/>
        </w:rPr>
        <w:t>福祉関係団体等、介護支援専門員及び民生委員児童委員・主任児童委員を対象に実施したアンケート調査結果について、特定の項目に関して対面によりヒアリングを実施しました。</w:t>
      </w:r>
    </w:p>
    <w:p>
      <w:pPr>
        <w:pStyle w:val="0"/>
        <w:rPr>
          <w:rFonts w:hint="default"/>
        </w:rPr>
      </w:pPr>
    </w:p>
    <w:tbl>
      <w:tblPr>
        <w:tblStyle w:val="11"/>
        <w:tblW w:w="8221" w:type="dxa"/>
        <w:tblInd w:w="84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99" w:type="dxa"/>
          <w:right w:w="99" w:type="dxa"/>
        </w:tblCellMar>
        <w:tblLook w:firstRow="0" w:lastRow="0" w:firstColumn="0" w:lastColumn="0" w:noHBand="0" w:noVBand="0" w:val="0000"/>
      </w:tblPr>
      <w:tblGrid>
        <w:gridCol w:w="1984"/>
        <w:gridCol w:w="6237"/>
      </w:tblGrid>
      <w:tr>
        <w:trPr>
          <w:cantSplit/>
          <w:trHeight w:val="449" w:hRule="atLeast"/>
        </w:trPr>
        <w:tc>
          <w:tcPr>
            <w:tcW w:w="1984" w:type="dxa"/>
            <w:shd w:val="clear" w:color="auto" w:themeFill="accent6" w:themeFillTint="66" w:themeFillShade="FF"/>
            <w:vAlign w:val="center"/>
          </w:tcPr>
          <w:p>
            <w:pPr>
              <w:pStyle w:val="0"/>
              <w:spacing w:before="90" w:beforeLines="25" w:beforeAutospacing="0" w:after="90" w:afterLines="25" w:afterAutospacing="0" w:line="240" w:lineRule="exact"/>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対象団体数</w:t>
            </w:r>
          </w:p>
        </w:tc>
        <w:tc>
          <w:tcPr>
            <w:tcW w:w="6237" w:type="dxa"/>
            <w:vAlign w:val="center"/>
          </w:tcPr>
          <w:p>
            <w:pPr>
              <w:pStyle w:val="0"/>
              <w:autoSpaceDE w:val="0"/>
              <w:autoSpaceDN w:val="0"/>
              <w:spacing w:before="90" w:beforeLines="25" w:beforeAutospacing="0" w:after="90" w:afterLines="25" w:afterAutospacing="0" w:line="240" w:lineRule="exact"/>
              <w:jc w:val="lef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福祉関係団体（事業所）　</w:t>
            </w:r>
            <w:r>
              <w:rPr>
                <w:rFonts w:hint="eastAsia" w:ascii="HG丸ｺﾞｼｯｸM-PRO" w:hAnsi="HG丸ｺﾞｼｯｸM-PRO" w:eastAsia="HG丸ｺﾞｼｯｸM-PRO"/>
                <w:sz w:val="24"/>
              </w:rPr>
              <w:t>14</w:t>
            </w:r>
            <w:r>
              <w:rPr>
                <w:rFonts w:hint="eastAsia" w:ascii="HG丸ｺﾞｼｯｸM-PRO" w:hAnsi="HG丸ｺﾞｼｯｸM-PRO" w:eastAsia="HG丸ｺﾞｼｯｸM-PRO"/>
                <w:sz w:val="24"/>
              </w:rPr>
              <w:t>団体（事業所）</w:t>
            </w:r>
          </w:p>
        </w:tc>
      </w:tr>
      <w:tr>
        <w:trPr>
          <w:cantSplit/>
          <w:trHeight w:val="449" w:hRule="atLeast"/>
        </w:trPr>
        <w:tc>
          <w:tcPr>
            <w:tcW w:w="1984"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6" w:themeFillTint="66" w:themeFillShade="FF"/>
            <w:vAlign w:val="center"/>
          </w:tcPr>
          <w:p>
            <w:pPr>
              <w:pStyle w:val="0"/>
              <w:spacing w:before="90" w:beforeLines="25" w:beforeAutospacing="0" w:after="90" w:afterLines="25" w:afterAutospacing="0" w:line="240" w:lineRule="exact"/>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実施期間</w:t>
            </w:r>
          </w:p>
        </w:tc>
        <w:tc>
          <w:tcPr>
            <w:tcW w:w="6237" w:type="dxa"/>
            <w:tcBorders>
              <w:top w:val="single" w:color="auto" w:sz="6" w:space="0"/>
              <w:left w:val="single" w:color="auto" w:sz="6" w:space="0"/>
              <w:bottom w:val="single" w:color="auto" w:sz="6" w:space="0"/>
              <w:right w:val="single" w:color="auto" w:sz="6" w:space="0"/>
              <w:tl2br w:val="none" w:color="auto" w:sz="0" w:space="0"/>
              <w:tr2bl w:val="none" w:color="auto" w:sz="0" w:space="0"/>
            </w:tcBorders>
            <w:vAlign w:val="center"/>
          </w:tcPr>
          <w:p>
            <w:pPr>
              <w:pStyle w:val="0"/>
              <w:autoSpaceDE w:val="0"/>
              <w:autoSpaceDN w:val="0"/>
              <w:spacing w:before="90" w:beforeLines="25" w:beforeAutospacing="0" w:after="90" w:afterLines="25" w:afterAutospacing="0" w:line="240" w:lineRule="exact"/>
              <w:jc w:val="lef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令和７年</w:t>
            </w:r>
            <w:r>
              <w:rPr>
                <w:rFonts w:hint="eastAsia" w:ascii="HG丸ｺﾞｼｯｸM-PRO" w:hAnsi="HG丸ｺﾞｼｯｸM-PRO" w:eastAsia="HG丸ｺﾞｼｯｸM-PRO"/>
                <w:sz w:val="24"/>
              </w:rPr>
              <w:t>11</w:t>
            </w:r>
            <w:r>
              <w:rPr>
                <w:rFonts w:hint="eastAsia" w:ascii="HG丸ｺﾞｼｯｸM-PRO" w:hAnsi="HG丸ｺﾞｼｯｸM-PRO" w:eastAsia="HG丸ｺﾞｼｯｸM-PRO"/>
                <w:sz w:val="24"/>
              </w:rPr>
              <w:t>月５日（水）～令和７年</w:t>
            </w:r>
            <w:r>
              <w:rPr>
                <w:rFonts w:hint="eastAsia" w:ascii="HG丸ｺﾞｼｯｸM-PRO" w:hAnsi="HG丸ｺﾞｼｯｸM-PRO" w:eastAsia="HG丸ｺﾞｼｯｸM-PRO"/>
                <w:sz w:val="24"/>
              </w:rPr>
              <w:t>12</w:t>
            </w:r>
            <w:r>
              <w:rPr>
                <w:rFonts w:hint="eastAsia" w:ascii="HG丸ｺﾞｼｯｸM-PRO" w:hAnsi="HG丸ｺﾞｼｯｸM-PRO" w:eastAsia="HG丸ｺﾞｼｯｸM-PRO"/>
                <w:sz w:val="24"/>
              </w:rPr>
              <w:t>月５日（金）</w:t>
            </w:r>
          </w:p>
        </w:tc>
      </w:tr>
      <w:tr>
        <w:trPr>
          <w:cantSplit/>
          <w:trHeight w:val="449" w:hRule="atLeast"/>
        </w:trPr>
        <w:tc>
          <w:tcPr>
            <w:tcW w:w="1984" w:type="dxa"/>
            <w:shd w:val="clear" w:color="auto" w:themeFill="accent6" w:themeFillTint="66" w:themeFillShade="FF"/>
            <w:vAlign w:val="center"/>
          </w:tcPr>
          <w:p>
            <w:pPr>
              <w:pStyle w:val="0"/>
              <w:spacing w:before="90" w:beforeLines="25" w:beforeAutospacing="0" w:after="90" w:afterLines="25" w:afterAutospacing="0" w:line="240" w:lineRule="exact"/>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実施方法</w:t>
            </w:r>
          </w:p>
        </w:tc>
        <w:tc>
          <w:tcPr>
            <w:tcW w:w="6237" w:type="dxa"/>
            <w:vAlign w:val="center"/>
          </w:tcPr>
          <w:p>
            <w:pPr>
              <w:pStyle w:val="0"/>
              <w:autoSpaceDE w:val="0"/>
              <w:autoSpaceDN w:val="0"/>
              <w:spacing w:before="90" w:beforeLines="25" w:beforeAutospacing="0" w:after="90" w:afterLines="25" w:afterAutospacing="0" w:line="240" w:lineRule="exact"/>
              <w:jc w:val="lef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概ね同一地域・同一法人を基本に４班に分けて実施</w:t>
            </w:r>
          </w:p>
        </w:tc>
      </w:tr>
    </w:tbl>
    <w:p>
      <w:pPr>
        <w:pStyle w:val="0"/>
        <w:widowControl w:val="1"/>
        <w:jc w:val="left"/>
        <w:rPr>
          <w:rFonts w:hint="default" w:ascii="ＭＳ ゴシック" w:hAnsi="ＭＳ ゴシック" w:eastAsia="ＭＳ ゴシック"/>
        </w:rPr>
      </w:pPr>
    </w:p>
    <w:p>
      <w:pPr>
        <w:pStyle w:val="4"/>
        <w:rPr>
          <w:rFonts w:hint="default"/>
        </w:rPr>
      </w:pPr>
      <w:r>
        <w:rPr>
          <w:rFonts w:hint="eastAsia"/>
        </w:rPr>
        <w:t>（２）ヒアリング結果（抜粋）</w:t>
      </w:r>
    </w:p>
    <w:p>
      <w:pPr>
        <w:pStyle w:val="5"/>
        <w:rPr>
          <w:rFonts w:hint="default"/>
        </w:rPr>
      </w:pPr>
      <w:r>
        <w:rPr>
          <w:rFonts w:hint="eastAsia"/>
        </w:rPr>
        <w:t>①　地域の問題点や課題について</w:t>
      </w:r>
    </w:p>
    <w:p>
      <w:pPr>
        <w:pStyle w:val="74"/>
        <w:rPr>
          <w:rFonts w:hint="default"/>
        </w:rPr>
      </w:pPr>
      <w:r>
        <w:rPr>
          <w:rFonts w:hint="eastAsia"/>
        </w:rPr>
        <w:t>○　仁木町に限らず、他の自治体もだと感じるが、社協の場合は、高齢者の集まりではなく、その場にもう少しこども達が参加できるようになれば良いと感じている。自分の世代はまだ祖父母に面倒を見てもらったりする時代だったと思うが、今は世代間交流がなくなってきている。そこを掘り起こし、高齢者にとっては孫世代に癒やされる時間、こども達にとっては高齢者から学べる時間を再構築することが大事だと思う。</w:t>
      </w:r>
    </w:p>
    <w:p>
      <w:pPr>
        <w:pStyle w:val="74"/>
        <w:rPr>
          <w:rFonts w:hint="default"/>
        </w:rPr>
      </w:pPr>
      <w:r>
        <w:rPr>
          <w:rFonts w:hint="eastAsia"/>
        </w:rPr>
        <w:t>○　他の会議でも意見が出ているかもしれないが、時間があり、車を保有している人が買い物に出かけられないお年寄りなどから買い物の希望を聞いて代行するような仕組みがあっても良いかと思う。自分で品物を見て買いたいという方もいるとは思うが、足が不自由なのでという方々に対してはというのはどうだろうか。代わりにお子さんがいたら、買い物を代行している間はそのお年寄りにこどもを見てもらうといったことも可能だと思う。結果として世代間交流につながると思われる。</w:t>
      </w:r>
    </w:p>
    <w:p>
      <w:pPr>
        <w:pStyle w:val="5"/>
        <w:rPr>
          <w:rFonts w:hint="default"/>
        </w:rPr>
      </w:pPr>
      <w:r>
        <w:rPr>
          <w:rFonts w:hint="eastAsia"/>
        </w:rPr>
        <w:t>②　人材確保について</w:t>
      </w:r>
    </w:p>
    <w:p>
      <w:pPr>
        <w:pStyle w:val="74"/>
        <w:ind w:left="1080" w:leftChars="400" w:hanging="240" w:hangingChars="100"/>
        <w:rPr>
          <w:rFonts w:hint="default"/>
        </w:rPr>
      </w:pPr>
      <w:r>
        <w:rPr>
          <w:rFonts w:hint="eastAsia"/>
        </w:rPr>
        <w:t>○　今後の定年退職者の人数を見極め、３年前から外国人材（特定技能実習生）を受け入れしている。実習期間が５年間であり、定年退職者もその後１年くらいは勤務する意向があるので、そのサイクルの中で職員配置の計画を立てることができる。</w:t>
      </w:r>
    </w:p>
    <w:p>
      <w:pPr>
        <w:pStyle w:val="74"/>
        <w:ind w:left="1080" w:leftChars="400" w:hanging="240" w:hangingChars="100"/>
        <w:rPr>
          <w:rFonts w:hint="default"/>
        </w:rPr>
      </w:pPr>
    </w:p>
    <w:p>
      <w:pPr>
        <w:pStyle w:val="74"/>
        <w:ind w:left="1080" w:leftChars="400" w:hanging="240" w:hangingChars="100"/>
        <w:rPr>
          <w:rFonts w:hint="default"/>
        </w:rPr>
      </w:pPr>
      <w:r>
        <w:rPr>
          <w:rFonts w:hint="eastAsia"/>
        </w:rPr>
        <w:t>○　今年、外国人材（特定技能実習生）を登用しており、正規に２名採用している。期限が５年に限られるので、その間の退職職員が多くなり、補充できるかどうかにある。</w:t>
      </w:r>
    </w:p>
    <w:p>
      <w:pPr>
        <w:pStyle w:val="74"/>
        <w:ind w:left="1080" w:leftChars="400" w:hanging="240" w:hangingChars="100"/>
        <w:rPr>
          <w:rFonts w:hint="default"/>
        </w:rPr>
      </w:pPr>
      <w:r>
        <w:rPr>
          <w:rFonts w:hint="eastAsia"/>
        </w:rPr>
        <w:t>○　人手不足はどこも課題だと思うが、採用した職員を育てる職員も必要である。</w:t>
      </w:r>
    </w:p>
    <w:p>
      <w:pPr>
        <w:pStyle w:val="5"/>
        <w:rPr>
          <w:rFonts w:hint="default"/>
        </w:rPr>
      </w:pPr>
      <w:r>
        <w:rPr>
          <w:rFonts w:hint="eastAsia"/>
        </w:rPr>
        <w:t>③　福祉分野の連携について</w:t>
      </w:r>
    </w:p>
    <w:p>
      <w:pPr>
        <w:pStyle w:val="74"/>
        <w:rPr>
          <w:rFonts w:hint="default"/>
        </w:rPr>
      </w:pPr>
      <w:r>
        <w:rPr>
          <w:rFonts w:hint="eastAsia"/>
        </w:rPr>
        <w:t>○　法人として技能実習生を受け入れする際に、農業分野の技能実習生の受け入れ側と情報共有、情報交換ができれば良いと思う。例えば、空き家情報の共有であったり、住まいを共にしたり、買い物の日にちを合わせて行動したりすることができれば、法人として技能実習生を受け入れしやすくなると思う。</w:t>
      </w:r>
    </w:p>
    <w:p>
      <w:pPr>
        <w:pStyle w:val="74"/>
        <w:rPr>
          <w:rFonts w:hint="default"/>
        </w:rPr>
      </w:pPr>
      <w:r>
        <w:rPr>
          <w:rFonts w:hint="eastAsia"/>
          <w:color w:val="000000" w:themeColor="text1"/>
        </w:rPr>
        <w:t>○</w:t>
      </w:r>
      <w:r>
        <w:rPr>
          <w:rFonts w:hint="eastAsia"/>
        </w:rPr>
        <w:t>　施設と訪問系の事業所とで違うと思うが、「相談支援センターにき」は委託事業による横の繋がりだったり、様々な協議会で他の法人と話し合ったり、町とは「地域ケア会議」を通じて他事業所と少しずつ連携ができているが、地域課題を見つめるテーブルがないと思う。「地域ケア会議」は高齢者が主であったり、北後志５か町村で自立支援協議会をやっているが、余市町がメインであったりするので、町全体の課題を検討するところがない。</w:t>
      </w:r>
    </w:p>
    <w:p>
      <w:pPr>
        <w:pStyle w:val="74"/>
        <w:rPr>
          <w:rFonts w:hint="default"/>
        </w:rPr>
      </w:pPr>
      <w:r>
        <w:rPr>
          <w:rFonts w:hint="eastAsia"/>
        </w:rPr>
        <w:t>○　生活困窮のところでいうと、障がいのある方が段々高齢になったりして、縦割りであることの弊害が多いので、うまくつながれると良いと思う。</w:t>
      </w:r>
    </w:p>
    <w:p>
      <w:pPr>
        <w:pStyle w:val="5"/>
        <w:rPr>
          <w:rFonts w:hint="default"/>
        </w:rPr>
      </w:pPr>
      <w:r>
        <w:rPr>
          <w:rFonts w:hint="eastAsia"/>
        </w:rPr>
        <w:t>④　全体的なことについて</w:t>
      </w:r>
    </w:p>
    <w:p>
      <w:pPr>
        <w:pStyle w:val="74"/>
        <w:rPr>
          <w:rFonts w:hint="default"/>
        </w:rPr>
      </w:pPr>
      <w:r>
        <w:rPr>
          <w:rFonts w:hint="eastAsia"/>
        </w:rPr>
        <w:t>○　仁木町の福祉分野の施策について、児童（子育て）に関する施策は充実しており、誇れる部分であると感じている。施策の立案にもある程度順序があると思うので、これから障がい、高齢者福祉の分野の施策も力を入れてくれると想定している。</w:t>
      </w:r>
    </w:p>
    <w:p>
      <w:pPr>
        <w:pStyle w:val="74"/>
        <w:rPr>
          <w:rFonts w:hint="default"/>
        </w:rPr>
      </w:pPr>
      <w:r>
        <w:rPr>
          <w:rFonts w:hint="eastAsia"/>
        </w:rPr>
        <w:t>○　仁木町は、障がい施設、高齢者施設があり、福祉施設が自治体規模に対して充実していると思う。だから縦割りになっているような気がするので、共生型の仕組みがあったほうが良いと思う。これから障がい単独、高齢単独では維持ができなくなると思う。仁木町は、「こども」に力を入れているので、逆に維持できなくなる前に次の時代の町民の生活・福祉を支える仕組みを検討されても良いと思う。児童発達支援の部分にも力を入れている町かなと思う。</w:t>
      </w:r>
    </w:p>
    <w:p>
      <w:pPr>
        <w:pStyle w:val="74"/>
        <w:rPr>
          <w:rFonts w:hint="default"/>
        </w:rPr>
      </w:pPr>
    </w:p>
    <w:p>
      <w:pPr>
        <w:pStyle w:val="3"/>
        <w:rPr>
          <w:rFonts w:hint="default"/>
        </w:rPr>
      </w:pPr>
      <w:bookmarkStart w:id="75" w:name="_Toc14423"/>
      <w:r>
        <w:rPr>
          <w:rFonts w:hint="eastAsia"/>
        </w:rPr>
        <w:t>３　用語解説</w:t>
      </w:r>
      <w:bookmarkEnd w:id="75"/>
    </w:p>
    <w:tbl>
      <w:tblPr>
        <w:tblStyle w:val="79"/>
        <w:tblW w:w="8788" w:type="dxa"/>
        <w:tblInd w:w="279" w:type="dxa"/>
        <w:tblLayout w:type="fixed"/>
        <w:tblLook w:firstRow="1" w:lastRow="0" w:firstColumn="1" w:lastColumn="0" w:noHBand="0" w:noVBand="1" w:val="04A0"/>
      </w:tblPr>
      <w:tblGrid>
        <w:gridCol w:w="2394"/>
        <w:gridCol w:w="6394"/>
      </w:tblGrid>
      <w:tr>
        <w:trPr>
          <w:cantSplit/>
          <w:tblHeader/>
        </w:trPr>
        <w:tc>
          <w:tcPr>
            <w:tcW w:w="2394" w:type="dxa"/>
            <w:shd w:val="clear" w:color="BFBFBF" w:fill="4D4D4D"/>
            <w:vAlign w:val="top"/>
          </w:tcPr>
          <w:p>
            <w:pPr>
              <w:pStyle w:val="0"/>
              <w:jc w:val="center"/>
              <w:rPr>
                <w:rFonts w:hint="default" w:asciiTheme="majorEastAsia" w:hAnsiTheme="majorEastAsia" w:eastAsiaTheme="majorEastAsia"/>
                <w:color w:val="FFFFFF"/>
              </w:rPr>
            </w:pPr>
            <w:r>
              <w:rPr>
                <w:rFonts w:hint="eastAsia" w:asciiTheme="majorEastAsia" w:hAnsiTheme="majorEastAsia" w:eastAsiaTheme="majorEastAsia"/>
                <w:color w:val="FFFFFF"/>
              </w:rPr>
              <w:t>用語</w:t>
            </w:r>
          </w:p>
        </w:tc>
        <w:tc>
          <w:tcPr>
            <w:tcW w:w="6394" w:type="dxa"/>
            <w:shd w:val="clear" w:color="BFBFBF" w:fill="4D4D4D"/>
            <w:vAlign w:val="top"/>
          </w:tcPr>
          <w:p>
            <w:pPr>
              <w:pStyle w:val="0"/>
              <w:jc w:val="center"/>
              <w:rPr>
                <w:rFonts w:hint="default" w:asciiTheme="majorEastAsia" w:hAnsiTheme="majorEastAsia" w:eastAsiaTheme="majorEastAsia"/>
                <w:color w:val="FFFFFF"/>
              </w:rPr>
            </w:pPr>
            <w:r>
              <w:rPr>
                <w:rFonts w:hint="eastAsia" w:asciiTheme="majorEastAsia" w:hAnsiTheme="majorEastAsia" w:eastAsiaTheme="majorEastAsia"/>
                <w:color w:val="FFFFFF"/>
              </w:rPr>
              <w:t>説明</w:t>
            </w:r>
          </w:p>
        </w:tc>
      </w:tr>
      <w:tr>
        <w:trPr>
          <w:cantSplit/>
        </w:trPr>
        <w:tc>
          <w:tcPr>
            <w:tcW w:w="8788" w:type="dxa"/>
            <w:gridSpan w:val="2"/>
            <w:shd w:val="clear" w:color="auto" w:fill="D9D9D9"/>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あ　行</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bookmarkStart w:id="76" w:name="_Hlk60852414"/>
            <w:r>
              <w:rPr>
                <w:rFonts w:hint="eastAsia" w:ascii="HG丸ｺﾞｼｯｸM-PRO" w:hAnsi="HG丸ｺﾞｼｯｸM-PRO" w:eastAsia="HG丸ｺﾞｼｯｸM-PRO"/>
                <w:sz w:val="24"/>
              </w:rPr>
              <w:t>ＩＣＴ</w:t>
            </w:r>
            <w:bookmarkEnd w:id="76"/>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（アイシーティー）</w:t>
            </w:r>
          </w:p>
        </w:tc>
        <w:tc>
          <w:tcPr>
            <w:tcW w:w="6394" w:type="dxa"/>
            <w:vAlign w:val="top"/>
          </w:tcPr>
          <w:p>
            <w:pPr>
              <w:pStyle w:val="0"/>
              <w:ind w:firstLine="228" w:firstLineChars="100"/>
              <w:rPr>
                <w:rFonts w:hint="default" w:ascii="HG丸ｺﾞｼｯｸM-PRO" w:hAnsi="HG丸ｺﾞｼｯｸM-PRO" w:eastAsia="HG丸ｺﾞｼｯｸM-PRO"/>
                <w:spacing w:val="-6"/>
                <w:sz w:val="24"/>
              </w:rPr>
            </w:pPr>
            <w:r>
              <w:rPr>
                <w:rFonts w:hint="default" w:ascii="HG丸ｺﾞｼｯｸM-PRO" w:hAnsi="HG丸ｺﾞｼｯｸM-PRO" w:eastAsia="HG丸ｺﾞｼｯｸM-PRO"/>
                <w:spacing w:val="-6"/>
                <w:sz w:val="24"/>
              </w:rPr>
              <w:t>I</w:t>
            </w:r>
            <w:r>
              <w:rPr>
                <w:rFonts w:hint="eastAsia" w:ascii="HG丸ｺﾞｼｯｸM-PRO" w:hAnsi="HG丸ｺﾞｼｯｸM-PRO" w:eastAsia="HG丸ｺﾞｼｯｸM-PRO"/>
                <w:spacing w:val="-6"/>
                <w:sz w:val="24"/>
              </w:rPr>
              <w:t>nformation</w:t>
            </w:r>
            <w:r>
              <w:rPr>
                <w:rFonts w:hint="default" w:ascii="HG丸ｺﾞｼｯｸM-PRO" w:hAnsi="HG丸ｺﾞｼｯｸM-PRO" w:eastAsia="HG丸ｺﾞｼｯｸM-PRO"/>
                <w:spacing w:val="-6"/>
                <w:sz w:val="24"/>
              </w:rPr>
              <w:t xml:space="preserve"> </w:t>
            </w:r>
            <w:r>
              <w:rPr>
                <w:rFonts w:hint="eastAsia" w:ascii="HG丸ｺﾞｼｯｸM-PRO" w:hAnsi="HG丸ｺﾞｼｯｸM-PRO" w:eastAsia="HG丸ｺﾞｼｯｸM-PRO"/>
                <w:spacing w:val="-6"/>
                <w:sz w:val="24"/>
              </w:rPr>
              <w:t>and</w:t>
            </w:r>
            <w:r>
              <w:rPr>
                <w:rFonts w:hint="default" w:ascii="HG丸ｺﾞｼｯｸM-PRO" w:hAnsi="HG丸ｺﾞｼｯｸM-PRO" w:eastAsia="HG丸ｺﾞｼｯｸM-PRO"/>
                <w:spacing w:val="-6"/>
                <w:sz w:val="24"/>
              </w:rPr>
              <w:t xml:space="preserve"> </w:t>
            </w:r>
            <w:r>
              <w:rPr>
                <w:rFonts w:hint="eastAsia" w:ascii="HG丸ｺﾞｼｯｸM-PRO" w:hAnsi="HG丸ｺﾞｼｯｸM-PRO" w:eastAsia="HG丸ｺﾞｼｯｸM-PRO"/>
                <w:spacing w:val="-6"/>
                <w:sz w:val="24"/>
              </w:rPr>
              <w:t>Communication</w:t>
            </w:r>
            <w:r>
              <w:rPr>
                <w:rFonts w:hint="default" w:ascii="HG丸ｺﾞｼｯｸM-PRO" w:hAnsi="HG丸ｺﾞｼｯｸM-PRO" w:eastAsia="HG丸ｺﾞｼｯｸM-PRO"/>
                <w:spacing w:val="-6"/>
                <w:sz w:val="24"/>
              </w:rPr>
              <w:t xml:space="preserve"> </w:t>
            </w:r>
            <w:r>
              <w:rPr>
                <w:rFonts w:hint="eastAsia" w:ascii="HG丸ｺﾞｼｯｸM-PRO" w:hAnsi="HG丸ｺﾞｼｯｸM-PRO" w:eastAsia="HG丸ｺﾞｼｯｸM-PRO"/>
                <w:spacing w:val="-6"/>
                <w:sz w:val="24"/>
              </w:rPr>
              <w:t>Technology</w:t>
            </w:r>
            <w:r>
              <w:rPr>
                <w:rFonts w:hint="eastAsia" w:ascii="HG丸ｺﾞｼｯｸM-PRO" w:hAnsi="HG丸ｺﾞｼｯｸM-PRO" w:eastAsia="HG丸ｺﾞｼｯｸM-PRO"/>
                <w:spacing w:val="-6"/>
                <w:sz w:val="24"/>
              </w:rPr>
              <w:t>の略。</w:t>
            </w:r>
          </w:p>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パソコンやインターネット等を用いた情報通信技術。</w:t>
            </w:r>
          </w:p>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ＩＴ（情報技術）とほぼ同様の意味だが、ネットワークを利用したコミュニケーションの重大性が増大しているため、</w:t>
            </w:r>
            <w:r>
              <w:rPr>
                <w:rFonts w:hint="eastAsia" w:ascii="HG丸ｺﾞｼｯｸM-PRO" w:hAnsi="HG丸ｺﾞｼｯｸM-PRO" w:eastAsia="HG丸ｺﾞｼｯｸM-PRO"/>
                <w:sz w:val="24"/>
              </w:rPr>
              <w:t>Communication</w:t>
            </w:r>
            <w:r>
              <w:rPr>
                <w:rFonts w:hint="eastAsia" w:ascii="HG丸ｺﾞｼｯｸM-PRO" w:hAnsi="HG丸ｺﾞｼｯｸM-PRO" w:eastAsia="HG丸ｺﾞｼｯｸM-PRO"/>
                <w:sz w:val="24"/>
              </w:rPr>
              <w:t>（通信）という言葉を入れたＩＣＴ（情報通信技術）が用いられている。</w:t>
            </w:r>
          </w:p>
        </w:tc>
      </w:tr>
      <w:tr>
        <w:trPr>
          <w:cantSplit/>
        </w:trPr>
        <w:tc>
          <w:tcPr>
            <w:tcW w:w="2394" w:type="dxa"/>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アウトリーチ</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支援が必要であるにも関わらず届いていない人に対し、行政や支援機関等が積極的に働きかけて情報・支援を届けること。</w:t>
            </w:r>
          </w:p>
        </w:tc>
      </w:tr>
      <w:tr>
        <w:trPr>
          <w:cantSplit/>
        </w:trPr>
        <w:tc>
          <w:tcPr>
            <w:tcW w:w="2394" w:type="dxa"/>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アセスメント</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介護や障</w:t>
            </w:r>
            <w:r>
              <w:rPr>
                <w:rFonts w:hint="eastAsia" w:ascii="HG丸ｺﾞｼｯｸM-PRO" w:hAnsi="HG丸ｺﾞｼｯｸM-PRO" w:eastAsia="HG丸ｺﾞｼｯｸM-PRO"/>
                <w:sz w:val="24"/>
              </w:rPr>
              <w:t>がい</w:t>
            </w:r>
            <w:r>
              <w:rPr>
                <w:rFonts w:hint="default" w:ascii="HG丸ｺﾞｼｯｸM-PRO" w:hAnsi="HG丸ｺﾞｼｯｸM-PRO" w:eastAsia="HG丸ｺﾞｼｯｸM-PRO"/>
                <w:sz w:val="24"/>
              </w:rPr>
              <w:t>のサービス提供や生活困窮者等への支援に</w:t>
            </w:r>
            <w:r>
              <w:rPr>
                <w:rFonts w:hint="eastAsia" w:ascii="HG丸ｺﾞｼｯｸM-PRO" w:hAnsi="HG丸ｺﾞｼｯｸM-PRO" w:eastAsia="HG丸ｺﾞｼｯｸM-PRO"/>
                <w:sz w:val="24"/>
              </w:rPr>
              <w:t>あたり</w:t>
            </w:r>
            <w:r>
              <w:rPr>
                <w:rFonts w:hint="default" w:ascii="HG丸ｺﾞｼｯｸM-PRO" w:hAnsi="HG丸ｺﾞｼｯｸM-PRO" w:eastAsia="HG丸ｺﾞｼｯｸM-PRO"/>
                <w:sz w:val="24"/>
              </w:rPr>
              <w:t>、その人の身体状況、精神状況や生活環境、背景や要因を含め、ケアプラン等の作成や、今後の支援に必要な見通しを</w:t>
            </w:r>
            <w:r>
              <w:rPr>
                <w:rFonts w:hint="eastAsia" w:ascii="HG丸ｺﾞｼｯｸM-PRO" w:hAnsi="HG丸ｺﾞｼｯｸM-PRO" w:eastAsia="HG丸ｺﾞｼｯｸM-PRO"/>
                <w:sz w:val="24"/>
              </w:rPr>
              <w:t>立て</w:t>
            </w:r>
            <w:r>
              <w:rPr>
                <w:rFonts w:hint="default" w:ascii="HG丸ｺﾞｼｯｸM-PRO" w:hAnsi="HG丸ｺﾞｼｯｸM-PRO" w:eastAsia="HG丸ｺﾞｼｯｸM-PRO"/>
                <w:sz w:val="24"/>
              </w:rPr>
              <w:t>るために、事前に把握、評価、分析を行うこと。</w:t>
            </w:r>
          </w:p>
        </w:tc>
      </w:tr>
      <w:tr>
        <w:trPr>
          <w:cantSplit/>
        </w:trPr>
        <w:tc>
          <w:tcPr>
            <w:tcW w:w="2394"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インフォーマルサービス</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行政の公的サービス（フォーマル）に対し、地域住民、ボランティア、ＮＰＯ、民間事業者による有償・無償で提供されるきめ細かなサービスのこと。</w:t>
            </w:r>
          </w:p>
        </w:tc>
      </w:tr>
      <w:tr>
        <w:trPr>
          <w:cantSplit/>
        </w:trPr>
        <w:tc>
          <w:tcPr>
            <w:tcW w:w="2394"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ＮＰＯ</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（エヌピーオー）</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Non-Profit Organization</w:t>
            </w:r>
            <w:r>
              <w:rPr>
                <w:rFonts w:hint="eastAsia" w:ascii="HG丸ｺﾞｼｯｸM-PRO" w:hAnsi="HG丸ｺﾞｼｯｸM-PRO" w:eastAsia="HG丸ｺﾞｼｯｸM-PRO"/>
                <w:sz w:val="24"/>
              </w:rPr>
              <w:t>の略。</w:t>
            </w:r>
            <w:r>
              <w:rPr>
                <w:rFonts w:hint="eastAsia" w:ascii="HG丸ｺﾞｼｯｸM-PRO" w:hAnsi="HG丸ｺﾞｼｯｸM-PRO" w:eastAsia="HG丸ｺﾞｼｯｸM-PRO"/>
                <w:spacing w:val="2"/>
                <w:sz w:val="24"/>
              </w:rPr>
              <w:t>民間の非営利組織で、ボランティア団体等の市民活動団体や公益を目的とした公益法人、社会福祉法人、医療法人、福祉公社等の営利を目的としない団体。</w:t>
            </w:r>
          </w:p>
        </w:tc>
      </w:tr>
      <w:tr>
        <w:trPr>
          <w:cantSplit/>
        </w:trPr>
        <w:tc>
          <w:tcPr>
            <w:tcW w:w="8788" w:type="dxa"/>
            <w:gridSpan w:val="2"/>
            <w:shd w:val="clear" w:color="auto" w:fill="D9D9D9"/>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か　行</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介護支援専門員</w:t>
            </w: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（ケアマネジャー）</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ケアマネジメントの機能を担うために厚生労働省令で定められた専門家のことで、要支援・要介護認定者本人やその家族の希望を聞きながら、どのような介護が必要かを検討し給付限度額を目安に、ケアプランを作成する。サービスの利用について介護サービス事業者との調整を行い、また、ケアプランの継続的な管理や評価を行う。</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健康寿命</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健康上の問題で日常生活が制限されることなく生活できる期間</w:t>
            </w:r>
            <w:r>
              <w:rPr>
                <w:rFonts w:hint="default" w:ascii="HG丸ｺﾞｼｯｸM-PRO" w:hAnsi="HG丸ｺﾞｼｯｸM-PRO" w:eastAsia="HG丸ｺﾞｼｯｸM-PRO"/>
                <w:sz w:val="24"/>
              </w:rPr>
              <w:t>のこと。現在では、単に寿命の延伸だけでなく、この健康寿命をいかに延ばすかが大きな課題となっている。</w:t>
            </w:r>
          </w:p>
        </w:tc>
      </w:tr>
      <w:tr>
        <w:trPr>
          <w:cantSplit/>
        </w:trPr>
        <w:tc>
          <w:tcPr>
            <w:tcW w:w="2394" w:type="dxa"/>
            <w:shd w:val="clear" w:color="auto" w:fill="auto"/>
            <w:vAlign w:val="top"/>
          </w:tcPr>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ケアラー</w:t>
            </w:r>
          </w:p>
        </w:tc>
        <w:tc>
          <w:tcPr>
            <w:tcW w:w="6394" w:type="dxa"/>
            <w:vAlign w:val="top"/>
          </w:tcPr>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高齢・障がい・疾病等により援助を必要とする家族の介護等を無償で行う人であり、そのうち</w:t>
            </w:r>
            <w:r>
              <w:rPr>
                <w:rFonts w:hint="eastAsia" w:ascii="HG丸ｺﾞｼｯｸM-PRO" w:hAnsi="HG丸ｺﾞｼｯｸM-PRO" w:eastAsia="HG丸ｺﾞｼｯｸM-PRO"/>
                <w:sz w:val="24"/>
              </w:rPr>
              <w:t>18</w:t>
            </w:r>
            <w:r>
              <w:rPr>
                <w:rFonts w:hint="eastAsia" w:ascii="HG丸ｺﾞｼｯｸM-PRO" w:hAnsi="HG丸ｺﾞｼｯｸM-PRO" w:eastAsia="HG丸ｺﾞｼｯｸM-PRO"/>
                <w:sz w:val="24"/>
              </w:rPr>
              <w:t>歳未満をヤングケアラーという。</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権利擁護</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地域生活に困難を抱えた高齢者や障がい者等の「その人らしく、住み慣れた地域でいきいきと暮らすための権利」（自己決定権や生存権、地域で生活し続ける権利等）を守ること。</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後期高齢者</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75</w:t>
            </w:r>
            <w:r>
              <w:rPr>
                <w:rFonts w:hint="default" w:ascii="HG丸ｺﾞｼｯｸM-PRO" w:hAnsi="HG丸ｺﾞｼｯｸM-PRO" w:eastAsia="HG丸ｺﾞｼｯｸM-PRO"/>
                <w:sz w:val="24"/>
              </w:rPr>
              <w:t>歳以上の高齢者</w:t>
            </w:r>
            <w:r>
              <w:rPr>
                <w:rFonts w:hint="eastAsia" w:ascii="HG丸ｺﾞｼｯｸM-PRO" w:hAnsi="HG丸ｺﾞｼｯｸM-PRO" w:eastAsia="HG丸ｺﾞｼｯｸM-PRO"/>
                <w:sz w:val="24"/>
              </w:rPr>
              <w:t>のこと</w:t>
            </w:r>
            <w:r>
              <w:rPr>
                <w:rFonts w:hint="default" w:ascii="HG丸ｺﾞｼｯｸM-PRO" w:hAnsi="HG丸ｺﾞｼｯｸM-PRO" w:eastAsia="HG丸ｺﾞｼｯｸM-PRO"/>
                <w:sz w:val="24"/>
              </w:rPr>
              <w:t>。</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高齢化率</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高齢者の人口比率。</w:t>
            </w:r>
            <w:r>
              <w:rPr>
                <w:rFonts w:hint="default" w:ascii="HG丸ｺﾞｼｯｸM-PRO" w:hAnsi="HG丸ｺﾞｼｯｸM-PRO" w:eastAsia="HG丸ｺﾞｼｯｸM-PRO"/>
                <w:sz w:val="24"/>
              </w:rPr>
              <w:t>65</w:t>
            </w:r>
            <w:r>
              <w:rPr>
                <w:rFonts w:hint="default" w:ascii="HG丸ｺﾞｼｯｸM-PRO" w:hAnsi="HG丸ｺﾞｼｯｸM-PRO" w:eastAsia="HG丸ｺﾞｼｯｸM-PRO"/>
                <w:sz w:val="24"/>
              </w:rPr>
              <w:t>歳以上の人口を総人口で除した比率のこと。</w:t>
            </w:r>
          </w:p>
        </w:tc>
      </w:tr>
      <w:tr>
        <w:trPr>
          <w:cantSplit/>
        </w:trPr>
        <w:tc>
          <w:tcPr>
            <w:tcW w:w="2394" w:type="dxa"/>
            <w:shd w:val="clear" w:color="auto" w:fill="auto"/>
            <w:vAlign w:val="top"/>
          </w:tcPr>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こども家庭センタ－</w:t>
            </w:r>
          </w:p>
        </w:tc>
        <w:tc>
          <w:tcPr>
            <w:tcW w:w="6394" w:type="dxa"/>
            <w:vAlign w:val="top"/>
          </w:tcPr>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市区町村の母子保健機能と児童福祉機能が一体的に妊産婦や子育て家庭への相談支援を行い、早期から切れ目のない包括的で継続的な支援を実施することを目的として児童福祉法（昭和</w:t>
            </w:r>
            <w:r>
              <w:rPr>
                <w:rFonts w:hint="eastAsia" w:ascii="HG丸ｺﾞｼｯｸM-PRO" w:hAnsi="HG丸ｺﾞｼｯｸM-PRO" w:eastAsia="HG丸ｺﾞｼｯｸM-PRO"/>
                <w:sz w:val="24"/>
              </w:rPr>
              <w:t>22</w:t>
            </w:r>
            <w:r>
              <w:rPr>
                <w:rFonts w:hint="eastAsia" w:ascii="HG丸ｺﾞｼｯｸM-PRO" w:hAnsi="HG丸ｺﾞｼｯｸM-PRO" w:eastAsia="HG丸ｺﾞｼｯｸM-PRO"/>
                <w:sz w:val="24"/>
              </w:rPr>
              <w:t>年法律第</w:t>
            </w:r>
            <w:r>
              <w:rPr>
                <w:rFonts w:hint="eastAsia" w:ascii="HG丸ｺﾞｼｯｸM-PRO" w:hAnsi="HG丸ｺﾞｼｯｸM-PRO" w:eastAsia="HG丸ｺﾞｼｯｸM-PRO"/>
                <w:sz w:val="24"/>
              </w:rPr>
              <w:t>164</w:t>
            </w:r>
            <w:r>
              <w:rPr>
                <w:rFonts w:hint="eastAsia" w:ascii="HG丸ｺﾞｼｯｸM-PRO" w:hAnsi="HG丸ｺﾞｼｯｸM-PRO" w:eastAsia="HG丸ｺﾞｼｯｸM-PRO"/>
                <w:sz w:val="24"/>
              </w:rPr>
              <w:t>号）第</w:t>
            </w:r>
            <w:r>
              <w:rPr>
                <w:rFonts w:hint="eastAsia" w:ascii="HG丸ｺﾞｼｯｸM-PRO" w:hAnsi="HG丸ｺﾞｼｯｸM-PRO" w:eastAsia="HG丸ｺﾞｼｯｸM-PRO"/>
                <w:sz w:val="24"/>
              </w:rPr>
              <w:t>10</w:t>
            </w:r>
            <w:r>
              <w:rPr>
                <w:rFonts w:hint="eastAsia" w:ascii="HG丸ｺﾞｼｯｸM-PRO" w:hAnsi="HG丸ｺﾞｼｯｸM-PRO" w:eastAsia="HG丸ｺﾞｼｯｸM-PRO"/>
                <w:sz w:val="24"/>
              </w:rPr>
              <w:t>条の２の規定に基づき設置するもの。</w:t>
            </w:r>
          </w:p>
        </w:tc>
      </w:tr>
      <w:tr>
        <w:trPr>
          <w:cantSplit/>
        </w:trPr>
        <w:tc>
          <w:tcPr>
            <w:tcW w:w="8788" w:type="dxa"/>
            <w:gridSpan w:val="2"/>
            <w:shd w:val="clear" w:color="auto" w:fill="D9D9D9"/>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さ　行</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市民後見人</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市町村が実施する養成研修を受講し、成年後見に関する一定の知識・態度を身に付けた住民の中から、家庭裁判所により成年後見人等として選任された人のこと。</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社会資源</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個人や集団が福祉ニーズを充足するための施設、設備、資金、法律、人材、技能等の総称のこと。具体的には、行政機関、各種施設、団体、法人、企業、ソーシャルワーカー、ケアワーカー、保健師、看護師、家族、友人、ボランティア等がある。</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社会福祉協議会</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社会福祉の増進を図るために組織された民間団体で、社会福祉の基本的な事項を定めている社会福祉法に規定されている。地域福祉事業推進の中心的役割を担っている。</w:t>
            </w:r>
          </w:p>
        </w:tc>
      </w:tr>
      <w:tr>
        <w:trPr>
          <w:cantSplit/>
        </w:trPr>
        <w:tc>
          <w:tcPr>
            <w:tcW w:w="2394" w:type="dxa"/>
            <w:shd w:val="clear" w:color="auto" w:fill="auto"/>
            <w:vAlign w:val="top"/>
          </w:tcPr>
          <w:p>
            <w:pPr>
              <w:pStyle w:val="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重層的支援体制整備事業</w:t>
            </w:r>
          </w:p>
        </w:tc>
        <w:tc>
          <w:tcPr>
            <w:tcW w:w="6394" w:type="dxa"/>
            <w:vAlign w:val="top"/>
          </w:tcPr>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地域住民の抱える課題が複雑化する中、高齢者・障がいのある人・児童といった属性別の支援体制では複合課題や制度の狭間にあるニーズへの対応が困難となっていることを踏まえ、属性を問わない包括的な支援体制の構築を目的として社会福祉法に基づき創設された制度。</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主任児童委員</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児童福祉法に基づき、厚生労働大臣から委嘱され、関係機関等と児童委員との連絡調整や、児童委員の活動に対する援助・協力を行う。</w:t>
            </w:r>
          </w:p>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児童福祉に熱意があり、児童の健全育成活動などに積極的に活動できる方で、地域のことをよく知っている方が、地域の推薦を受け、厚生労働大臣から委嘱される。</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身体障害者手帳</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身体障がいの状態にあり、その障がいのために日常生活や社会生活の制限を受けている方に交付される手帳。</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生活困窮者</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経済的に困窮し、最低限度の生活を維持することができなくなるおそれのある者のこと。</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生活困窮者自立支援制度</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働きたくても働けない、住むところがないなど経済的な困窮が原因で生活保護に至る可能性がある人を対象に、生活全般にわたる困りごとの相談を受ける制度。</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kern w:val="0"/>
                <w:sz w:val="24"/>
              </w:rPr>
              <w:t>生活支援コーディネーター（地域支え合い推進員）</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高齢者の生活支援・介護予防サービスの体制整備を推進していくことを目的とし、地域において、生活支援・介護予防サービスの提供体制の構築に向けたコーディネート機能（主に資源開発やネットワーク構築の機能）を果たす役割の人。</w:t>
            </w:r>
          </w:p>
        </w:tc>
      </w:tr>
      <w:tr>
        <w:trPr>
          <w:cantSplit/>
        </w:trPr>
        <w:tc>
          <w:tcPr>
            <w:tcW w:w="2394" w:type="dxa"/>
            <w:shd w:val="clear" w:color="auto" w:fill="auto"/>
            <w:vAlign w:val="top"/>
          </w:tcPr>
          <w:p>
            <w:pPr>
              <w:pStyle w:val="0"/>
              <w:rPr>
                <w:rFonts w:hint="default" w:ascii="HG丸ｺﾞｼｯｸM-PRO" w:hAnsi="HG丸ｺﾞｼｯｸM-PRO" w:eastAsia="HG丸ｺﾞｼｯｸM-PRO"/>
                <w:kern w:val="0"/>
                <w:sz w:val="24"/>
              </w:rPr>
            </w:pPr>
            <w:r>
              <w:rPr>
                <w:rFonts w:hint="default" w:ascii="HG丸ｺﾞｼｯｸM-PRO" w:hAnsi="HG丸ｺﾞｼｯｸM-PRO" w:eastAsia="HG丸ｺﾞｼｯｸM-PRO"/>
                <w:sz w:val="24"/>
              </w:rPr>
              <w:t>生活習慣病</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食習慣、運動習慣、休養、喫煙、飲酒等の生活習慣が、その発症・進行に関与する疾患群</w:t>
            </w:r>
            <w:r>
              <w:rPr>
                <w:rFonts w:hint="default" w:ascii="HG丸ｺﾞｼｯｸM-PRO" w:hAnsi="HG丸ｺﾞｼｯｸM-PRO" w:eastAsia="HG丸ｺﾞｼｯｸM-PRO"/>
                <w:sz w:val="24"/>
              </w:rPr>
              <w:t>。</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精神障害者保健福祉手帳</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精神障がいの状態にあり、その障がいのために日常生活や社会生活の制限を受けている方に交付される手帳。</w:t>
            </w:r>
          </w:p>
        </w:tc>
      </w:tr>
      <w:tr>
        <w:trPr>
          <w:cantSplit/>
        </w:trPr>
        <w:tc>
          <w:tcPr>
            <w:tcW w:w="2394" w:type="dxa"/>
            <w:shd w:val="clear" w:color="auto" w:fill="auto"/>
            <w:vAlign w:val="top"/>
          </w:tcPr>
          <w:p>
            <w:pPr>
              <w:pStyle w:val="0"/>
              <w:rPr>
                <w:rFonts w:hint="default" w:ascii="HG丸ｺﾞｼｯｸM-PRO" w:hAnsi="HG丸ｺﾞｼｯｸM-PRO" w:eastAsia="HG丸ｺﾞｼｯｸM-PRO"/>
                <w:kern w:val="0"/>
                <w:sz w:val="24"/>
              </w:rPr>
            </w:pPr>
            <w:r>
              <w:rPr>
                <w:rFonts w:hint="default" w:ascii="HG丸ｺﾞｼｯｸM-PRO" w:hAnsi="HG丸ｺﾞｼｯｸM-PRO" w:eastAsia="HG丸ｺﾞｼｯｸM-PRO"/>
                <w:sz w:val="24"/>
              </w:rPr>
              <w:t>成年後見制度</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認知症等のために判断能力が不十分であると家庭裁判所が認めた場合に、成年後見人等が財産管理等を行い、本人を保護・支援する制度</w:t>
            </w:r>
            <w:r>
              <w:rPr>
                <w:rFonts w:hint="eastAsia" w:ascii="HG丸ｺﾞｼｯｸM-PRO" w:hAnsi="HG丸ｺﾞｼｯｸM-PRO" w:eastAsia="HG丸ｺﾞｼｯｸM-PRO"/>
                <w:sz w:val="24"/>
              </w:rPr>
              <w:t>。</w:t>
            </w:r>
          </w:p>
        </w:tc>
      </w:tr>
      <w:tr>
        <w:trPr>
          <w:cantSplit/>
        </w:trPr>
        <w:tc>
          <w:tcPr>
            <w:tcW w:w="2394" w:type="dxa"/>
            <w:shd w:val="clear" w:color="auto" w:fill="auto"/>
            <w:vAlign w:val="top"/>
          </w:tcPr>
          <w:p>
            <w:pPr>
              <w:pStyle w:val="0"/>
              <w:autoSpaceDE w:val="0"/>
              <w:autoSpaceDN w:val="0"/>
              <w:adjustRightInd w:val="0"/>
              <w:rPr>
                <w:rFonts w:hint="default" w:ascii="HG丸ｺﾞｼｯｸM-PRO" w:hAnsi="HG丸ｺﾞｼｯｸM-PRO" w:eastAsia="HG丸ｺﾞｼｯｸM-PRO"/>
                <w:kern w:val="0"/>
                <w:sz w:val="24"/>
              </w:rPr>
            </w:pPr>
            <w:r>
              <w:rPr>
                <w:rFonts w:hint="default" w:ascii="HG丸ｺﾞｼｯｸM-PRO" w:hAnsi="HG丸ｺﾞｼｯｸM-PRO" w:eastAsia="HG丸ｺﾞｼｯｸM-PRO"/>
                <w:sz w:val="24"/>
              </w:rPr>
              <w:t>成年後見制度利用</w:t>
            </w:r>
            <w:r>
              <w:rPr>
                <w:rFonts w:hint="eastAsia" w:ascii="HG丸ｺﾞｼｯｸM-PRO" w:hAnsi="HG丸ｺﾞｼｯｸM-PRO" w:eastAsia="HG丸ｺﾞｼｯｸM-PRO"/>
                <w:sz w:val="24"/>
              </w:rPr>
              <w:t>支援事業</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成年後見制度利用支援事業とは、認知症などにより判断能力が不十分で、かつ、身寄りがないなど、親族等による後見等開始の審判の申立てができない方について、市区町村長が代わって申立てを行ったり、成年後見制度を利用するにあたって費用を負担することが困難な人に対して、自治体が、審判の申立てに係る費用及び後見人等への報酬の助成を行う事業のこと。</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前期高齢者</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65</w:t>
            </w:r>
            <w:r>
              <w:rPr>
                <w:rFonts w:hint="default" w:ascii="HG丸ｺﾞｼｯｸM-PRO" w:hAnsi="HG丸ｺﾞｼｯｸM-PRO" w:eastAsia="HG丸ｺﾞｼｯｸM-PRO"/>
                <w:sz w:val="24"/>
              </w:rPr>
              <w:t>歳以上</w:t>
            </w:r>
            <w:r>
              <w:rPr>
                <w:rFonts w:hint="default" w:ascii="HG丸ｺﾞｼｯｸM-PRO" w:hAnsi="HG丸ｺﾞｼｯｸM-PRO" w:eastAsia="HG丸ｺﾞｼｯｸM-PRO"/>
                <w:sz w:val="24"/>
              </w:rPr>
              <w:t>75</w:t>
            </w:r>
            <w:r>
              <w:rPr>
                <w:rFonts w:hint="default" w:ascii="HG丸ｺﾞｼｯｸM-PRO" w:hAnsi="HG丸ｺﾞｼｯｸM-PRO" w:eastAsia="HG丸ｺﾞｼｯｸM-PRO"/>
                <w:sz w:val="24"/>
              </w:rPr>
              <w:t>歳未満の高齢者</w:t>
            </w:r>
            <w:r>
              <w:rPr>
                <w:rFonts w:hint="eastAsia" w:ascii="HG丸ｺﾞｼｯｸM-PRO" w:hAnsi="HG丸ｺﾞｼｯｸM-PRO" w:eastAsia="HG丸ｺﾞｼｯｸM-PRO"/>
                <w:sz w:val="24"/>
              </w:rPr>
              <w:t>のこと</w:t>
            </w:r>
            <w:r>
              <w:rPr>
                <w:rFonts w:hint="default" w:ascii="HG丸ｺﾞｼｯｸM-PRO" w:hAnsi="HG丸ｺﾞｼｯｸM-PRO" w:eastAsia="HG丸ｺﾞｼｯｸM-PRO"/>
                <w:sz w:val="24"/>
              </w:rPr>
              <w:t>。</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ソーシャル・インクルージョン</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誰もが差異や多様性を認めあい、相互の連帯や心のつながりを築き、すべての人々が疎外されることなく社会の中に溶け込み、地域社会へ参加・参画するという考え方。</w:t>
            </w:r>
          </w:p>
        </w:tc>
      </w:tr>
      <w:tr>
        <w:trPr>
          <w:cantSplit/>
        </w:trPr>
        <w:tc>
          <w:tcPr>
            <w:tcW w:w="8788" w:type="dxa"/>
            <w:gridSpan w:val="2"/>
            <w:shd w:val="clear" w:color="auto" w:fill="D9D9D9"/>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た　行</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ダブルケア</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介護と育児が同時期に発生する状態のこと。出産年齢の高齢化や核家族化など、家族や社会構造の変化により増加が見込まれている。</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団塊の世代</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戦後の第一次ベビーブーム期（</w:t>
            </w:r>
            <w:r>
              <w:rPr>
                <w:rFonts w:hint="eastAsia" w:ascii="HG丸ｺﾞｼｯｸM-PRO" w:hAnsi="HG丸ｺﾞｼｯｸM-PRO" w:eastAsia="HG丸ｺﾞｼｯｸM-PRO"/>
                <w:sz w:val="24"/>
              </w:rPr>
              <w:t>昭和</w:t>
            </w:r>
            <w:r>
              <w:rPr>
                <w:rFonts w:hint="eastAsia" w:ascii="HG丸ｺﾞｼｯｸM-PRO" w:hAnsi="HG丸ｺﾞｼｯｸM-PRO" w:eastAsia="HG丸ｺﾞｼｯｸM-PRO"/>
                <w:sz w:val="24"/>
              </w:rPr>
              <w:t>22</w:t>
            </w:r>
            <w:r>
              <w:rPr>
                <w:rFonts w:hint="default" w:ascii="HG丸ｺﾞｼｯｸM-PRO" w:hAnsi="HG丸ｺﾞｼｯｸM-PRO" w:eastAsia="HG丸ｺﾞｼｯｸM-PRO"/>
                <w:sz w:val="24"/>
              </w:rPr>
              <w:t>年から</w:t>
            </w:r>
            <w:r>
              <w:rPr>
                <w:rFonts w:hint="eastAsia" w:ascii="HG丸ｺﾞｼｯｸM-PRO" w:hAnsi="HG丸ｺﾞｼｯｸM-PRO" w:eastAsia="HG丸ｺﾞｼｯｸM-PRO"/>
                <w:sz w:val="24"/>
              </w:rPr>
              <w:t>昭和</w:t>
            </w:r>
            <w:r>
              <w:rPr>
                <w:rFonts w:hint="eastAsia" w:ascii="HG丸ｺﾞｼｯｸM-PRO" w:hAnsi="HG丸ｺﾞｼｯｸM-PRO" w:eastAsia="HG丸ｺﾞｼｯｸM-PRO"/>
                <w:sz w:val="24"/>
              </w:rPr>
              <w:t>24</w:t>
            </w:r>
            <w:r>
              <w:rPr>
                <w:rFonts w:hint="default" w:ascii="HG丸ｺﾞｼｯｸM-PRO" w:hAnsi="HG丸ｺﾞｼｯｸM-PRO" w:eastAsia="HG丸ｺﾞｼｯｸM-PRO"/>
                <w:sz w:val="24"/>
              </w:rPr>
              <w:t>年頃）に生まれ、日本の高度成長期と</w:t>
            </w:r>
            <w:r>
              <w:rPr>
                <w:rFonts w:hint="eastAsia" w:ascii="HG丸ｺﾞｼｯｸM-PRO" w:hAnsi="HG丸ｺﾞｼｯｸM-PRO" w:eastAsia="HG丸ｺﾞｼｯｸM-PRO"/>
                <w:sz w:val="24"/>
              </w:rPr>
              <w:t>ともに</w:t>
            </w:r>
            <w:r>
              <w:rPr>
                <w:rFonts w:hint="default" w:ascii="HG丸ｺﾞｼｯｸM-PRO" w:hAnsi="HG丸ｺﾞｼｯｸM-PRO" w:eastAsia="HG丸ｺﾞｼｯｸM-PRO"/>
                <w:sz w:val="24"/>
              </w:rPr>
              <w:t>育った世代とされる。</w:t>
            </w:r>
            <w:r>
              <w:rPr>
                <w:rFonts w:hint="default" w:ascii="HG丸ｺﾞｼｯｸM-PRO" w:hAnsi="HG丸ｺﾞｼｯｸM-PRO" w:eastAsia="HG丸ｺﾞｼｯｸM-PRO"/>
                <w:sz w:val="24"/>
              </w:rPr>
              <w:t>2025</w:t>
            </w:r>
            <w:r>
              <w:rPr>
                <w:rFonts w:hint="eastAsia" w:ascii="HG丸ｺﾞｼｯｸM-PRO" w:hAnsi="HG丸ｺﾞｼｯｸM-PRO" w:eastAsia="HG丸ｺﾞｼｯｸM-PRO"/>
                <w:sz w:val="24"/>
              </w:rPr>
              <w:t>（令和７）</w:t>
            </w:r>
            <w:r>
              <w:rPr>
                <w:rFonts w:hint="default" w:ascii="HG丸ｺﾞｼｯｸM-PRO" w:hAnsi="HG丸ｺﾞｼｯｸM-PRO" w:eastAsia="HG丸ｺﾞｼｯｸM-PRO"/>
                <w:sz w:val="24"/>
              </w:rPr>
              <w:t>年には、すべての団塊の世代が</w:t>
            </w:r>
            <w:r>
              <w:rPr>
                <w:rFonts w:hint="default" w:ascii="HG丸ｺﾞｼｯｸM-PRO" w:hAnsi="HG丸ｺﾞｼｯｸM-PRO" w:eastAsia="HG丸ｺﾞｼｯｸM-PRO"/>
                <w:sz w:val="24"/>
              </w:rPr>
              <w:t>75</w:t>
            </w:r>
            <w:r>
              <w:rPr>
                <w:rFonts w:hint="default" w:ascii="HG丸ｺﾞｼｯｸM-PRO" w:hAnsi="HG丸ｺﾞｼｯｸM-PRO" w:eastAsia="HG丸ｺﾞｼｯｸM-PRO"/>
                <w:sz w:val="24"/>
              </w:rPr>
              <w:t>歳以上の後期高齢者となり、他の世代と比較してその人口規模が大きいことから、年金や保険、医療費など</w:t>
            </w:r>
            <w:r>
              <w:rPr>
                <w:rFonts w:hint="eastAsia" w:ascii="HG丸ｺﾞｼｯｸM-PRO" w:hAnsi="HG丸ｺﾞｼｯｸM-PRO" w:eastAsia="HG丸ｺﾞｼｯｸM-PRO"/>
                <w:sz w:val="24"/>
              </w:rPr>
              <w:t>様々</w:t>
            </w:r>
            <w:r>
              <w:rPr>
                <w:rFonts w:hint="default" w:ascii="HG丸ｺﾞｼｯｸM-PRO" w:hAnsi="HG丸ｺﾞｼｯｸM-PRO" w:eastAsia="HG丸ｺﾞｼｯｸM-PRO"/>
                <w:sz w:val="24"/>
              </w:rPr>
              <w:t>な分野に影響が出るものと考えられている。</w:t>
            </w:r>
          </w:p>
        </w:tc>
      </w:tr>
      <w:tr>
        <w:trPr>
          <w:cantSplit/>
        </w:trPr>
        <w:tc>
          <w:tcPr>
            <w:tcW w:w="2394" w:type="dxa"/>
            <w:shd w:val="clear" w:color="auto" w:fill="auto"/>
            <w:vAlign w:val="top"/>
          </w:tcPr>
          <w:p>
            <w:pPr>
              <w:pStyle w:val="0"/>
              <w:autoSpaceDE w:val="0"/>
              <w:autoSpaceDN w:val="0"/>
              <w:adjustRightInd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地域共生社会</w:t>
            </w:r>
          </w:p>
        </w:tc>
        <w:tc>
          <w:tcPr>
            <w:tcW w:w="6394" w:type="dxa"/>
            <w:vAlign w:val="top"/>
          </w:tcPr>
          <w:p>
            <w:pPr>
              <w:pStyle w:val="0"/>
              <w:ind w:firstLine="232" w:firstLineChars="100"/>
              <w:rPr>
                <w:rFonts w:hint="default" w:ascii="HG丸ｺﾞｼｯｸM-PRO" w:hAnsi="HG丸ｺﾞｼｯｸM-PRO" w:eastAsia="HG丸ｺﾞｼｯｸM-PRO"/>
                <w:spacing w:val="-4"/>
                <w:sz w:val="24"/>
              </w:rPr>
            </w:pPr>
            <w:r>
              <w:rPr>
                <w:rFonts w:hint="eastAsia" w:ascii="HG丸ｺﾞｼｯｸM-PRO" w:hAnsi="HG丸ｺﾞｼｯｸM-PRO" w:eastAsia="HG丸ｺﾞｼｯｸM-PRO"/>
                <w:spacing w:val="-4"/>
                <w:sz w:val="24"/>
              </w:rPr>
              <w:t>制度・分野ごとの縦割りや支え手・受け手という関係を超えて、地域住民や地域の多様な主体が参画し、人と人、人と資源が世代や分野を超えつながることで、住民一人ひとりの暮らしと生きがい、地域をともにつくっていく社会のこと。</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地域ケア会議</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医療、介護、福祉等の多職種が協働して、高齢者個人に対する支援の充実や高齢者に対する支援</w:t>
            </w:r>
            <w:r>
              <w:rPr>
                <w:rFonts w:hint="eastAsia" w:ascii="HG丸ｺﾞｼｯｸM-PRO" w:hAnsi="HG丸ｺﾞｼｯｸM-PRO" w:eastAsia="HG丸ｺﾞｼｯｸM-PRO"/>
                <w:sz w:val="24"/>
              </w:rPr>
              <w:t>とそれを</w:t>
            </w:r>
            <w:r>
              <w:rPr>
                <w:rFonts w:hint="default" w:ascii="HG丸ｺﾞｼｯｸM-PRO" w:hAnsi="HG丸ｺﾞｼｯｸM-PRO" w:eastAsia="HG丸ｺﾞｼｯｸM-PRO"/>
                <w:sz w:val="24"/>
              </w:rPr>
              <w:t>支える社会基盤の整備を同時に進めるための会議。</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地域コミュニティ</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地域での暮らしを守るため、地域で暮らす人や町内会、各種団体等が協力・連携し、地域のことを主体的に決定しながら、より住みやすい地域を自分たちの手でつくり上げていく組織のこと。</w:t>
            </w:r>
          </w:p>
        </w:tc>
      </w:tr>
      <w:tr>
        <w:trPr>
          <w:cantSplit/>
        </w:trPr>
        <w:tc>
          <w:tcPr>
            <w:tcW w:w="2394" w:type="dxa"/>
            <w:shd w:val="clear" w:color="auto" w:fill="auto"/>
            <w:vAlign w:val="top"/>
          </w:tcPr>
          <w:p>
            <w:pPr>
              <w:pStyle w:val="0"/>
              <w:rPr>
                <w:rFonts w:hint="default" w:ascii="HG丸ｺﾞｼｯｸM-PRO" w:hAnsi="HG丸ｺﾞｼｯｸM-PRO" w:eastAsia="HG丸ｺﾞｼｯｸM-PRO"/>
                <w:spacing w:val="-14"/>
                <w:kern w:val="0"/>
                <w:sz w:val="24"/>
              </w:rPr>
            </w:pPr>
            <w:r>
              <w:rPr>
                <w:rFonts w:hint="default" w:ascii="HG丸ｺﾞｼｯｸM-PRO" w:hAnsi="HG丸ｺﾞｼｯｸM-PRO" w:eastAsia="HG丸ｺﾞｼｯｸM-PRO"/>
                <w:spacing w:val="-14"/>
                <w:kern w:val="0"/>
                <w:sz w:val="24"/>
              </w:rPr>
              <w:t>地域包括ケアシステム</w:t>
            </w:r>
          </w:p>
          <w:p>
            <w:pPr>
              <w:pStyle w:val="0"/>
              <w:rPr>
                <w:rFonts w:hint="default" w:ascii="HG丸ｺﾞｼｯｸM-PRO" w:hAnsi="HG丸ｺﾞｼｯｸM-PRO" w:eastAsia="HG丸ｺﾞｼｯｸM-PRO"/>
                <w:sz w:val="24"/>
              </w:rPr>
            </w:pP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介護が必要になった高齢者も、住み慣れた自宅や地域で暮らし続けられるように、医療・介護・介護予防・生活支援・住まい</w:t>
            </w:r>
            <w:r>
              <w:rPr>
                <w:rFonts w:hint="eastAsia" w:ascii="HG丸ｺﾞｼｯｸM-PRO" w:hAnsi="HG丸ｺﾞｼｯｸM-PRO" w:eastAsia="HG丸ｺﾞｼｯｸM-PRO"/>
                <w:sz w:val="24"/>
              </w:rPr>
              <w:t>等</w:t>
            </w:r>
            <w:r>
              <w:rPr>
                <w:rFonts w:hint="default" w:ascii="HG丸ｺﾞｼｯｸM-PRO" w:hAnsi="HG丸ｺﾞｼｯｸM-PRO" w:eastAsia="HG丸ｺﾞｼｯｸM-PRO"/>
                <w:sz w:val="24"/>
              </w:rPr>
              <w:t>の５つの</w:t>
            </w:r>
            <w:r>
              <w:rPr>
                <w:rFonts w:hint="eastAsia" w:ascii="HG丸ｺﾞｼｯｸM-PRO" w:hAnsi="HG丸ｺﾞｼｯｸM-PRO" w:eastAsia="HG丸ｺﾞｼｯｸM-PRO"/>
                <w:sz w:val="24"/>
              </w:rPr>
              <w:t>分野で</w:t>
            </w:r>
            <w:r>
              <w:rPr>
                <w:rFonts w:hint="default" w:ascii="HG丸ｺﾞｼｯｸM-PRO" w:hAnsi="HG丸ｺﾞｼｯｸM-PRO" w:eastAsia="HG丸ｺﾞｼｯｸM-PRO"/>
                <w:sz w:val="24"/>
              </w:rPr>
              <w:t>一体的に受けられる支援体制のこと。</w:t>
            </w:r>
          </w:p>
        </w:tc>
      </w:tr>
      <w:tr>
        <w:trPr>
          <w:cantSplit/>
        </w:trPr>
        <w:tc>
          <w:tcPr>
            <w:tcW w:w="2394" w:type="dxa"/>
            <w:shd w:val="clear" w:color="auto" w:fill="auto"/>
            <w:vAlign w:val="top"/>
          </w:tcPr>
          <w:p>
            <w:pPr>
              <w:pStyle w:val="0"/>
              <w:rPr>
                <w:rFonts w:hint="default" w:ascii="HG丸ｺﾞｼｯｸM-PRO" w:hAnsi="HG丸ｺﾞｼｯｸM-PRO" w:eastAsia="HG丸ｺﾞｼｯｸM-PRO"/>
                <w:spacing w:val="-12"/>
                <w:sz w:val="24"/>
              </w:rPr>
            </w:pPr>
            <w:r>
              <w:rPr>
                <w:rFonts w:hint="default" w:ascii="HG丸ｺﾞｼｯｸM-PRO" w:hAnsi="HG丸ｺﾞｼｯｸM-PRO" w:eastAsia="HG丸ｺﾞｼｯｸM-PRO"/>
                <w:spacing w:val="-12"/>
                <w:sz w:val="24"/>
              </w:rPr>
              <w:t>地域包括支援センター</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地域における高齢者の心身の健康保持や生活の安定のために必要な援助を行うことを目的として設けられた施設。主な業務は、①包括的支援事業（介護予防ケアマネジメント業務、総合相談支援業務、権利擁護業務、包括的・継続的ケアマネジメント支援業務）、②介護予防支援、③要介護状態等になるおそれのある高齢者の把握などで、保健師、社会福祉士、主任介護支援専門員等の専門職が配置されている。</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中核機関</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成年後見制度における地域連携ネットワークにおいて、本人を後見人とともに支える「チーム」と、地域における「協議会」とを整備し適切に運営していくための機関。進捗管理・コーディネートを行う機能、協議会を運営する機能、進行管理を行う機能の３つの機能を備える。</w:t>
            </w:r>
          </w:p>
        </w:tc>
      </w:tr>
      <w:tr>
        <w:trPr>
          <w:cantSplit/>
        </w:trPr>
        <w:tc>
          <w:tcPr>
            <w:tcW w:w="2394" w:type="dxa"/>
            <w:shd w:val="clear" w:color="auto" w:fill="auto"/>
            <w:vAlign w:val="top"/>
          </w:tcPr>
          <w:p>
            <w:pPr>
              <w:pStyle w:val="0"/>
              <w:rPr>
                <w:rFonts w:hint="default" w:ascii="HG丸ｺﾞｼｯｸM-PRO" w:hAnsi="HG丸ｺﾞｼｯｸM-PRO" w:eastAsia="HG丸ｺﾞｼｯｸM-PRO"/>
                <w:spacing w:val="-10"/>
                <w:sz w:val="24"/>
              </w:rPr>
            </w:pPr>
            <w:r>
              <w:rPr>
                <w:rFonts w:hint="eastAsia" w:ascii="HG丸ｺﾞｼｯｸM-PRO" w:hAnsi="HG丸ｺﾞｼｯｸM-PRO" w:eastAsia="HG丸ｺﾞｼｯｸM-PRO"/>
                <w:sz w:val="24"/>
              </w:rPr>
              <w:t>デマンド型交通</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電話予約など利用者のニーズに応じて柔軟な運行を行う公共交通の一形態。ニーズが分散している場合等に適する。</w:t>
            </w:r>
          </w:p>
          <w:p>
            <w:pPr>
              <w:pStyle w:val="0"/>
              <w:ind w:firstLine="240" w:firstLineChars="100"/>
              <w:rPr>
                <w:rFonts w:hint="default" w:ascii="HG丸ｺﾞｼｯｸM-PRO" w:hAnsi="HG丸ｺﾞｼｯｸM-PRO" w:eastAsia="HG丸ｺﾞｼｯｸM-PRO"/>
                <w:sz w:val="24"/>
              </w:rPr>
            </w:pPr>
          </w:p>
        </w:tc>
      </w:tr>
      <w:tr>
        <w:trPr>
          <w:cantSplit/>
        </w:trPr>
        <w:tc>
          <w:tcPr>
            <w:tcW w:w="8788" w:type="dxa"/>
            <w:gridSpan w:val="2"/>
            <w:shd w:val="clear" w:color="auto" w:fill="D9D9D9"/>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な</w:t>
            </w:r>
            <w:r>
              <w:rPr>
                <w:rFonts w:hint="default" w:ascii="HG丸ｺﾞｼｯｸM-PRO" w:hAnsi="HG丸ｺﾞｼｯｸM-PRO" w:eastAsia="HG丸ｺﾞｼｯｸM-PRO"/>
                <w:sz w:val="24"/>
              </w:rPr>
              <w:t>　行</w:t>
            </w:r>
          </w:p>
        </w:tc>
      </w:tr>
      <w:tr>
        <w:trPr>
          <w:cantSplit/>
        </w:trPr>
        <w:tc>
          <w:tcPr>
            <w:tcW w:w="2394" w:type="dxa"/>
            <w:shd w:val="clear" w:color="auto" w:fill="auto"/>
            <w:vAlign w:val="top"/>
          </w:tcPr>
          <w:p>
            <w:pPr>
              <w:pStyle w:val="0"/>
              <w:rPr>
                <w:rFonts w:hint="default" w:ascii="HG丸ｺﾞｼｯｸM-PRO" w:hAnsi="HG丸ｺﾞｼｯｸM-PRO" w:eastAsia="HG丸ｺﾞｼｯｸM-PRO"/>
                <w:spacing w:val="-12"/>
                <w:sz w:val="24"/>
                <w:highlight w:val="yellow"/>
              </w:rPr>
            </w:pPr>
            <w:r>
              <w:rPr>
                <w:rFonts w:hint="eastAsia" w:ascii="HG丸ｺﾞｼｯｸM-PRO" w:hAnsi="HG丸ｺﾞｼｯｸM-PRO" w:eastAsia="HG丸ｺﾞｼｯｸM-PRO"/>
                <w:spacing w:val="-12"/>
                <w:sz w:val="24"/>
              </w:rPr>
              <w:t>日常生活自立支援事業</w:t>
            </w:r>
          </w:p>
        </w:tc>
        <w:tc>
          <w:tcPr>
            <w:tcW w:w="6394" w:type="dxa"/>
            <w:vAlign w:val="top"/>
          </w:tcPr>
          <w:p>
            <w:pPr>
              <w:pStyle w:val="0"/>
              <w:ind w:firstLine="240" w:firstLineChars="100"/>
              <w:rPr>
                <w:rFonts w:hint="default" w:ascii="HG丸ｺﾞｼｯｸM-PRO" w:hAnsi="HG丸ｺﾞｼｯｸM-PRO" w:eastAsia="HG丸ｺﾞｼｯｸM-PRO"/>
                <w:sz w:val="24"/>
                <w:highlight w:val="yellow"/>
              </w:rPr>
            </w:pPr>
            <w:r>
              <w:rPr>
                <w:rFonts w:hint="eastAsia" w:ascii="HG丸ｺﾞｼｯｸM-PRO" w:hAnsi="HG丸ｺﾞｼｯｸM-PRO" w:eastAsia="HG丸ｺﾞｼｯｸM-PRO"/>
                <w:sz w:val="24"/>
              </w:rPr>
              <w:t>認知症高齢者や知的障がい者、精神障がい者等で、判断能力が不十分な方が地域で安心して日常生活を送れるよう、「福祉サービスの利用援助」や「日常的金銭管理」、「書類預かり」等の支援を行う事業。</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highlight w:val="yellow"/>
              </w:rPr>
            </w:pPr>
            <w:r>
              <w:rPr>
                <w:rFonts w:hint="eastAsia" w:ascii="HG丸ｺﾞｼｯｸM-PRO" w:hAnsi="HG丸ｺﾞｼｯｸM-PRO" w:eastAsia="HG丸ｺﾞｼｯｸM-PRO"/>
                <w:sz w:val="24"/>
              </w:rPr>
              <w:t>認知症サポーター</w:t>
            </w:r>
          </w:p>
        </w:tc>
        <w:tc>
          <w:tcPr>
            <w:tcW w:w="6394" w:type="dxa"/>
            <w:vAlign w:val="top"/>
          </w:tcPr>
          <w:p>
            <w:pPr>
              <w:pStyle w:val="0"/>
              <w:ind w:firstLine="240" w:firstLineChars="100"/>
              <w:rPr>
                <w:rFonts w:hint="default" w:ascii="HG丸ｺﾞｼｯｸM-PRO" w:hAnsi="HG丸ｺﾞｼｯｸM-PRO" w:eastAsia="HG丸ｺﾞｼｯｸM-PRO"/>
                <w:sz w:val="24"/>
                <w:highlight w:val="yellow"/>
              </w:rPr>
            </w:pPr>
            <w:r>
              <w:rPr>
                <w:rFonts w:hint="eastAsia" w:ascii="HG丸ｺﾞｼｯｸM-PRO" w:hAnsi="HG丸ｺﾞｼｯｸM-PRO" w:eastAsia="HG丸ｺﾞｼｯｸM-PRO"/>
                <w:sz w:val="24"/>
              </w:rPr>
              <w:t>認知症サポーター養成講座を受けた人のこと。講座を通じて認知症の正しい知識や付き合い方を理解し、自分のできる範囲で認知症の人とその家族を支援することが期待されている。</w:t>
            </w:r>
          </w:p>
        </w:tc>
      </w:tr>
      <w:tr>
        <w:trPr>
          <w:cantSplit/>
        </w:trPr>
        <w:tc>
          <w:tcPr>
            <w:tcW w:w="8788" w:type="dxa"/>
            <w:gridSpan w:val="2"/>
            <w:shd w:val="clear" w:color="auto" w:fill="D9D9D9"/>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は</w:t>
            </w:r>
            <w:r>
              <w:rPr>
                <w:rFonts w:hint="default" w:ascii="HG丸ｺﾞｼｯｸM-PRO" w:hAnsi="HG丸ｺﾞｼｯｸM-PRO" w:eastAsia="HG丸ｺﾞｼｯｸM-PRO"/>
                <w:sz w:val="24"/>
              </w:rPr>
              <w:t>　行</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highlight w:val="yellow"/>
              </w:rPr>
            </w:pPr>
            <w:r>
              <w:rPr>
                <w:rFonts w:hint="eastAsia" w:ascii="HG丸ｺﾞｼｯｸM-PRO" w:hAnsi="HG丸ｺﾞｼｯｸM-PRO" w:eastAsia="HG丸ｺﾞｼｯｸM-PRO"/>
                <w:sz w:val="24"/>
              </w:rPr>
              <w:t>8</w:t>
            </w:r>
            <w:r>
              <w:rPr>
                <w:rFonts w:hint="default" w:ascii="HG丸ｺﾞｼｯｸM-PRO" w:hAnsi="HG丸ｺﾞｼｯｸM-PRO" w:eastAsia="HG丸ｺﾞｼｯｸM-PRO"/>
                <w:sz w:val="24"/>
              </w:rPr>
              <w:t>050</w:t>
            </w:r>
            <w:r>
              <w:rPr>
                <w:rFonts w:hint="eastAsia" w:ascii="HG丸ｺﾞｼｯｸM-PRO" w:hAnsi="HG丸ｺﾞｼｯｸM-PRO" w:eastAsia="HG丸ｺﾞｼｯｸM-PRO"/>
                <w:sz w:val="24"/>
              </w:rPr>
              <w:t>問題</w:t>
            </w:r>
          </w:p>
        </w:tc>
        <w:tc>
          <w:tcPr>
            <w:tcW w:w="6394" w:type="dxa"/>
            <w:vAlign w:val="top"/>
          </w:tcPr>
          <w:p>
            <w:pPr>
              <w:pStyle w:val="0"/>
              <w:ind w:firstLine="240" w:firstLineChars="100"/>
              <w:rPr>
                <w:rFonts w:hint="default" w:ascii="HG丸ｺﾞｼｯｸM-PRO" w:hAnsi="HG丸ｺﾞｼｯｸM-PRO" w:eastAsia="HG丸ｺﾞｼｯｸM-PRO"/>
                <w:sz w:val="24"/>
                <w:highlight w:val="yellow"/>
              </w:rPr>
            </w:pPr>
            <w:r>
              <w:rPr>
                <w:rFonts w:hint="eastAsia" w:ascii="HG丸ｺﾞｼｯｸM-PRO" w:hAnsi="HG丸ｺﾞｼｯｸM-PRO" w:eastAsia="HG丸ｺﾞｼｯｸM-PRO"/>
                <w:sz w:val="24"/>
              </w:rPr>
              <w:t>80</w:t>
            </w:r>
            <w:r>
              <w:rPr>
                <w:rFonts w:hint="eastAsia" w:ascii="HG丸ｺﾞｼｯｸM-PRO" w:hAnsi="HG丸ｺﾞｼｯｸM-PRO" w:eastAsia="HG丸ｺﾞｼｯｸM-PRO"/>
                <w:sz w:val="24"/>
              </w:rPr>
              <w:t>代の高齢の親が</w:t>
            </w:r>
            <w:r>
              <w:rPr>
                <w:rFonts w:hint="eastAsia" w:ascii="HG丸ｺﾞｼｯｸM-PRO" w:hAnsi="HG丸ｺﾞｼｯｸM-PRO" w:eastAsia="HG丸ｺﾞｼｯｸM-PRO"/>
                <w:sz w:val="24"/>
              </w:rPr>
              <w:t>50</w:t>
            </w:r>
            <w:r>
              <w:rPr>
                <w:rFonts w:hint="eastAsia" w:ascii="HG丸ｺﾞｼｯｸM-PRO" w:hAnsi="HG丸ｺﾞｼｯｸM-PRO" w:eastAsia="HG丸ｺﾞｼｯｸM-PRO"/>
                <w:sz w:val="24"/>
              </w:rPr>
              <w:t>代の中高年の子どもの生活を支えている社会問題のこと。子が親世代の年金収入に依存していることによる経済的困窮や、引きこもりの長期化による社会的孤立等の課題がある。</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8</w:t>
            </w:r>
            <w:r>
              <w:rPr>
                <w:rFonts w:hint="default" w:ascii="HG丸ｺﾞｼｯｸM-PRO" w:hAnsi="HG丸ｺﾞｼｯｸM-PRO" w:eastAsia="HG丸ｺﾞｼｯｸM-PRO"/>
                <w:sz w:val="24"/>
              </w:rPr>
              <w:t>020</w:t>
            </w:r>
            <w:r>
              <w:rPr>
                <w:rFonts w:hint="default" w:ascii="HG丸ｺﾞｼｯｸM-PRO" w:hAnsi="HG丸ｺﾞｼｯｸM-PRO" w:eastAsia="HG丸ｺﾞｼｯｸM-PRO"/>
                <w:sz w:val="24"/>
              </w:rPr>
              <w:t>運動</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歯や口腔の健康づくりを図るため「</w:t>
            </w:r>
            <w:r>
              <w:rPr>
                <w:rFonts w:hint="default" w:ascii="HG丸ｺﾞｼｯｸM-PRO" w:hAnsi="HG丸ｺﾞｼｯｸM-PRO" w:eastAsia="HG丸ｺﾞｼｯｸM-PRO"/>
                <w:sz w:val="24"/>
              </w:rPr>
              <w:t>80</w:t>
            </w:r>
            <w:r>
              <w:rPr>
                <w:rFonts w:hint="default" w:ascii="HG丸ｺﾞｼｯｸM-PRO" w:hAnsi="HG丸ｺﾞｼｯｸM-PRO" w:eastAsia="HG丸ｺﾞｼｯｸM-PRO"/>
                <w:sz w:val="24"/>
              </w:rPr>
              <w:t>歳になっても</w:t>
            </w:r>
            <w:r>
              <w:rPr>
                <w:rFonts w:hint="default" w:ascii="HG丸ｺﾞｼｯｸM-PRO" w:hAnsi="HG丸ｺﾞｼｯｸM-PRO" w:eastAsia="HG丸ｺﾞｼｯｸM-PRO"/>
                <w:sz w:val="24"/>
              </w:rPr>
              <w:t>20</w:t>
            </w:r>
            <w:r>
              <w:rPr>
                <w:rFonts w:hint="default" w:ascii="HG丸ｺﾞｼｯｸM-PRO" w:hAnsi="HG丸ｺﾞｼｯｸM-PRO" w:eastAsia="HG丸ｺﾞｼｯｸM-PRO"/>
                <w:sz w:val="24"/>
              </w:rPr>
              <w:t>本以上自分の歯を保とう」という国民運動のこと。</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バリアフリー</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高齢者・障</w:t>
            </w:r>
            <w:r>
              <w:rPr>
                <w:rFonts w:hint="eastAsia" w:ascii="HG丸ｺﾞｼｯｸM-PRO" w:hAnsi="HG丸ｺﾞｼｯｸM-PRO" w:eastAsia="HG丸ｺﾞｼｯｸM-PRO"/>
                <w:sz w:val="24"/>
              </w:rPr>
              <w:t>がい者</w:t>
            </w:r>
            <w:r>
              <w:rPr>
                <w:rFonts w:hint="default" w:ascii="HG丸ｺﾞｼｯｸM-PRO" w:hAnsi="HG丸ｺﾞｼｯｸM-PRO" w:eastAsia="HG丸ｺﾞｼｯｸM-PRO"/>
                <w:sz w:val="24"/>
              </w:rPr>
              <w:t>等が社会生活をしていく</w:t>
            </w:r>
            <w:r>
              <w:rPr>
                <w:rFonts w:hint="eastAsia" w:ascii="HG丸ｺﾞｼｯｸM-PRO" w:hAnsi="HG丸ｺﾞｼｯｸM-PRO" w:eastAsia="HG丸ｺﾞｼｯｸM-PRO"/>
                <w:sz w:val="24"/>
              </w:rPr>
              <w:t>上で</w:t>
            </w:r>
            <w:r>
              <w:rPr>
                <w:rFonts w:hint="default" w:ascii="HG丸ｺﾞｼｯｸM-PRO" w:hAnsi="HG丸ｺﾞｼｯｸM-PRO" w:eastAsia="HG丸ｺﾞｼｯｸM-PRO"/>
                <w:sz w:val="24"/>
              </w:rPr>
              <w:t>、物理的、社会的、制度的、心理的な障壁、情報面での障壁等すべての障壁（バリア）を除去する必要があるという考え方。</w:t>
            </w:r>
          </w:p>
        </w:tc>
      </w:tr>
      <w:tr>
        <w:trPr>
          <w:cantSplit/>
        </w:trPr>
        <w:tc>
          <w:tcPr>
            <w:tcW w:w="8788" w:type="dxa"/>
            <w:gridSpan w:val="2"/>
            <w:shd w:val="clear" w:color="auto" w:fill="D9D9D9"/>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ま</w:t>
            </w:r>
            <w:r>
              <w:rPr>
                <w:rFonts w:hint="default" w:ascii="HG丸ｺﾞｼｯｸM-PRO" w:hAnsi="HG丸ｺﾞｼｯｸM-PRO" w:eastAsia="HG丸ｺﾞｼｯｸM-PRO"/>
                <w:sz w:val="24"/>
              </w:rPr>
              <w:t>　行</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highlight w:val="yellow"/>
              </w:rPr>
            </w:pPr>
            <w:r>
              <w:rPr>
                <w:rFonts w:hint="default" w:ascii="HG丸ｺﾞｼｯｸM-PRO" w:hAnsi="HG丸ｺﾞｼｯｸM-PRO" w:eastAsia="HG丸ｺﾞｼｯｸM-PRO"/>
                <w:sz w:val="24"/>
              </w:rPr>
              <w:t>民生委員児童委員</w:t>
            </w:r>
          </w:p>
        </w:tc>
        <w:tc>
          <w:tcPr>
            <w:tcW w:w="6394" w:type="dxa"/>
            <w:vAlign w:val="top"/>
          </w:tcPr>
          <w:p>
            <w:pPr>
              <w:pStyle w:val="0"/>
              <w:ind w:firstLine="240" w:firstLineChars="100"/>
              <w:rPr>
                <w:rFonts w:hint="default" w:ascii="HG丸ｺﾞｼｯｸM-PRO" w:hAnsi="HG丸ｺﾞｼｯｸM-PRO" w:eastAsia="HG丸ｺﾞｼｯｸM-PRO"/>
                <w:sz w:val="24"/>
                <w:highlight w:val="yellow"/>
              </w:rPr>
            </w:pPr>
            <w:r>
              <w:rPr>
                <w:rFonts w:hint="default" w:ascii="HG丸ｺﾞｼｯｸM-PRO" w:hAnsi="HG丸ｺﾞｼｯｸM-PRO" w:eastAsia="HG丸ｺﾞｼｯｸM-PRO"/>
                <w:sz w:val="24"/>
              </w:rPr>
              <w:t>民生委員法に基づき、厚生労働大臣から委嘱され、地域の人々の福祉に関する問題（生活上の問題、高齢者・障</w:t>
            </w:r>
            <w:r>
              <w:rPr>
                <w:rFonts w:hint="eastAsia" w:ascii="HG丸ｺﾞｼｯｸM-PRO" w:hAnsi="HG丸ｺﾞｼｯｸM-PRO" w:eastAsia="HG丸ｺﾞｼｯｸM-PRO"/>
                <w:sz w:val="24"/>
              </w:rPr>
              <w:t>がい</w:t>
            </w:r>
            <w:r>
              <w:rPr>
                <w:rFonts w:hint="default" w:ascii="HG丸ｺﾞｼｯｸM-PRO" w:hAnsi="HG丸ｺﾞｼｯｸM-PRO" w:eastAsia="HG丸ｺﾞｼｯｸM-PRO"/>
                <w:sz w:val="24"/>
              </w:rPr>
              <w:t>者福祉等福祉全般</w:t>
            </w:r>
            <w:r>
              <w:rPr>
                <w:rFonts w:hint="eastAsia" w:ascii="HG丸ｺﾞｼｯｸM-PRO" w:hAnsi="HG丸ｺﾞｼｯｸM-PRO" w:eastAsia="HG丸ｺﾞｼｯｸM-PRO"/>
                <w:sz w:val="24"/>
              </w:rPr>
              <w:t>）</w:t>
            </w:r>
            <w:r>
              <w:rPr>
                <w:rFonts w:hint="default" w:ascii="HG丸ｺﾞｼｯｸM-PRO" w:hAnsi="HG丸ｺﾞｼｯｸM-PRO" w:eastAsia="HG丸ｺﾞｼｯｸM-PRO"/>
                <w:sz w:val="24"/>
              </w:rPr>
              <w:t>についての相談を受ける人</w:t>
            </w:r>
            <w:r>
              <w:rPr>
                <w:rFonts w:hint="eastAsia" w:ascii="HG丸ｺﾞｼｯｸM-PRO" w:hAnsi="HG丸ｺﾞｼｯｸM-PRO" w:eastAsia="HG丸ｺﾞｼｯｸM-PRO"/>
                <w:sz w:val="24"/>
              </w:rPr>
              <w:t>のこと</w:t>
            </w:r>
            <w:r>
              <w:rPr>
                <w:rFonts w:hint="default" w:ascii="HG丸ｺﾞｼｯｸM-PRO" w:hAnsi="HG丸ｺﾞｼｯｸM-PRO" w:eastAsia="HG丸ｺﾞｼｯｸM-PRO"/>
                <w:sz w:val="24"/>
              </w:rPr>
              <w:t>。児童福祉法による児童委員も兼ねており、児童の福祉に関する相談にも応じている。</w:t>
            </w:r>
          </w:p>
        </w:tc>
      </w:tr>
      <w:tr>
        <w:trPr>
          <w:cantSplit/>
        </w:trPr>
        <w:tc>
          <w:tcPr>
            <w:tcW w:w="8788" w:type="dxa"/>
            <w:gridSpan w:val="2"/>
            <w:shd w:val="clear" w:color="auto" w:fill="D9D9D9"/>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や</w:t>
            </w:r>
            <w:r>
              <w:rPr>
                <w:rFonts w:hint="default" w:ascii="HG丸ｺﾞｼｯｸM-PRO" w:hAnsi="HG丸ｺﾞｼｯｸM-PRO" w:eastAsia="HG丸ｺﾞｼｯｸM-PRO"/>
                <w:sz w:val="24"/>
              </w:rPr>
              <w:t>　行</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highlight w:val="yellow"/>
              </w:rPr>
            </w:pPr>
            <w:r>
              <w:rPr>
                <w:rFonts w:hint="default" w:ascii="HG丸ｺﾞｼｯｸM-PRO" w:hAnsi="HG丸ｺﾞｼｯｸM-PRO" w:eastAsia="HG丸ｺﾞｼｯｸM-PRO"/>
                <w:sz w:val="24"/>
              </w:rPr>
              <w:t>要介護認定</w:t>
            </w:r>
          </w:p>
        </w:tc>
        <w:tc>
          <w:tcPr>
            <w:tcW w:w="6394" w:type="dxa"/>
            <w:vAlign w:val="top"/>
          </w:tcPr>
          <w:p>
            <w:pPr>
              <w:pStyle w:val="0"/>
              <w:ind w:firstLine="240" w:firstLineChars="100"/>
              <w:rPr>
                <w:rFonts w:hint="default" w:ascii="HG丸ｺﾞｼｯｸM-PRO" w:hAnsi="HG丸ｺﾞｼｯｸM-PRO" w:eastAsia="HG丸ｺﾞｼｯｸM-PRO"/>
                <w:sz w:val="24"/>
                <w:highlight w:val="yellow"/>
              </w:rPr>
            </w:pPr>
            <w:r>
              <w:rPr>
                <w:rFonts w:hint="default" w:ascii="HG丸ｺﾞｼｯｸM-PRO" w:hAnsi="HG丸ｺﾞｼｯｸM-PRO" w:eastAsia="HG丸ｺﾞｼｯｸM-PRO"/>
                <w:sz w:val="24"/>
              </w:rPr>
              <w:t>要支援１・２、要介護１～５の７段階にどの程度の介護を必要としているかをランク分けしたもの。訪問調査の結果をコンピュータで判断する一次判定と、主治医の意見書を加えて医療や福祉の専門家が判断する二次判定の結果によって決定される。</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要介護認定率</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高齢者に占める要介護等認定者の割合のこと。</w:t>
            </w:r>
          </w:p>
        </w:tc>
      </w:tr>
      <w:tr>
        <w:trPr>
          <w:cantSplit/>
        </w:trPr>
        <w:tc>
          <w:tcPr>
            <w:tcW w:w="8788" w:type="dxa"/>
            <w:gridSpan w:val="2"/>
            <w:shd w:val="clear" w:color="auto" w:fill="D9D9D9"/>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ら</w:t>
            </w:r>
            <w:r>
              <w:rPr>
                <w:rFonts w:hint="default" w:ascii="HG丸ｺﾞｼｯｸM-PRO" w:hAnsi="HG丸ｺﾞｼｯｸM-PRO" w:eastAsia="HG丸ｺﾞｼｯｸM-PRO"/>
                <w:sz w:val="24"/>
              </w:rPr>
              <w:t>　行</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highlight w:val="yellow"/>
              </w:rPr>
            </w:pPr>
            <w:r>
              <w:rPr>
                <w:rFonts w:hint="eastAsia" w:ascii="HG丸ｺﾞｼｯｸM-PRO" w:hAnsi="HG丸ｺﾞｼｯｸM-PRO" w:eastAsia="HG丸ｺﾞｼｯｸM-PRO"/>
                <w:sz w:val="24"/>
              </w:rPr>
              <w:t>ライフステージ</w:t>
            </w:r>
          </w:p>
        </w:tc>
        <w:tc>
          <w:tcPr>
            <w:tcW w:w="6394" w:type="dxa"/>
            <w:vAlign w:val="top"/>
          </w:tcPr>
          <w:p>
            <w:pPr>
              <w:pStyle w:val="0"/>
              <w:ind w:firstLine="240" w:firstLineChars="100"/>
              <w:rPr>
                <w:rFonts w:hint="default" w:ascii="HG丸ｺﾞｼｯｸM-PRO" w:hAnsi="HG丸ｺﾞｼｯｸM-PRO" w:eastAsia="HG丸ｺﾞｼｯｸM-PRO"/>
                <w:sz w:val="24"/>
                <w:highlight w:val="yellow"/>
              </w:rPr>
            </w:pPr>
            <w:r>
              <w:rPr>
                <w:rFonts w:hint="eastAsia" w:ascii="HG丸ｺﾞｼｯｸM-PRO" w:hAnsi="HG丸ｺﾞｼｯｸM-PRO" w:eastAsia="HG丸ｺﾞｼｯｸM-PRO"/>
                <w:sz w:val="24"/>
              </w:rPr>
              <w:t>人間の一生における幼年期・児童期・青年期・壮年期・老年期などのそれぞれの段階のこと</w:t>
            </w:r>
          </w:p>
        </w:tc>
      </w:tr>
      <w:tr>
        <w:trPr>
          <w:cantSplit/>
        </w:trPr>
        <w:tc>
          <w:tcPr>
            <w:tcW w:w="2394"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療育手帳</w:t>
            </w:r>
          </w:p>
        </w:tc>
        <w:tc>
          <w:tcPr>
            <w:tcW w:w="6394" w:type="dxa"/>
            <w:vAlign w:val="top"/>
          </w:tcPr>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知的障がいがあると判定された方に交付される手帳のこと。</w:t>
            </w:r>
          </w:p>
        </w:tc>
      </w:tr>
    </w:tbl>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rPr>
          <w:rFonts w:hint="default" w:ascii="ＭＳ ゴシック" w:hAnsi="ＭＳ ゴシック" w:eastAsia="ＭＳ ゴシック"/>
        </w:rPr>
        <w:sectPr>
          <w:headerReference r:id="rId106" w:type="even"/>
          <w:headerReference r:id="rId107" w:type="default"/>
          <w:footerReference r:id="rId108" w:type="even"/>
          <w:footerReference r:id="rId109" w:type="default"/>
          <w:pgSz w:w="11906" w:h="16838"/>
          <w:pgMar w:top="1418" w:right="1418" w:bottom="1134" w:left="1418" w:header="851" w:footer="658" w:gutter="0"/>
          <w:cols w:space="720"/>
          <w:textDirection w:val="lrTb"/>
          <w:docGrid w:type="lines" w:linePitch="360"/>
        </w:sectPr>
      </w:pPr>
    </w:p>
    <w:p>
      <w:pPr>
        <w:pStyle w:val="0"/>
        <w:jc w:val="center"/>
        <w:rPr>
          <w:rFonts w:hint="default" w:asciiTheme="minorEastAsia" w:hAnsiTheme="minorEastAsia"/>
          <w:b w:val="1"/>
          <w:sz w:val="32"/>
        </w:rPr>
      </w:pPr>
    </w:p>
    <w:p>
      <w:pPr>
        <w:pStyle w:val="0"/>
        <w:jc w:val="center"/>
        <w:rPr>
          <w:rFonts w:hint="default" w:asciiTheme="minorEastAsia" w:hAnsiTheme="minorEastAsia"/>
          <w:b w:val="1"/>
          <w:sz w:val="32"/>
        </w:rPr>
      </w:pPr>
    </w:p>
    <w:p>
      <w:pPr>
        <w:pStyle w:val="0"/>
        <w:jc w:val="center"/>
        <w:rPr>
          <w:rFonts w:hint="default" w:asciiTheme="minorEastAsia" w:hAnsiTheme="minorEastAsia"/>
          <w:b w:val="1"/>
          <w:sz w:val="32"/>
        </w:rPr>
      </w:pPr>
    </w:p>
    <w:p>
      <w:pPr>
        <w:pStyle w:val="0"/>
        <w:jc w:val="center"/>
        <w:rPr>
          <w:rFonts w:hint="default" w:asciiTheme="minorEastAsia" w:hAnsiTheme="minorEastAsia"/>
          <w:b w:val="1"/>
          <w:sz w:val="32"/>
        </w:rPr>
      </w:pPr>
    </w:p>
    <w:p>
      <w:pPr>
        <w:pStyle w:val="0"/>
        <w:jc w:val="center"/>
        <w:rPr>
          <w:rFonts w:hint="default" w:asciiTheme="minorEastAsia" w:hAnsiTheme="minorEastAsia"/>
          <w:b w:val="1"/>
          <w:sz w:val="32"/>
        </w:rPr>
      </w:pPr>
    </w:p>
    <w:p>
      <w:pPr>
        <w:pStyle w:val="0"/>
        <w:tabs>
          <w:tab w:val="left" w:leader="none" w:pos="8559"/>
        </w:tabs>
        <w:jc w:val="left"/>
        <w:rPr>
          <w:rFonts w:hint="default" w:asciiTheme="minorEastAsia" w:hAnsiTheme="minorEastAsia"/>
          <w:b w:val="1"/>
          <w:sz w:val="32"/>
        </w:rPr>
      </w:pPr>
      <w:r>
        <w:rPr>
          <w:rFonts w:hint="default" w:asciiTheme="minorEastAsia" w:hAnsiTheme="minorEastAsia"/>
          <w:b w:val="1"/>
          <w:sz w:val="32"/>
        </w:rPr>
        <w:tab/>
      </w:r>
    </w:p>
    <w:p>
      <w:pPr>
        <w:pStyle w:val="0"/>
        <w:jc w:val="center"/>
        <w:rPr>
          <w:rFonts w:hint="default" w:asciiTheme="minorEastAsia" w:hAnsiTheme="minorEastAsia"/>
          <w:b w:val="1"/>
          <w:sz w:val="32"/>
        </w:rPr>
      </w:pPr>
    </w:p>
    <w:p>
      <w:pPr>
        <w:pStyle w:val="0"/>
        <w:jc w:val="center"/>
        <w:rPr>
          <w:rFonts w:hint="default" w:asciiTheme="minorEastAsia" w:hAnsiTheme="minorEastAsia"/>
          <w:b w:val="1"/>
          <w:sz w:val="32"/>
        </w:rPr>
      </w:pPr>
    </w:p>
    <w:p>
      <w:pPr>
        <w:pStyle w:val="0"/>
        <w:jc w:val="center"/>
        <w:rPr>
          <w:rFonts w:hint="default" w:asciiTheme="minorEastAsia" w:hAnsiTheme="minorEastAsia"/>
          <w:sz w:val="32"/>
        </w:rPr>
      </w:pPr>
    </w:p>
    <w:p>
      <w:pPr>
        <w:pStyle w:val="0"/>
        <w:jc w:val="center"/>
        <w:rPr>
          <w:rFonts w:hint="default" w:asciiTheme="minorEastAsia" w:hAnsiTheme="minorEastAsia"/>
          <w:sz w:val="32"/>
        </w:rPr>
      </w:pPr>
    </w:p>
    <w:p>
      <w:pPr>
        <w:pStyle w:val="0"/>
        <w:jc w:val="center"/>
        <w:rPr>
          <w:rFonts w:hint="default" w:ascii="HGP創英角ｺﾞｼｯｸUB" w:hAnsi="HGP創英角ｺﾞｼｯｸUB" w:eastAsia="HGP創英角ｺﾞｼｯｸUB"/>
          <w:sz w:val="32"/>
        </w:rPr>
      </w:pPr>
      <w:r>
        <w:rPr>
          <w:rFonts w:hint="eastAsia" w:ascii="HGP創英角ｺﾞｼｯｸUB" w:hAnsi="HGP創英角ｺﾞｼｯｸUB" w:eastAsia="HGP創英角ｺﾞｼｯｸUB"/>
          <w:sz w:val="32"/>
        </w:rPr>
        <w:t>第４期仁木町地域福祉計画</w:t>
      </w:r>
    </w:p>
    <w:p>
      <w:pPr>
        <w:pStyle w:val="0"/>
        <w:spacing w:line="360" w:lineRule="exact"/>
        <w:jc w:val="center"/>
        <w:rPr>
          <w:rFonts w:hint="default" w:ascii="HGP創英角ｺﾞｼｯｸUB" w:hAnsi="HGP創英角ｺﾞｼｯｸUB" w:eastAsia="HGP創英角ｺﾞｼｯｸUB"/>
          <w:sz w:val="32"/>
        </w:rPr>
      </w:pPr>
      <w:r>
        <w:rPr>
          <w:rFonts w:hint="eastAsia" w:ascii="HGP創英角ｺﾞｼｯｸUB" w:hAnsi="HGP創英角ｺﾞｼｯｸUB" w:eastAsia="HGP創英角ｺﾞｼｯｸUB"/>
          <w:sz w:val="32"/>
        </w:rPr>
        <w:t>（仁木町成年後見制度利用促進基本計画）</w:t>
      </w:r>
    </w:p>
    <w:p>
      <w:pPr>
        <w:pStyle w:val="0"/>
        <w:spacing w:line="340" w:lineRule="exact"/>
        <w:jc w:val="center"/>
        <w:rPr>
          <w:rFonts w:hint="default" w:asciiTheme="minorEastAsia" w:hAnsiTheme="minorEastAsia"/>
          <w:sz w:val="24"/>
        </w:rPr>
      </w:pPr>
    </w:p>
    <w:p>
      <w:pPr>
        <w:pStyle w:val="0"/>
        <w:spacing w:line="340" w:lineRule="exact"/>
        <w:jc w:val="center"/>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令和</w:t>
      </w:r>
      <w:r>
        <w:rPr>
          <w:rFonts w:hint="eastAsia" w:ascii="HG丸ｺﾞｼｯｸM-PRO" w:hAnsi="HG丸ｺﾞｼｯｸM-PRO" w:eastAsia="HG丸ｺﾞｼｯｸM-PRO"/>
          <w:sz w:val="24"/>
        </w:rPr>
        <w:t>８</w:t>
      </w:r>
      <w:r>
        <w:rPr>
          <w:rFonts w:hint="default" w:ascii="HG丸ｺﾞｼｯｸM-PRO" w:hAnsi="HG丸ｺﾞｼｯｸM-PRO" w:eastAsia="HG丸ｺﾞｼｯｸM-PRO"/>
          <w:sz w:val="24"/>
        </w:rPr>
        <w:t>年</w:t>
      </w:r>
      <w:r>
        <w:rPr>
          <w:rFonts w:hint="eastAsia" w:ascii="HG丸ｺﾞｼｯｸM-PRO" w:hAnsi="HG丸ｺﾞｼｯｸM-PRO" w:eastAsia="HG丸ｺﾞｼｯｸM-PRO"/>
          <w:sz w:val="24"/>
        </w:rPr>
        <w:t>３</w:t>
      </w:r>
      <w:r>
        <w:rPr>
          <w:rFonts w:hint="default" w:ascii="HG丸ｺﾞｼｯｸM-PRO" w:hAnsi="HG丸ｺﾞｼｯｸM-PRO" w:eastAsia="HG丸ｺﾞｼｯｸM-PRO"/>
          <w:sz w:val="24"/>
        </w:rPr>
        <w:t>月発行</w:t>
      </w:r>
    </w:p>
    <w:p>
      <w:pPr>
        <w:pStyle w:val="0"/>
        <w:jc w:val="center"/>
        <w:rPr>
          <w:rFonts w:hint="default" w:ascii="HG丸ｺﾞｼｯｸM-PRO" w:hAnsi="HG丸ｺﾞｼｯｸM-PRO" w:eastAsia="HG丸ｺﾞｼｯｸM-PRO"/>
        </w:rPr>
      </w:pPr>
    </w:p>
    <w:p>
      <w:pPr>
        <w:pStyle w:val="0"/>
        <w:jc w:val="center"/>
        <w:rPr>
          <w:rFonts w:hint="default" w:ascii="HG丸ｺﾞｼｯｸM-PRO" w:hAnsi="HG丸ｺﾞｼｯｸM-PRO" w:eastAsia="HG丸ｺﾞｼｯｸM-PRO"/>
        </w:rPr>
      </w:pPr>
    </w:p>
    <w:p>
      <w:pPr>
        <w:pStyle w:val="0"/>
        <w:jc w:val="center"/>
        <w:rPr>
          <w:rFonts w:hint="default" w:ascii="HG丸ｺﾞｼｯｸM-PRO" w:hAnsi="HG丸ｺﾞｼｯｸM-PRO" w:eastAsia="HG丸ｺﾞｼｯｸM-PRO"/>
        </w:rPr>
      </w:pPr>
    </w:p>
    <w:p>
      <w:pPr>
        <w:pStyle w:val="0"/>
        <w:jc w:val="center"/>
        <w:rPr>
          <w:rFonts w:hint="default" w:ascii="HG丸ｺﾞｼｯｸM-PRO" w:hAnsi="HG丸ｺﾞｼｯｸM-PRO" w:eastAsia="HG丸ｺﾞｼｯｸM-PRO"/>
          <w:sz w:val="24"/>
        </w:rPr>
      </w:pPr>
    </w:p>
    <w:p>
      <w:pPr>
        <w:pStyle w:val="0"/>
        <w:spacing w:line="276" w:lineRule="auto"/>
        <w:jc w:val="center"/>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編集・発行</w:t>
      </w:r>
    </w:p>
    <w:p>
      <w:pPr>
        <w:pStyle w:val="0"/>
        <w:spacing w:line="276" w:lineRule="auto"/>
        <w:jc w:val="center"/>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仁木町</w:t>
      </w:r>
      <w:r>
        <w:rPr>
          <w:rFonts w:hint="eastAsia" w:ascii="HG丸ｺﾞｼｯｸM-PRO" w:hAnsi="HG丸ｺﾞｼｯｸM-PRO" w:eastAsia="HG丸ｺﾞｼｯｸM-PRO"/>
          <w:sz w:val="24"/>
        </w:rPr>
        <w:t>福祉課</w:t>
      </w:r>
    </w:p>
    <w:p>
      <w:pPr>
        <w:pStyle w:val="0"/>
        <w:spacing w:line="276" w:lineRule="auto"/>
        <w:jc w:val="center"/>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w:t>
      </w:r>
      <w:r>
        <w:rPr>
          <w:rFonts w:hint="default" w:ascii="HG丸ｺﾞｼｯｸM-PRO" w:hAnsi="HG丸ｺﾞｼｯｸM-PRO" w:eastAsia="HG丸ｺﾞｼｯｸM-PRO"/>
          <w:sz w:val="24"/>
        </w:rPr>
        <w:t>048-2492</w:t>
      </w:r>
      <w:r>
        <w:rPr>
          <w:rFonts w:hint="default" w:ascii="HG丸ｺﾞｼｯｸM-PRO" w:hAnsi="HG丸ｺﾞｼｯｸM-PRO" w:eastAsia="HG丸ｺﾞｼｯｸM-PRO"/>
          <w:sz w:val="24"/>
        </w:rPr>
        <w:t>　北海道余市郡仁木町西町１</w:t>
      </w:r>
      <w:r>
        <w:rPr>
          <w:rFonts w:hint="eastAsia" w:ascii="HG丸ｺﾞｼｯｸM-PRO" w:hAnsi="HG丸ｺﾞｼｯｸM-PRO" w:eastAsia="HG丸ｺﾞｼｯｸM-PRO"/>
          <w:sz w:val="24"/>
        </w:rPr>
        <w:t>丁目</w:t>
      </w:r>
      <w:r>
        <w:rPr>
          <w:rFonts w:hint="default" w:ascii="HG丸ｺﾞｼｯｸM-PRO" w:hAnsi="HG丸ｺﾞｼｯｸM-PRO" w:eastAsia="HG丸ｺﾞｼｯｸM-PRO"/>
          <w:sz w:val="24"/>
        </w:rPr>
        <w:t>36</w:t>
      </w:r>
      <w:r>
        <w:rPr>
          <w:rFonts w:hint="default" w:ascii="HG丸ｺﾞｼｯｸM-PRO" w:hAnsi="HG丸ｺﾞｼｯｸM-PRO" w:eastAsia="HG丸ｺﾞｼｯｸM-PRO"/>
          <w:sz w:val="24"/>
        </w:rPr>
        <w:t>番１</w:t>
      </w:r>
    </w:p>
    <w:p>
      <w:pPr>
        <w:pStyle w:val="0"/>
        <w:spacing w:line="276" w:lineRule="auto"/>
        <w:jc w:val="center"/>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電話（０１３５）３２－２５１</w:t>
      </w:r>
      <w:r>
        <w:rPr>
          <w:rFonts w:hint="eastAsia" w:ascii="HG丸ｺﾞｼｯｸM-PRO" w:hAnsi="HG丸ｺﾞｼｯｸM-PRO" w:eastAsia="HG丸ｺﾞｼｯｸM-PRO"/>
          <w:sz w:val="24"/>
        </w:rPr>
        <w:t>４</w:t>
      </w:r>
    </w:p>
    <w:p>
      <w:pPr>
        <w:pStyle w:val="0"/>
        <w:spacing w:line="276" w:lineRule="auto"/>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U</w:t>
      </w:r>
      <w:r>
        <w:rPr>
          <w:rFonts w:hint="default" w:ascii="HG丸ｺﾞｼｯｸM-PRO" w:hAnsi="HG丸ｺﾞｼｯｸM-PRO" w:eastAsia="HG丸ｺﾞｼｯｸM-PRO"/>
          <w:sz w:val="24"/>
        </w:rPr>
        <w:t>RL http://www.town.niki.hokkaido.jp</w:t>
      </w:r>
    </w:p>
    <w:p>
      <w:pPr>
        <w:pStyle w:val="0"/>
        <w:spacing w:line="276" w:lineRule="auto"/>
        <w:jc w:val="center"/>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 xml:space="preserve">e-mail </w:t>
      </w:r>
      <w:r>
        <w:rPr>
          <w:rFonts w:hint="eastAsia" w:ascii="HG丸ｺﾞｼｯｸM-PRO" w:hAnsi="HG丸ｺﾞｼｯｸM-PRO" w:eastAsia="HG丸ｺﾞｼｯｸM-PRO"/>
          <w:sz w:val="24"/>
        </w:rPr>
        <w:t>fukushi04</w:t>
      </w:r>
      <w:r>
        <w:rPr>
          <w:rFonts w:hint="default" w:ascii="HG丸ｺﾞｼｯｸM-PRO" w:hAnsi="HG丸ｺﾞｼｯｸM-PRO" w:eastAsia="HG丸ｺﾞｼｯｸM-PRO"/>
          <w:sz w:val="24"/>
        </w:rPr>
        <w:t>-niki@town.niki.hokkaido.jp</w:t>
      </w:r>
    </w:p>
    <w:sectPr>
      <w:headerReference r:id="rId125" w:type="even"/>
      <w:headerReference r:id="rId126" w:type="default"/>
      <w:footerReference r:id="rId127" w:type="even"/>
      <w:footerReference r:id="rId128" w:type="default"/>
      <w:pgSz w:w="11906" w:h="16838"/>
      <w:pgMar w:top="1440" w:right="1080" w:bottom="1440" w:left="108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HG丸ｺﾞｼｯｸM-PRO">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HGｺﾞｼｯｸE">
    <w:panose1 w:val="00000000000000000000"/>
    <w:charset w:val="80"/>
    <w:family w:val="moder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UD デジタル 教科書体 NP-B">
    <w:panose1 w:val="00000000000000000000"/>
    <w:charset w:val="80"/>
    <w:family w:val="roman"/>
    <w:notTrueType/>
    <w:pitch w:val="fixed"/>
    <w:sig w:usb0="00000000" w:usb1="00000000" w:usb2="00000000" w:usb3="00000000" w:csb0="01008200" w:csb1="00000000"/>
  </w:font>
  <w:font w:name="UD デジタル 教科書体 NP">
    <w:panose1 w:val="00000000000000000000"/>
    <w:charset w:val="80"/>
    <w:family w:val="roman"/>
    <w:notTrueType/>
    <w:pitch w:val="variable"/>
    <w:sig w:usb0="00000000" w:usb1="00000000" w:usb2="00000000" w:usb3="00000000" w:csb0="01008200" w:csb1="00000000"/>
  </w:font>
  <w:font w:name="UD デジタル 教科書体 NK">
    <w:panose1 w:val="00000000000000000000"/>
    <w:charset w:val="80"/>
    <w:family w:val="roma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HGｺﾞｼｯｸE">
    <w:panose1 w:val="000000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800448885"/>
      <w:docPartObj>
        <w:docPartGallery w:val="Page Numbers (Bottom of Page)"/>
        <w:docPartUnique/>
      </w:docPartObj>
    </w:sdtPr>
    <w:sdtEndPr>
      <w:rPr>
        <w:rFonts w:hint="default" w:ascii="HG丸ｺﾞｼｯｸM-PRO" w:hAnsi="HG丸ｺﾞｼｯｸM-PRO" w:eastAsia="HG丸ｺﾞｼｯｸM-PRO"/>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6</w:t>
        </w:r>
        <w:r>
          <w:rPr>
            <w:rFonts w:hint="eastAsia"/>
          </w:rPr>
          <w:fldChar w:fldCharType="end"/>
        </w:r>
      </w:p>
    </w:sdtContent>
  </w:sdt>
</w:ftr>
</file>

<file path=word/footer1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ascii="ＭＳ ゴシック" w:hAnsi="ＭＳ ゴシック" w:eastAsia="ＭＳ ゴシック"/>
        <w:b w:val="1"/>
        <w:sz w:val="32"/>
      </w:rPr>
      <w:id w:val="432321709"/>
      <w:docPartObj>
        <w:docPartGallery w:val="Page Numbers (Bottom of Page)"/>
        <w:docPartUnique/>
      </w:docPartObj>
    </w:sdtPr>
    <w:sdtEndPr>
      <w:rPr>
        <w:rFonts w:hint="default" w:ascii="HG丸ｺﾞｼｯｸM-PRO" w:hAnsi="HG丸ｺﾞｼｯｸM-PRO" w:eastAsia="HG丸ｺﾞｼｯｸM-PRO"/>
        <w:b w:val="0"/>
        <w:sz w:val="28"/>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5</w:t>
        </w:r>
        <w:r>
          <w:rPr>
            <w:rFonts w:hint="eastAsia"/>
          </w:rPr>
          <w:fldChar w:fldCharType="end"/>
        </w:r>
      </w:p>
    </w:sdtContent>
  </w:sdt>
</w:ftr>
</file>

<file path=word/footer1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732226869"/>
      <w:docPartObj>
        <w:docPartGallery w:val="Page Numbers (Bottom of Page)"/>
        <w:docPartUnique/>
      </w:docPartObj>
    </w:sdtPr>
    <w:sdtEndPr>
      <w:rPr>
        <w:rFonts w:hint="default" w:ascii="HG丸ｺﾞｼｯｸM-PRO" w:hAnsi="HG丸ｺﾞｼｯｸM-PRO" w:eastAsia="HG丸ｺﾞｼｯｸM-PRO"/>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2</w:t>
        </w:r>
        <w:r>
          <w:rPr>
            <w:rFonts w:hint="eastAsia"/>
          </w:rPr>
          <w:fldChar w:fldCharType="end"/>
        </w:r>
      </w:p>
    </w:sdtContent>
  </w:sdt>
</w:ftr>
</file>

<file path=word/footer1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ascii="HG丸ｺﾞｼｯｸM-PRO" w:hAnsi="HG丸ｺﾞｼｯｸM-PRO" w:eastAsia="HG丸ｺﾞｼｯｸM-PRO"/>
      </w:rPr>
      <w:id w:val="-346475585"/>
      <w:docPartObj>
        <w:docPartGallery w:val="Page Numbers (Bottom of Page)"/>
        <w:docPartUnique/>
      </w:docPartObj>
    </w:sdtPr>
    <w:sdtEndPr>
      <w:rPr>
        <w:rFonts w:hint="default" w:asciiTheme="minorEastAsia" w:hAnsiTheme="minorEastAsia"/>
        <w:sz w:val="24"/>
      </w:rPr>
    </w:sdtEndPr>
    <w:sdtContent>
      <w:p>
        <w:pPr>
          <w:pStyle w:val="38"/>
          <w:tabs>
            <w:tab w:val="left" w:leader="none" w:pos="318"/>
            <w:tab w:val="center" w:leader="none" w:pos="4252"/>
            <w:tab w:val="center" w:leader="none" w:pos="4535"/>
            <w:tab w:val="left" w:leader="none" w:pos="4738"/>
            <w:tab w:val="right" w:leader="none" w:pos="8504"/>
          </w:tabs>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eastAsia" w:ascii="HG丸ｺﾞｼｯｸM-PRO" w:hAnsi="HG丸ｺﾞｼｯｸM-PRO" w:eastAsia="HG丸ｺﾞｼｯｸM-PRO"/>
            <w:sz w:val="24"/>
          </w:rPr>
          <w:t>7</w:t>
        </w:r>
        <w:r>
          <w:rPr>
            <w:rFonts w:hint="eastAsia"/>
          </w:rPr>
          <w:fldChar w:fldCharType="end"/>
        </w:r>
      </w:p>
    </w:sdtContent>
  </w:sdt>
</w:ftr>
</file>

<file path=word/footer1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jc w:val="center"/>
      <w:rPr>
        <w:rFonts w:hint="default" w:asciiTheme="minorEastAsia" w:hAnsiTheme="minorEastAsia"/>
        <w:sz w:val="24"/>
      </w:rPr>
    </w:pPr>
  </w:p>
</w:ftr>
</file>

<file path=word/footer1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jc w:val="center"/>
      <w:rPr>
        <w:rFonts w:hint="default"/>
      </w:rPr>
    </w:pPr>
  </w:p>
</w:ftr>
</file>

<file path=word/footer1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ascii="ＭＳ ゴシック" w:hAnsi="ＭＳ ゴシック" w:eastAsia="ＭＳ ゴシック"/>
        <w:b w:val="1"/>
        <w:sz w:val="32"/>
      </w:rPr>
      <w:id w:val="1851677412"/>
      <w:docPartObj>
        <w:docPartGallery w:val="Page Numbers (Bottom of Page)"/>
        <w:docPartUnique/>
      </w:docPartObj>
    </w:sdtPr>
    <w:sdtEndPr>
      <w:rPr>
        <w:rFonts w:hint="default" w:ascii="HG丸ｺﾞｼｯｸM-PRO" w:hAnsi="HG丸ｺﾞｼｯｸM-PRO" w:eastAsia="HG丸ｺﾞｼｯｸM-PRO"/>
        <w:b w:val="0"/>
        <w:sz w:val="28"/>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12</w:t>
        </w:r>
        <w:r>
          <w:rPr>
            <w:rFonts w:hint="eastAsia"/>
          </w:rPr>
          <w:fldChar w:fldCharType="end"/>
        </w:r>
      </w:p>
    </w:sdtContent>
  </w:sdt>
</w:ftr>
</file>

<file path=word/footer1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ascii="ＭＳ ゴシック" w:hAnsi="ＭＳ ゴシック" w:eastAsia="ＭＳ ゴシック"/>
        <w:b w:val="1"/>
        <w:sz w:val="32"/>
      </w:rPr>
      <w:id w:val="839119219"/>
      <w:docPartObj>
        <w:docPartGallery w:val="Page Numbers (Bottom of Page)"/>
        <w:docPartUnique/>
      </w:docPartObj>
    </w:sdtPr>
    <w:sdtEndPr>
      <w:rPr>
        <w:rFonts w:hint="default" w:ascii="HG丸ｺﾞｼｯｸM-PRO" w:hAnsi="HG丸ｺﾞｼｯｸM-PRO" w:eastAsia="HG丸ｺﾞｼｯｸM-PRO"/>
        <w:b w:val="0"/>
        <w:sz w:val="28"/>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11</w:t>
        </w:r>
        <w:r>
          <w:rPr>
            <w:rFonts w:hint="eastAsia"/>
          </w:rPr>
          <w:fldChar w:fldCharType="end"/>
        </w:r>
      </w:p>
    </w:sdtContent>
  </w:sdt>
</w:ftr>
</file>

<file path=word/footer1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965073762"/>
      <w:docPartObj>
        <w:docPartGallery w:val="Page Numbers (Bottom of Page)"/>
        <w:docPartUnique/>
      </w:docPartObj>
    </w:sdtPr>
    <w:sdtEndPr>
      <w:rPr>
        <w:rFonts w:hint="default" w:asciiTheme="minorEastAsia" w:hAnsiTheme="minorEastAsia"/>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Theme="minorEastAsia" w:hAnsiTheme="minorEastAsia"/>
            <w:sz w:val="24"/>
          </w:rPr>
          <w:t>22</w:t>
        </w:r>
        <w:r>
          <w:rPr>
            <w:rFonts w:hint="eastAsia"/>
          </w:rPr>
          <w:fldChar w:fldCharType="end"/>
        </w:r>
      </w:p>
    </w:sdtContent>
  </w:sdt>
</w:ftr>
</file>

<file path=word/footer1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841886453"/>
      <w:docPartObj>
        <w:docPartGallery w:val="Page Numbers (Bottom of Page)"/>
        <w:docPartUnique/>
      </w:docPartObj>
    </w:sdtPr>
    <w:sdtEndPr>
      <w:rPr>
        <w:rFonts w:hint="default" w:ascii="HG丸ｺﾞｼｯｸM-PRO" w:hAnsi="HG丸ｺﾞｼｯｸM-PRO" w:eastAsia="HG丸ｺﾞｼｯｸM-PRO"/>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23</w:t>
        </w:r>
        <w:r>
          <w:rPr>
            <w:rFonts w:hint="eastAsia"/>
          </w:rPr>
          <w:fldChar w:fldCharType="end"/>
        </w:r>
      </w:p>
    </w:sdtContent>
  </w:sdt>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2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2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2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ascii="ＭＳ ゴシック" w:hAnsi="ＭＳ ゴシック" w:eastAsia="ＭＳ ゴシック"/>
        <w:b w:val="1"/>
        <w:sz w:val="32"/>
      </w:rPr>
      <w:id w:val="1591814023"/>
      <w:docPartObj>
        <w:docPartGallery w:val="Page Numbers (Bottom of Page)"/>
        <w:docPartUnique/>
      </w:docPartObj>
    </w:sdtPr>
    <w:sdtEndPr>
      <w:rPr>
        <w:rFonts w:hint="default" w:ascii="HG丸ｺﾞｼｯｸM-PRO" w:hAnsi="HG丸ｺﾞｼｯｸM-PRO" w:eastAsia="HG丸ｺﾞｼｯｸM-PRO"/>
        <w:b w:val="0"/>
        <w:sz w:val="28"/>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26</w:t>
        </w:r>
        <w:r>
          <w:rPr>
            <w:rFonts w:hint="eastAsia"/>
          </w:rPr>
          <w:fldChar w:fldCharType="end"/>
        </w:r>
      </w:p>
    </w:sdtContent>
  </w:sdt>
</w:ftr>
</file>

<file path=word/footer2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ascii="ＭＳ ゴシック" w:hAnsi="ＭＳ ゴシック" w:eastAsia="ＭＳ ゴシック"/>
        <w:b w:val="1"/>
        <w:sz w:val="32"/>
      </w:rPr>
      <w:id w:val="-101037906"/>
      <w:docPartObj>
        <w:docPartGallery w:val="Page Numbers (Bottom of Page)"/>
        <w:docPartUnique/>
      </w:docPartObj>
    </w:sdtPr>
    <w:sdtEndPr>
      <w:rPr>
        <w:rFonts w:hint="default" w:ascii="HG丸ｺﾞｼｯｸM-PRO" w:hAnsi="HG丸ｺﾞｼｯｸM-PRO" w:eastAsia="HG丸ｺﾞｼｯｸM-PRO"/>
        <w:b w:val="0"/>
        <w:sz w:val="28"/>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25</w:t>
        </w:r>
        <w:r>
          <w:rPr>
            <w:rFonts w:hint="eastAsia"/>
          </w:rPr>
          <w:fldChar w:fldCharType="end"/>
        </w:r>
      </w:p>
    </w:sdtContent>
  </w:sdt>
</w:ftr>
</file>

<file path=word/footer2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333958374"/>
      <w:docPartObj>
        <w:docPartGallery w:val="Page Numbers (Bottom of Page)"/>
        <w:docPartUnique/>
      </w:docPartObj>
    </w:sdtPr>
    <w:sdtEndPr>
      <w:rPr>
        <w:rFonts w:hint="default" w:ascii="HG丸ｺﾞｼｯｸM-PRO" w:hAnsi="HG丸ｺﾞｼｯｸM-PRO" w:eastAsia="HG丸ｺﾞｼｯｸM-PRO"/>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29</w:t>
        </w:r>
        <w:r>
          <w:rPr>
            <w:rFonts w:hint="eastAsia"/>
          </w:rPr>
          <w:fldChar w:fldCharType="end"/>
        </w:r>
      </w:p>
    </w:sdtContent>
  </w:sdt>
</w:ftr>
</file>

<file path=word/footer2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2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2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ascii="ＭＳ ゴシック" w:hAnsi="ＭＳ ゴシック" w:eastAsia="ＭＳ ゴシック"/>
        <w:b w:val="1"/>
        <w:sz w:val="32"/>
      </w:rPr>
      <w:id w:val="264352662"/>
      <w:docPartObj>
        <w:docPartGallery w:val="Page Numbers (Bottom of Page)"/>
        <w:docPartUnique/>
      </w:docPartObj>
    </w:sdtPr>
    <w:sdtEndPr>
      <w:rPr>
        <w:rFonts w:hint="default" w:ascii="HG丸ｺﾞｼｯｸM-PRO" w:hAnsi="HG丸ｺﾞｼｯｸM-PRO" w:eastAsia="HG丸ｺﾞｼｯｸM-PRO"/>
        <w:b w:val="0"/>
        <w:sz w:val="28"/>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34</w:t>
        </w:r>
        <w:r>
          <w:rPr>
            <w:rFonts w:hint="eastAsia"/>
          </w:rPr>
          <w:fldChar w:fldCharType="end"/>
        </w:r>
      </w:p>
    </w:sdtContent>
  </w:sdt>
</w:ftr>
</file>

<file path=word/footer2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ascii="ＭＳ ゴシック" w:hAnsi="ＭＳ ゴシック" w:eastAsia="ＭＳ ゴシック"/>
        <w:b w:val="1"/>
        <w:sz w:val="32"/>
      </w:rPr>
      <w:id w:val="1647860116"/>
      <w:docPartObj>
        <w:docPartGallery w:val="Page Numbers (Bottom of Page)"/>
        <w:docPartUnique/>
      </w:docPartObj>
    </w:sdtPr>
    <w:sdtEndPr>
      <w:rPr>
        <w:rFonts w:hint="default" w:ascii="HG丸ｺﾞｼｯｸM-PRO" w:hAnsi="HG丸ｺﾞｼｯｸM-PRO" w:eastAsia="HG丸ｺﾞｼｯｸM-PRO"/>
        <w:b w:val="0"/>
        <w:sz w:val="28"/>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33</w:t>
        </w:r>
        <w:r>
          <w:rPr>
            <w:rFonts w:hint="eastAsia"/>
          </w:rPr>
          <w:fldChar w:fldCharType="end"/>
        </w:r>
      </w:p>
    </w:sdtContent>
  </w:sdt>
</w:ftr>
</file>

<file path=word/footer2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945025876"/>
      <w:docPartObj>
        <w:docPartGallery w:val="Page Numbers (Bottom of Page)"/>
        <w:docPartUnique/>
      </w:docPartObj>
    </w:sdtPr>
    <w:sdtEndPr>
      <w:rPr>
        <w:rFonts w:hint="default" w:ascii="HG丸ｺﾞｼｯｸM-PRO" w:hAnsi="HG丸ｺﾞｼｯｸM-PRO" w:eastAsia="HG丸ｺﾞｼｯｸM-PRO"/>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58</w:t>
        </w:r>
        <w:r>
          <w:rPr>
            <w:rFonts w:hint="eastAsia"/>
          </w:rPr>
          <w:fldChar w:fldCharType="end"/>
        </w:r>
      </w:p>
    </w:sdtContent>
  </w:sdt>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3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207365568"/>
      <w:docPartObj>
        <w:docPartGallery w:val="Page Numbers (Bottom of Page)"/>
        <w:docPartUnique/>
      </w:docPartObj>
    </w:sdtPr>
    <w:sdtEndPr>
      <w:rPr>
        <w:rFonts w:hint="default" w:ascii="HG丸ｺﾞｼｯｸM-PRO" w:hAnsi="HG丸ｺﾞｼｯｸM-PRO" w:eastAsia="HG丸ｺﾞｼｯｸM-PRO"/>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57</w:t>
        </w:r>
        <w:r>
          <w:rPr>
            <w:rFonts w:hint="eastAsia"/>
          </w:rPr>
          <w:fldChar w:fldCharType="end"/>
        </w:r>
      </w:p>
    </w:sdtContent>
  </w:sdt>
</w:ftr>
</file>

<file path=word/footer3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3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3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ascii="ＭＳ ゴシック" w:hAnsi="ＭＳ ゴシック" w:eastAsia="ＭＳ ゴシック"/>
        <w:b w:val="1"/>
        <w:sz w:val="32"/>
      </w:rPr>
      <w:id w:val="-1000500756"/>
      <w:docPartObj>
        <w:docPartGallery w:val="Page Numbers (Bottom of Page)"/>
        <w:docPartUnique/>
      </w:docPartObj>
    </w:sdtPr>
    <w:sdtEndPr>
      <w:rPr>
        <w:rFonts w:hint="default" w:ascii="HG丸ｺﾞｼｯｸM-PRO" w:hAnsi="HG丸ｺﾞｼｯｸM-PRO" w:eastAsia="HG丸ｺﾞｼｯｸM-PRO"/>
        <w:b w:val="0"/>
        <w:sz w:val="28"/>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60</w:t>
        </w:r>
        <w:r>
          <w:rPr>
            <w:rFonts w:hint="eastAsia"/>
          </w:rPr>
          <w:fldChar w:fldCharType="end"/>
        </w:r>
      </w:p>
    </w:sdtContent>
  </w:sdt>
</w:ftr>
</file>

<file path=word/footer3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ascii="ＭＳ ゴシック" w:hAnsi="ＭＳ ゴシック" w:eastAsia="ＭＳ ゴシック"/>
        <w:b w:val="1"/>
        <w:sz w:val="32"/>
      </w:rPr>
      <w:id w:val="2107301317"/>
      <w:docPartObj>
        <w:docPartGallery w:val="Page Numbers (Bottom of Page)"/>
        <w:docPartUnique/>
      </w:docPartObj>
    </w:sdtPr>
    <w:sdtEndPr>
      <w:rPr>
        <w:rFonts w:hint="default" w:ascii="HG丸ｺﾞｼｯｸM-PRO" w:hAnsi="HG丸ｺﾞｼｯｸM-PRO" w:eastAsia="HG丸ｺﾞｼｯｸM-PRO"/>
        <w:b w:val="0"/>
        <w:sz w:val="28"/>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59</w:t>
        </w:r>
        <w:r>
          <w:rPr>
            <w:rFonts w:hint="eastAsia"/>
          </w:rPr>
          <w:fldChar w:fldCharType="end"/>
        </w:r>
      </w:p>
    </w:sdtContent>
  </w:sdt>
</w:ftr>
</file>

<file path=word/footer3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757826296"/>
      <w:docPartObj>
        <w:docPartGallery w:val="Page Numbers (Bottom of Page)"/>
        <w:docPartUnique/>
      </w:docPartObj>
    </w:sdtPr>
    <w:sdtEndPr>
      <w:rPr>
        <w:rFonts w:hint="default" w:asciiTheme="minorEastAsia" w:hAnsiTheme="minorEastAsia"/>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Theme="minorEastAsia" w:hAnsiTheme="minorEastAsia"/>
            <w:sz w:val="24"/>
          </w:rPr>
          <w:t>62</w:t>
        </w:r>
        <w:r>
          <w:rPr>
            <w:rFonts w:hint="eastAsia"/>
          </w:rPr>
          <w:fldChar w:fldCharType="end"/>
        </w:r>
      </w:p>
    </w:sdtContent>
  </w:sdt>
</w:ftr>
</file>

<file path=word/footer3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41480547"/>
      <w:docPartObj>
        <w:docPartGallery w:val="Page Numbers (Bottom of Page)"/>
        <w:docPartUnique/>
      </w:docPartObj>
    </w:sdtPr>
    <w:sdtEndPr>
      <w:rPr>
        <w:rFonts w:hint="default" w:ascii="HG丸ｺﾞｼｯｸM-PRO" w:hAnsi="HG丸ｺﾞｼｯｸM-PRO" w:eastAsia="HG丸ｺﾞｼｯｸM-PRO"/>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61</w:t>
        </w:r>
        <w:r>
          <w:rPr>
            <w:rFonts w:hint="eastAsia"/>
          </w:rPr>
          <w:fldChar w:fldCharType="end"/>
        </w:r>
      </w:p>
    </w:sdtContent>
  </w:sdt>
</w:ftr>
</file>

<file path=word/footer3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3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3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522434177"/>
      <w:docPartObj>
        <w:docPartGallery w:val="Page Numbers (Bottom of Page)"/>
        <w:docPartUnique/>
      </w:docPartObj>
    </w:sdtPr>
    <w:sdtEndPr>
      <w:rPr>
        <w:rFonts w:hint="default" w:ascii="HG丸ｺﾞｼｯｸM-PRO" w:hAnsi="HG丸ｺﾞｼｯｸM-PRO" w:eastAsia="HG丸ｺﾞｼｯｸM-PRO"/>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64</w:t>
        </w:r>
        <w:r>
          <w:rPr>
            <w:rFonts w:hint="eastAsia"/>
          </w:rPr>
          <w:fldChar w:fldCharType="end"/>
        </w:r>
      </w:p>
    </w:sdtContent>
  </w:sdt>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4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058539503"/>
      <w:docPartObj>
        <w:docPartGallery w:val="Page Numbers (Bottom of Page)"/>
        <w:docPartUnique/>
      </w:docPartObj>
    </w:sdtPr>
    <w:sdtEndPr>
      <w:rPr>
        <w:rFonts w:hint="default" w:ascii="HG丸ｺﾞｼｯｸM-PRO" w:hAnsi="HG丸ｺﾞｼｯｸM-PRO" w:eastAsia="HG丸ｺﾞｼｯｸM-PRO"/>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63</w:t>
        </w:r>
        <w:r>
          <w:rPr>
            <w:rFonts w:hint="eastAsia"/>
          </w:rPr>
          <w:fldChar w:fldCharType="end"/>
        </w:r>
      </w:p>
    </w:sdtContent>
  </w:sdt>
</w:ftr>
</file>

<file path=word/footer4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4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jc w:val="right"/>
      <w:rPr>
        <w:rFonts w:hint="default" w:ascii="ＭＳ ゴシック" w:hAnsi="ＭＳ ゴシック" w:eastAsia="ＭＳ ゴシック"/>
        <w:b w:val="1"/>
        <w:sz w:val="32"/>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27157643"/>
      <w:docPartObj>
        <w:docPartGallery w:val="Page Numbers (Bottom of Page)"/>
        <w:docPartUnique/>
      </w:docPartObj>
    </w:sdtPr>
    <w:sdtEndPr>
      <w:rPr>
        <w:rFonts w:hint="default" w:ascii="HG丸ｺﾞｼｯｸM-PRO" w:hAnsi="HG丸ｺﾞｼｯｸM-PRO" w:eastAsia="HG丸ｺﾞｼｯｸM-PRO"/>
        <w:sz w:val="24"/>
      </w:rPr>
    </w:sdtEndPr>
    <w:sdtContent>
      <w:p>
        <w:pPr>
          <w:pStyle w:val="3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HG丸ｺﾞｼｯｸM-PRO" w:hAnsi="HG丸ｺﾞｼｯｸM-PRO" w:eastAsia="HG丸ｺﾞｼｯｸM-PRO"/>
            <w:sz w:val="24"/>
          </w:rPr>
          <w:t>1</w:t>
        </w:r>
        <w:r>
          <w:rPr>
            <w:rFonts w:hint="eastAsia"/>
          </w:rPr>
          <w:fldChar w:fldCharType="end"/>
        </w:r>
      </w:p>
    </w:sdtContent>
  </w:sdt>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rPr>
        <w:rFonts w:hint="default"/>
      </w:rPr>
    </w:pP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8"/>
      <w:jc w:val="center"/>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1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left"/>
      <w:rPr>
        <w:rFonts w:hint="default" w:ascii="HG丸ｺﾞｼｯｸM-PRO" w:hAnsi="HG丸ｺﾞｼｯｸM-PRO" w:eastAsia="HG丸ｺﾞｼｯｸM-PRO"/>
        <w:sz w:val="20"/>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第１章　計画策定にあたって</w:t>
    </w:r>
    <w:r>
      <w:rPr>
        <w:rFonts w:hint="eastAsia"/>
      </w:rPr>
      <w:fldChar w:fldCharType="end"/>
    </w:r>
  </w:p>
</w:hdr>
</file>

<file path=word/header1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right"/>
      <w:rPr>
        <w:rFonts w:hint="default" w:ascii="HG丸ｺﾞｼｯｸM-PRO" w:hAnsi="HG丸ｺﾞｼｯｸM-PRO" w:eastAsia="HG丸ｺﾞｼｯｸM-PRO"/>
        <w:sz w:val="20"/>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第１章　計画策定にあたって</w:t>
    </w:r>
    <w:r>
      <w:rPr>
        <w:rFonts w:hint="eastAsia"/>
      </w:rPr>
      <w:fldChar w:fldCharType="end"/>
    </w:r>
  </w:p>
</w:hdr>
</file>

<file path=word/header1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1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1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1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1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left"/>
      <w:rPr>
        <w:rFonts w:hint="default" w:ascii="HG丸ｺﾞｼｯｸM-PRO" w:hAnsi="HG丸ｺﾞｼｯｸM-PRO" w:eastAsia="HG丸ｺﾞｼｯｸM-PRO"/>
        <w:sz w:val="20"/>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第２章　地域を取り巻く現状と課題</w:t>
    </w:r>
    <w:r>
      <w:rPr>
        <w:rFonts w:hint="eastAsia"/>
      </w:rPr>
      <w:fldChar w:fldCharType="end"/>
    </w:r>
  </w:p>
</w:hdr>
</file>

<file path=word/header1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right"/>
      <w:rPr>
        <w:rFonts w:hint="default" w:ascii="HG丸ｺﾞｼｯｸM-PRO" w:hAnsi="HG丸ｺﾞｼｯｸM-PRO" w:eastAsia="HG丸ｺﾞｼｯｸM-PRO"/>
        <w:sz w:val="20"/>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第２章　地域を取り巻く現状と課題</w:t>
    </w:r>
    <w:r>
      <w:rPr>
        <w:rFonts w:hint="eastAsia"/>
      </w:rPr>
      <w:fldChar w:fldCharType="end"/>
    </w:r>
  </w:p>
</w:hdr>
</file>

<file path=word/header1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1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2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left"/>
      <w:rPr>
        <w:rFonts w:hint="default" w:asciiTheme="majorEastAsia" w:hAnsiTheme="majorEastAsia" w:eastAsiaTheme="majorEastAsia"/>
        <w:sz w:val="20"/>
      </w:rPr>
    </w:pPr>
  </w:p>
</w:hdr>
</file>

<file path=word/header2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2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left"/>
      <w:rPr>
        <w:rFonts w:hint="default" w:ascii="HG丸ｺﾞｼｯｸM-PRO" w:hAnsi="HG丸ｺﾞｼｯｸM-PRO" w:eastAsia="HG丸ｺﾞｼｯｸM-PRO"/>
        <w:sz w:val="20"/>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第３章　計画の基本的考え方</w:t>
    </w:r>
    <w:r>
      <w:rPr>
        <w:rFonts w:hint="eastAsia"/>
      </w:rPr>
      <w:fldChar w:fldCharType="end"/>
    </w:r>
  </w:p>
</w:hdr>
</file>

<file path=word/header2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right"/>
      <w:rPr>
        <w:rFonts w:hint="default" w:ascii="HG丸ｺﾞｼｯｸM-PRO" w:hAnsi="HG丸ｺﾞｼｯｸM-PRO" w:eastAsia="HG丸ｺﾞｼｯｸM-PRO"/>
        <w:sz w:val="20"/>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第３章　計画の基本的考え方</w:t>
    </w:r>
    <w:r>
      <w:rPr>
        <w:rFonts w:hint="eastAsia"/>
      </w:rPr>
      <w:fldChar w:fldCharType="end"/>
    </w:r>
  </w:p>
</w:hdr>
</file>

<file path=word/header2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2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left"/>
      <w:rPr>
        <w:rFonts w:hint="default" w:asciiTheme="majorEastAsia" w:hAnsiTheme="majorEastAsia" w:eastAsiaTheme="majorEastAsia"/>
        <w:sz w:val="20"/>
      </w:rPr>
    </w:pPr>
  </w:p>
</w:hdr>
</file>

<file path=word/header2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2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left"/>
      <w:rPr>
        <w:rFonts w:hint="default" w:ascii="HG丸ｺﾞｼｯｸM-PRO" w:hAnsi="HG丸ｺﾞｼｯｸM-PRO" w:eastAsia="HG丸ｺﾞｼｯｸM-PRO"/>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第４章　施策の展開</w:t>
    </w:r>
    <w:r>
      <w:rPr>
        <w:rFonts w:hint="eastAsia"/>
      </w:rPr>
      <w:fldChar w:fldCharType="end"/>
    </w:r>
  </w:p>
</w:hdr>
</file>

<file path=word/header2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right"/>
      <w:rPr>
        <w:rFonts w:hint="default" w:ascii="HG丸ｺﾞｼｯｸM-PRO" w:hAnsi="HG丸ｺﾞｼｯｸM-PRO" w:eastAsia="HG丸ｺﾞｼｯｸM-PRO"/>
        <w:sz w:val="20"/>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第４章　施策の展開</w:t>
    </w:r>
    <w:r>
      <w:rPr>
        <w:rFonts w:hint="eastAsia"/>
      </w:rPr>
      <w:fldChar w:fldCharType="end"/>
    </w:r>
  </w:p>
</w:hdr>
</file>

<file path=word/header2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3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3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left"/>
      <w:rPr>
        <w:rFonts w:hint="default" w:asciiTheme="majorEastAsia" w:hAnsiTheme="majorEastAsia" w:eastAsiaTheme="majorEastAsia"/>
        <w:sz w:val="20"/>
      </w:rPr>
    </w:pPr>
  </w:p>
</w:hdr>
</file>

<file path=word/header3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3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left"/>
      <w:rPr>
        <w:rFonts w:hint="default" w:ascii="HG丸ｺﾞｼｯｸM-PRO" w:hAnsi="HG丸ｺﾞｼｯｸM-PRO" w:eastAsia="HG丸ｺﾞｼｯｸM-PRO"/>
        <w:sz w:val="20"/>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第５章　計画の推進に向けて</w:t>
    </w:r>
    <w:r>
      <w:rPr>
        <w:rFonts w:hint="eastAsia"/>
      </w:rPr>
      <w:fldChar w:fldCharType="end"/>
    </w:r>
  </w:p>
</w:hdr>
</file>

<file path=word/header3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right"/>
      <w:rPr>
        <w:rFonts w:hint="default" w:ascii="HG丸ｺﾞｼｯｸM-PRO" w:hAnsi="HG丸ｺﾞｼｯｸM-PRO" w:eastAsia="HG丸ｺﾞｼｯｸM-PRO"/>
        <w:sz w:val="20"/>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第５章　計画の推進に向けて</w:t>
    </w:r>
    <w:r>
      <w:rPr>
        <w:rFonts w:hint="eastAsia"/>
      </w:rPr>
      <w:fldChar w:fldCharType="end"/>
    </w:r>
  </w:p>
</w:hdr>
</file>

<file path=word/header3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3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3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left"/>
      <w:rPr>
        <w:rFonts w:hint="default" w:asciiTheme="majorEastAsia" w:hAnsiTheme="majorEastAsia" w:eastAsiaTheme="majorEastAsia"/>
        <w:sz w:val="20"/>
      </w:rPr>
    </w:pPr>
  </w:p>
</w:hdr>
</file>

<file path=word/header3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3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left"/>
      <w:rPr>
        <w:rFonts w:hint="default" w:ascii="HG丸ｺﾞｼｯｸM-PRO" w:hAnsi="HG丸ｺﾞｼｯｸM-PRO" w:eastAsia="HG丸ｺﾞｼｯｸM-PRO"/>
        <w:sz w:val="20"/>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資　料　編</w:t>
    </w:r>
    <w:r>
      <w:rPr>
        <w:rFonts w:hint="eastAsia"/>
      </w:rPr>
      <w:fldChar w:fldCharType="end"/>
    </w:r>
  </w:p>
</w:hdr>
</file>

<file path=word/header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4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right"/>
      <w:rPr>
        <w:rFonts w:hint="default" w:ascii="HG丸ｺﾞｼｯｸM-PRO" w:hAnsi="HG丸ｺﾞｼｯｸM-PRO" w:eastAsia="HG丸ｺﾞｼｯｸM-PRO"/>
      </w:rPr>
    </w:pPr>
    <w:r>
      <w:rPr>
        <w:rFonts w:hint="eastAsia"/>
      </w:rPr>
      <w:fldChar w:fldCharType="begin"/>
    </w:r>
    <w:r>
      <w:rPr>
        <w:rFonts w:hint="eastAsia"/>
      </w:rPr>
      <w:instrText>StyleRef "</w:instrText>
    </w:r>
    <w:r>
      <w:rPr>
        <w:rFonts w:hint="eastAsia"/>
      </w:rPr>
      <w:instrText>見出し</w:instrText>
    </w:r>
    <w:r>
      <w:rPr>
        <w:rFonts w:hint="eastAsia"/>
      </w:rPr>
      <w:instrText xml:space="preserve"> 1" \* MERGEFORMAT</w:instrText>
    </w:r>
    <w:r>
      <w:rPr>
        <w:rFonts w:hint="eastAsia"/>
      </w:rPr>
      <w:fldChar w:fldCharType="separate"/>
    </w:r>
    <w:r>
      <w:rPr>
        <w:rFonts w:hint="default" w:ascii="HG丸ｺﾞｼｯｸM-PRO" w:hAnsi="HG丸ｺﾞｼｯｸM-PRO" w:eastAsia="HG丸ｺﾞｼｯｸM-PRO"/>
        <w:sz w:val="20"/>
      </w:rPr>
      <w:t>資　料　編</w:t>
    </w:r>
    <w:r>
      <w:rPr>
        <w:rFonts w:hint="eastAsia"/>
      </w:rPr>
      <w:fldChar w:fldCharType="end"/>
    </w:r>
  </w:p>
</w:hdr>
</file>

<file path=word/header4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4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header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148" type="connector" idref="#_x0000_s1031">
          <o:proxy start="" idref="#_x0000_s0" connectloc="-1"/>
          <o:proxy end="" idref="#_x0000_s0" connectloc="-1"/>
        </o:r>
        <o:r id="V:Rule294" type="connector" idref="#_x0000_s1033">
          <o:proxy start="" idref="#_x0000_s0" connectloc="-1"/>
          <o:proxy end="" idref="#_x0000_s0" connectloc="-1"/>
        </o:r>
        <o:r id="V:Rule472" type="connector" idref="#_x0000_s1032">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paragraph" w:styleId="1">
    <w:name w:val="heading 1"/>
    <w:basedOn w:val="0"/>
    <w:next w:val="0"/>
    <w:link w:val="17"/>
    <w:uiPriority w:val="0"/>
    <w:qFormat/>
    <w:pPr>
      <w:widowControl w:val="1"/>
      <w:pBdr>
        <w:top w:val="single" w:color="BDD7EE" w:themeColor="accent1" w:themeTint="66" w:sz="24" w:space="20"/>
        <w:left w:val="single" w:color="BDD7EE" w:themeColor="accent1" w:themeTint="66" w:sz="24" w:space="4"/>
        <w:bottom w:val="single" w:color="BDD7EE" w:themeColor="accent1" w:themeTint="66" w:sz="24" w:space="10"/>
        <w:right w:val="single" w:color="BDD7EE" w:themeColor="accent1" w:themeTint="66" w:sz="24" w:space="4"/>
      </w:pBdr>
      <w:shd w:val="clear" w:color="auto" w:fill="86BFE7"/>
      <w:jc w:val="center"/>
      <w:outlineLvl w:val="0"/>
    </w:pPr>
    <w:rPr>
      <w:rFonts w:ascii="HGP創英角ｺﾞｼｯｸUB" w:hAnsi="HGP創英角ｺﾞｼｯｸUB" w:eastAsia="HGP創英角ｺﾞｼｯｸUB"/>
      <w:sz w:val="56"/>
    </w:rPr>
  </w:style>
  <w:style w:type="paragraph" w:styleId="2">
    <w:name w:val="heading 2"/>
    <w:basedOn w:val="0"/>
    <w:next w:val="0"/>
    <w:link w:val="18"/>
    <w:uiPriority w:val="0"/>
    <w:qFormat/>
    <w:pPr>
      <w:spacing w:before="240" w:beforeLines="0" w:beforeAutospacing="0"/>
      <w:outlineLvl w:val="1"/>
    </w:pPr>
    <w:rPr>
      <w:rFonts w:ascii="HGｺﾞｼｯｸE" w:hAnsi="HGｺﾞｼｯｸE" w:eastAsia="HGｺﾞｼｯｸE"/>
      <w:i w:val="1"/>
      <w:sz w:val="52"/>
    </w:rPr>
  </w:style>
  <w:style w:type="paragraph" w:styleId="3">
    <w:name w:val="heading 3"/>
    <w:basedOn w:val="2"/>
    <w:next w:val="0"/>
    <w:link w:val="20"/>
    <w:uiPriority w:val="0"/>
    <w:qFormat/>
    <w:pPr>
      <w:pBdr>
        <w:bottom w:val="single" w:color="auto" w:sz="4" w:space="1"/>
      </w:pBdr>
      <w:spacing w:before="0" w:beforeLines="0" w:beforeAutospacing="0" w:after="180" w:afterLines="50" w:afterAutospacing="0" w:line="640" w:lineRule="exact"/>
      <w:outlineLvl w:val="2"/>
    </w:pPr>
    <w:rPr>
      <w:rFonts w:ascii="HGP創英角ｺﾞｼｯｸUB" w:hAnsi="HGP創英角ｺﾞｼｯｸUB" w:eastAsia="HGP創英角ｺﾞｼｯｸUB"/>
      <w:i w:val="0"/>
      <w:sz w:val="36"/>
    </w:rPr>
  </w:style>
  <w:style w:type="paragraph" w:styleId="4">
    <w:name w:val="heading 4"/>
    <w:basedOn w:val="0"/>
    <w:next w:val="0"/>
    <w:link w:val="22"/>
    <w:uiPriority w:val="0"/>
    <w:qFormat/>
    <w:pPr>
      <w:ind w:left="105" w:leftChars="50"/>
      <w:outlineLvl w:val="3"/>
    </w:pPr>
    <w:rPr>
      <w:rFonts w:ascii="HG丸ｺﾞｼｯｸM-PRO" w:hAnsi="HG丸ｺﾞｼｯｸM-PRO" w:eastAsia="HG丸ｺﾞｼｯｸM-PRO"/>
      <w:b w:val="1"/>
      <w:sz w:val="32"/>
    </w:rPr>
  </w:style>
  <w:style w:type="paragraph" w:styleId="5">
    <w:name w:val="heading 5"/>
    <w:basedOn w:val="0"/>
    <w:next w:val="0"/>
    <w:link w:val="32"/>
    <w:uiPriority w:val="0"/>
    <w:qFormat/>
    <w:pPr>
      <w:ind w:left="630" w:leftChars="300"/>
      <w:outlineLvl w:val="4"/>
    </w:pPr>
    <w:rPr>
      <w:rFonts w:ascii="HG丸ｺﾞｼｯｸM-PRO" w:hAnsi="HG丸ｺﾞｼｯｸM-PRO" w:eastAsia="HG丸ｺﾞｼｯｸM-PRO"/>
      <w:b w:val="1"/>
      <w:sz w:val="28"/>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Date"/>
    <w:basedOn w:val="0"/>
    <w:next w:val="0"/>
    <w:link w:val="16"/>
    <w:uiPriority w:val="0"/>
  </w:style>
  <w:style w:type="character" w:styleId="16" w:customStyle="1">
    <w:name w:val="日付 (文字)"/>
    <w:basedOn w:val="10"/>
    <w:next w:val="16"/>
    <w:link w:val="15"/>
    <w:uiPriority w:val="0"/>
  </w:style>
  <w:style w:type="character" w:styleId="17" w:customStyle="1">
    <w:name w:val="見出し 1 (文字)"/>
    <w:basedOn w:val="10"/>
    <w:next w:val="17"/>
    <w:link w:val="1"/>
    <w:uiPriority w:val="0"/>
    <w:rPr>
      <w:rFonts w:ascii="HGP創英角ｺﾞｼｯｸUB" w:hAnsi="HGP創英角ｺﾞｼｯｸUB" w:eastAsia="HGP創英角ｺﾞｼｯｸUB"/>
      <w:kern w:val="2"/>
      <w:sz w:val="56"/>
      <w:shd w:val="clear" w:color="auto" w:fill="86BFE7"/>
    </w:rPr>
  </w:style>
  <w:style w:type="character" w:styleId="18" w:customStyle="1">
    <w:name w:val="見出し 2 (文字)"/>
    <w:basedOn w:val="10"/>
    <w:next w:val="18"/>
    <w:link w:val="2"/>
    <w:uiPriority w:val="0"/>
    <w:rPr>
      <w:rFonts w:ascii="HGｺﾞｼｯｸE" w:hAnsi="HGｺﾞｼｯｸE" w:eastAsia="HGｺﾞｼｯｸE"/>
      <w:i w:val="1"/>
      <w:sz w:val="52"/>
    </w:rPr>
  </w:style>
  <w:style w:type="paragraph" w:styleId="19" w:customStyle="1">
    <w:name w:val="本文①"/>
    <w:basedOn w:val="0"/>
    <w:next w:val="19"/>
    <w:link w:val="21"/>
    <w:uiPriority w:val="0"/>
    <w:qFormat/>
    <w:pPr>
      <w:autoSpaceDE w:val="0"/>
      <w:autoSpaceDN w:val="0"/>
      <w:spacing w:line="440" w:lineRule="exact"/>
      <w:ind w:left="525" w:leftChars="250" w:firstLine="240" w:firstLineChars="100"/>
    </w:pPr>
    <w:rPr>
      <w:rFonts w:ascii="HG丸ｺﾞｼｯｸM-PRO" w:hAnsi="HG丸ｺﾞｼｯｸM-PRO" w:eastAsia="HG丸ｺﾞｼｯｸM-PRO"/>
      <w:sz w:val="24"/>
    </w:rPr>
  </w:style>
  <w:style w:type="character" w:styleId="20" w:customStyle="1">
    <w:name w:val="見出し 3 (文字)"/>
    <w:basedOn w:val="10"/>
    <w:next w:val="20"/>
    <w:link w:val="3"/>
    <w:uiPriority w:val="0"/>
    <w:rPr>
      <w:rFonts w:ascii="HGP創英角ｺﾞｼｯｸUB" w:hAnsi="HGP創英角ｺﾞｼｯｸUB" w:eastAsia="HGP創英角ｺﾞｼｯｸUB"/>
      <w:sz w:val="36"/>
    </w:rPr>
  </w:style>
  <w:style w:type="character" w:styleId="21" w:customStyle="1">
    <w:name w:val="本文① (文字)"/>
    <w:basedOn w:val="10"/>
    <w:next w:val="21"/>
    <w:link w:val="19"/>
    <w:uiPriority w:val="0"/>
    <w:rPr>
      <w:rFonts w:ascii="HG丸ｺﾞｼｯｸM-PRO" w:hAnsi="HG丸ｺﾞｼｯｸM-PRO" w:eastAsia="HG丸ｺﾞｼｯｸM-PRO"/>
      <w:sz w:val="24"/>
    </w:rPr>
  </w:style>
  <w:style w:type="character" w:styleId="22" w:customStyle="1">
    <w:name w:val="見出し 4 (文字)"/>
    <w:basedOn w:val="10"/>
    <w:next w:val="22"/>
    <w:link w:val="4"/>
    <w:uiPriority w:val="0"/>
    <w:rPr>
      <w:rFonts w:ascii="HG丸ｺﾞｼｯｸM-PRO" w:hAnsi="HG丸ｺﾞｼｯｸM-PRO" w:eastAsia="HG丸ｺﾞｼｯｸM-PRO"/>
      <w:b w:val="1"/>
      <w:sz w:val="32"/>
    </w:rPr>
  </w:style>
  <w:style w:type="paragraph" w:styleId="23" w:customStyle="1">
    <w:name w:val="資料"/>
    <w:basedOn w:val="0"/>
    <w:next w:val="23"/>
    <w:link w:val="25"/>
    <w:uiPriority w:val="0"/>
    <w:qFormat/>
    <w:pPr>
      <w:ind w:right="840" w:rightChars="400"/>
      <w:jc w:val="right"/>
    </w:pPr>
    <w:rPr>
      <w:rFonts w:asciiTheme="minorEastAsia" w:hAnsiTheme="minorEastAsia"/>
      <w:sz w:val="20"/>
    </w:rPr>
  </w:style>
  <w:style w:type="paragraph" w:styleId="24">
    <w:name w:val="No Spacing"/>
    <w:next w:val="24"/>
    <w:link w:val="0"/>
    <w:uiPriority w:val="0"/>
    <w:qFormat/>
    <w:pPr>
      <w:widowControl w:val="0"/>
      <w:spacing w:line="240" w:lineRule="exact"/>
      <w:jc w:val="both"/>
    </w:pPr>
    <w:rPr/>
  </w:style>
  <w:style w:type="character" w:styleId="25" w:customStyle="1">
    <w:name w:val="資料 (文字)"/>
    <w:basedOn w:val="10"/>
    <w:next w:val="25"/>
    <w:link w:val="23"/>
    <w:uiPriority w:val="0"/>
    <w:rPr>
      <w:rFonts w:asciiTheme="minorEastAsia" w:hAnsiTheme="minorEastAsia"/>
      <w:sz w:val="20"/>
    </w:rPr>
  </w:style>
  <w:style w:type="paragraph" w:styleId="26">
    <w:name w:val="List Paragraph"/>
    <w:basedOn w:val="0"/>
    <w:next w:val="26"/>
    <w:link w:val="0"/>
    <w:uiPriority w:val="0"/>
    <w:qFormat/>
    <w:pPr>
      <w:ind w:left="840" w:leftChars="400"/>
    </w:pPr>
  </w:style>
  <w:style w:type="paragraph" w:styleId="27" w:customStyle="1">
    <w:name w:val="目標内容"/>
    <w:next w:val="27"/>
    <w:link w:val="29"/>
    <w:uiPriority w:val="0"/>
    <w:qFormat/>
    <w:pPr>
      <w:ind w:left="991" w:leftChars="472"/>
    </w:pPr>
    <w:rPr>
      <w:rFonts w:ascii="HGｺﾞｼｯｸE" w:hAnsi="HGｺﾞｼｯｸE" w:eastAsia="HGｺﾞｼｯｸE"/>
      <w:i w:val="1"/>
      <w:sz w:val="48"/>
    </w:rPr>
  </w:style>
  <w:style w:type="paragraph" w:styleId="28" w:customStyle="1">
    <w:name w:val="本文②"/>
    <w:basedOn w:val="19"/>
    <w:next w:val="28"/>
    <w:link w:val="31"/>
    <w:uiPriority w:val="0"/>
    <w:qFormat/>
    <w:pPr>
      <w:ind w:left="840" w:leftChars="400"/>
    </w:pPr>
  </w:style>
  <w:style w:type="character" w:styleId="29" w:customStyle="1">
    <w:name w:val="目標内容 (文字)"/>
    <w:basedOn w:val="18"/>
    <w:next w:val="29"/>
    <w:link w:val="27"/>
    <w:uiPriority w:val="0"/>
    <w:rPr>
      <w:rFonts w:ascii="HGｺﾞｼｯｸE" w:hAnsi="HGｺﾞｼｯｸE" w:eastAsia="HGｺﾞｼｯｸE"/>
      <w:sz w:val="48"/>
    </w:rPr>
  </w:style>
  <w:style w:type="paragraph" w:styleId="30" w:customStyle="1">
    <w:name w:val="現状課題"/>
    <w:basedOn w:val="0"/>
    <w:next w:val="30"/>
    <w:link w:val="33"/>
    <w:uiPriority w:val="0"/>
    <w:qFormat/>
    <w:pPr>
      <w:pBdr>
        <w:top w:val="single" w:color="BDD7EE" w:themeColor="accent1" w:themeTint="66" w:sz="24" w:space="3"/>
        <w:left w:val="single" w:color="BDD7EE" w:themeColor="accent1" w:themeTint="66" w:sz="24" w:space="4"/>
        <w:bottom w:val="single" w:color="BDD7EE" w:themeColor="accent1" w:themeTint="66" w:sz="24" w:space="5"/>
        <w:right w:val="single" w:color="BDD7EE" w:themeColor="accent1" w:themeTint="66" w:sz="24" w:space="4"/>
      </w:pBdr>
      <w:shd w:val="clear" w:color="auto" w:themeFill="accent1" w:themeFillTint="66" w:themeFillShade="FF"/>
      <w:spacing w:after="240" w:afterLines="0" w:afterAutospacing="0" w:line="440" w:lineRule="exact"/>
      <w:ind w:left="202" w:leftChars="202" w:right="3306" w:rightChars="3306"/>
      <w:jc w:val="center"/>
    </w:pPr>
    <w:rPr>
      <w:rFonts w:ascii="HG丸ｺﾞｼｯｸM-PRO" w:hAnsi="HG丸ｺﾞｼｯｸM-PRO" w:eastAsia="HG丸ｺﾞｼｯｸM-PRO"/>
      <w:b w:val="1"/>
      <w:color w:val="000000" w:themeColor="text1"/>
      <w:sz w:val="28"/>
    </w:rPr>
  </w:style>
  <w:style w:type="character" w:styleId="31" w:customStyle="1">
    <w:name w:val="本文② (文字)"/>
    <w:basedOn w:val="21"/>
    <w:next w:val="31"/>
    <w:link w:val="28"/>
    <w:uiPriority w:val="0"/>
    <w:rPr>
      <w:rFonts w:eastAsia="HG丸ｺﾞｼｯｸM-PRO" w:asciiTheme="minorEastAsia" w:hAnsiTheme="minorEastAsia"/>
      <w:sz w:val="24"/>
    </w:rPr>
  </w:style>
  <w:style w:type="character" w:styleId="32" w:customStyle="1">
    <w:name w:val="見出し 5 (文字)"/>
    <w:basedOn w:val="10"/>
    <w:next w:val="32"/>
    <w:link w:val="5"/>
    <w:uiPriority w:val="0"/>
    <w:rPr>
      <w:rFonts w:ascii="HG丸ｺﾞｼｯｸM-PRO" w:hAnsi="HG丸ｺﾞｼｯｸM-PRO" w:eastAsia="HG丸ｺﾞｼｯｸM-PRO"/>
      <w:b w:val="1"/>
      <w:sz w:val="28"/>
    </w:rPr>
  </w:style>
  <w:style w:type="character" w:styleId="33" w:customStyle="1">
    <w:name w:val="現状課題 (文字)"/>
    <w:basedOn w:val="10"/>
    <w:next w:val="33"/>
    <w:link w:val="30"/>
    <w:uiPriority w:val="0"/>
    <w:rPr>
      <w:rFonts w:ascii="HG丸ｺﾞｼｯｸM-PRO" w:hAnsi="HG丸ｺﾞｼｯｸM-PRO" w:eastAsia="HG丸ｺﾞｼｯｸM-PRO"/>
      <w:b w:val="1"/>
      <w:color w:val="000000" w:themeColor="text1"/>
      <w:kern w:val="2"/>
      <w:sz w:val="28"/>
      <w:shd w:val="clear" w:color="auto" w:themeFill="accent1" w:themeFillTint="66" w:themeFillShade="FF"/>
    </w:rPr>
  </w:style>
  <w:style w:type="paragraph" w:styleId="34" w:customStyle="1">
    <w:name w:val="本文③"/>
    <w:basedOn w:val="19"/>
    <w:next w:val="34"/>
    <w:link w:val="36"/>
    <w:uiPriority w:val="0"/>
    <w:qFormat/>
    <w:pPr>
      <w:ind w:left="991" w:leftChars="472"/>
    </w:pPr>
  </w:style>
  <w:style w:type="paragraph" w:styleId="35">
    <w:name w:val="header"/>
    <w:basedOn w:val="0"/>
    <w:next w:val="35"/>
    <w:link w:val="37"/>
    <w:uiPriority w:val="0"/>
    <w:pPr>
      <w:tabs>
        <w:tab w:val="center" w:leader="none" w:pos="4252"/>
        <w:tab w:val="right" w:leader="none" w:pos="8504"/>
      </w:tabs>
      <w:snapToGrid w:val="0"/>
    </w:pPr>
  </w:style>
  <w:style w:type="character" w:styleId="36" w:customStyle="1">
    <w:name w:val="本文③ (文字)"/>
    <w:basedOn w:val="21"/>
    <w:next w:val="36"/>
    <w:link w:val="34"/>
    <w:uiPriority w:val="0"/>
    <w:rPr>
      <w:rFonts w:eastAsia="HG丸ｺﾞｼｯｸM-PRO" w:asciiTheme="minorEastAsia" w:hAnsiTheme="minorEastAsia"/>
      <w:sz w:val="28"/>
    </w:rPr>
  </w:style>
  <w:style w:type="character" w:styleId="37" w:customStyle="1">
    <w:name w:val="ヘッダー (文字)"/>
    <w:basedOn w:val="10"/>
    <w:next w:val="37"/>
    <w:link w:val="35"/>
    <w:uiPriority w:val="0"/>
  </w:style>
  <w:style w:type="paragraph" w:styleId="38">
    <w:name w:val="footer"/>
    <w:basedOn w:val="0"/>
    <w:next w:val="38"/>
    <w:link w:val="39"/>
    <w:uiPriority w:val="0"/>
    <w:pPr>
      <w:tabs>
        <w:tab w:val="center" w:leader="none" w:pos="4252"/>
        <w:tab w:val="right" w:leader="none" w:pos="8504"/>
      </w:tabs>
      <w:snapToGrid w:val="0"/>
    </w:pPr>
  </w:style>
  <w:style w:type="character" w:styleId="39" w:customStyle="1">
    <w:name w:val="フッター (文字)"/>
    <w:basedOn w:val="10"/>
    <w:next w:val="39"/>
    <w:link w:val="38"/>
    <w:uiPriority w:val="0"/>
  </w:style>
  <w:style w:type="paragraph" w:styleId="40" w:customStyle="1">
    <w:name w:val="ヘッダースタイル"/>
    <w:basedOn w:val="35"/>
    <w:next w:val="40"/>
    <w:link w:val="42"/>
    <w:uiPriority w:val="0"/>
    <w:qFormat/>
    <w:pPr>
      <w:shd w:val="clear" w:color="auto" w:themeFill="text1" w:themeFillTint="FF" w:themeFillShade="FF"/>
      <w:tabs>
        <w:tab w:val="clear" w:pos="4252"/>
        <w:tab w:val="clear" w:pos="8504"/>
      </w:tabs>
      <w:spacing w:line="400" w:lineRule="exact"/>
      <w:ind w:left="5527" w:leftChars="2632" w:right="105" w:rightChars="50" w:firstLine="201" w:firstLineChars="100"/>
      <w:jc w:val="center"/>
    </w:pPr>
    <w:rPr>
      <w:rFonts w:ascii="ＭＳ ゴシック" w:hAnsi="ＭＳ ゴシック" w:eastAsia="ＭＳ ゴシック"/>
      <w:b w:val="1"/>
      <w:color w:val="FFFFFF" w:themeColor="background1"/>
      <w:sz w:val="20"/>
    </w:rPr>
  </w:style>
  <w:style w:type="paragraph" w:styleId="41">
    <w:name w:val="TOC Heading"/>
    <w:basedOn w:val="1"/>
    <w:next w:val="0"/>
    <w:link w:val="0"/>
    <w:uiPriority w:val="0"/>
    <w:qFormat/>
    <w:pPr>
      <w:keepNext w:val="1"/>
      <w:keepLines w:val="1"/>
      <w:pBdr>
        <w:top w:val="single" w:color="auto" w:sz="4" w:space="1"/>
        <w:left w:val="single" w:color="auto" w:sz="4" w:space="4"/>
        <w:bottom w:val="single" w:color="auto" w:sz="4" w:space="1"/>
        <w:right w:val="single" w:color="auto" w:sz="4" w:space="4"/>
      </w:pBdr>
      <w:spacing w:before="240" w:beforeLines="0" w:beforeAutospacing="0" w:line="259" w:lineRule="auto"/>
      <w:outlineLvl w:val="9"/>
    </w:pPr>
    <w:rPr>
      <w:rFonts w:asciiTheme="majorHAnsi" w:hAnsiTheme="majorHAnsi" w:eastAsiaTheme="majorEastAsia"/>
      <w:b w:val="1"/>
      <w:kern w:val="0"/>
      <w:sz w:val="32"/>
    </w:rPr>
  </w:style>
  <w:style w:type="character" w:styleId="42" w:customStyle="1">
    <w:name w:val="ヘッダースタイル (文字)"/>
    <w:basedOn w:val="37"/>
    <w:next w:val="42"/>
    <w:link w:val="40"/>
    <w:uiPriority w:val="0"/>
    <w:rPr>
      <w:rFonts w:ascii="ＭＳ ゴシック" w:hAnsi="ＭＳ ゴシック" w:eastAsia="ＭＳ ゴシック"/>
      <w:b w:val="1"/>
      <w:color w:val="FFFFFF" w:themeColor="background1"/>
      <w:sz w:val="20"/>
      <w:shd w:val="clear" w:color="auto" w:themeFill="text1" w:themeFillTint="FF" w:themeFillShade="FF"/>
    </w:rPr>
  </w:style>
  <w:style w:type="paragraph" w:styleId="43">
    <w:name w:val="toc 1"/>
    <w:basedOn w:val="0"/>
    <w:next w:val="0"/>
    <w:link w:val="0"/>
    <w:uiPriority w:val="0"/>
    <w:pPr>
      <w:tabs>
        <w:tab w:val="right" w:leader="dot" w:pos="9356"/>
      </w:tabs>
      <w:spacing w:before="180" w:beforeLines="50" w:beforeAutospacing="0"/>
      <w:ind w:right="139" w:rightChars="66"/>
    </w:pPr>
    <w:rPr>
      <w:rFonts w:ascii="HG丸ｺﾞｼｯｸM-PRO" w:hAnsi="HG丸ｺﾞｼｯｸM-PRO" w:eastAsia="HG丸ｺﾞｼｯｸM-PRO"/>
      <w:b w:val="1"/>
      <w:sz w:val="28"/>
    </w:rPr>
  </w:style>
  <w:style w:type="paragraph" w:styleId="44">
    <w:name w:val="toc 3"/>
    <w:basedOn w:val="0"/>
    <w:next w:val="0"/>
    <w:link w:val="0"/>
    <w:uiPriority w:val="0"/>
    <w:pPr>
      <w:tabs>
        <w:tab w:val="right" w:leader="dot" w:pos="8931"/>
      </w:tabs>
      <w:spacing w:before="108" w:beforeLines="30" w:beforeAutospacing="0"/>
      <w:ind w:left="420" w:leftChars="200" w:right="815" w:rightChars="388"/>
    </w:pPr>
    <w:rPr>
      <w:rFonts w:ascii="HG丸ｺﾞｼｯｸM-PRO" w:hAnsi="HG丸ｺﾞｼｯｸM-PRO" w:eastAsia="HG丸ｺﾞｼｯｸM-PRO"/>
      <w:sz w:val="24"/>
    </w:rPr>
  </w:style>
  <w:style w:type="paragraph" w:styleId="45">
    <w:name w:val="toc 2"/>
    <w:basedOn w:val="0"/>
    <w:next w:val="0"/>
    <w:link w:val="0"/>
    <w:uiPriority w:val="0"/>
    <w:pPr>
      <w:tabs>
        <w:tab w:val="right" w:leader="dot" w:pos="9214"/>
      </w:tabs>
      <w:spacing w:before="108" w:beforeLines="30" w:beforeAutospacing="0"/>
      <w:ind w:left="210" w:leftChars="100" w:right="139" w:rightChars="66"/>
    </w:pPr>
    <w:rPr>
      <w:rFonts w:ascii="HG丸ｺﾞｼｯｸM-PRO" w:hAnsi="HG丸ｺﾞｼｯｸM-PRO" w:eastAsia="HG丸ｺﾞｼｯｸM-PRO"/>
      <w:b w:val="1"/>
      <w:sz w:val="28"/>
    </w:rPr>
  </w:style>
  <w:style w:type="character" w:styleId="46">
    <w:name w:val="Hyperlink"/>
    <w:basedOn w:val="10"/>
    <w:next w:val="46"/>
    <w:link w:val="0"/>
    <w:uiPriority w:val="0"/>
    <w:rPr>
      <w:color w:val="0563C1" w:themeColor="hyperlink"/>
      <w:u w:val="single" w:color="auto"/>
    </w:rPr>
  </w:style>
  <w:style w:type="paragraph" w:styleId="47">
    <w:name w:val="Revision"/>
    <w:next w:val="47"/>
    <w:link w:val="0"/>
    <w:uiPriority w:val="0"/>
    <w:rPr/>
  </w:style>
  <w:style w:type="paragraph" w:styleId="48">
    <w:name w:val="Balloon Text"/>
    <w:basedOn w:val="0"/>
    <w:next w:val="48"/>
    <w:link w:val="49"/>
    <w:uiPriority w:val="0"/>
    <w:semiHidden/>
    <w:rPr>
      <w:rFonts w:asciiTheme="majorHAnsi" w:hAnsiTheme="majorHAnsi" w:eastAsiaTheme="majorEastAsia"/>
      <w:sz w:val="18"/>
    </w:rPr>
  </w:style>
  <w:style w:type="character" w:styleId="49" w:customStyle="1">
    <w:name w:val="吹き出し (文字)"/>
    <w:basedOn w:val="10"/>
    <w:next w:val="49"/>
    <w:link w:val="48"/>
    <w:uiPriority w:val="0"/>
    <w:rPr>
      <w:rFonts w:asciiTheme="majorHAnsi" w:hAnsiTheme="majorHAnsi" w:eastAsiaTheme="majorEastAsia"/>
      <w:sz w:val="18"/>
    </w:rPr>
  </w:style>
  <w:style w:type="paragraph" w:styleId="50" w:customStyle="1">
    <w:name w:val="表小見出し2"/>
    <w:basedOn w:val="0"/>
    <w:next w:val="50"/>
    <w:link w:val="51"/>
    <w:uiPriority w:val="0"/>
    <w:qFormat/>
    <w:pPr>
      <w:tabs>
        <w:tab w:val="right" w:leader="none" w:pos="8749"/>
      </w:tabs>
      <w:wordWrap w:val="0"/>
      <w:spacing w:before="360" w:beforeLines="0" w:beforeAutospacing="0" w:after="120" w:afterLines="0" w:afterAutospacing="0" w:line="240" w:lineRule="exact"/>
      <w:ind w:left="567" w:leftChars="270"/>
      <w:jc w:val="left"/>
    </w:pPr>
    <w:rPr>
      <w:rFonts w:ascii="HG丸ｺﾞｼｯｸM-PRO" w:hAnsi="HG丸ｺﾞｼｯｸM-PRO" w:eastAsia="HG丸ｺﾞｼｯｸM-PRO"/>
      <w:sz w:val="24"/>
    </w:rPr>
  </w:style>
  <w:style w:type="character" w:styleId="51" w:customStyle="1">
    <w:name w:val="表小見出し2 (文字)"/>
    <w:basedOn w:val="10"/>
    <w:next w:val="51"/>
    <w:link w:val="50"/>
    <w:uiPriority w:val="0"/>
    <w:rPr>
      <w:rFonts w:ascii="HG丸ｺﾞｼｯｸM-PRO" w:hAnsi="HG丸ｺﾞｼｯｸM-PRO" w:eastAsia="HG丸ｺﾞｼｯｸM-PRO"/>
      <w:sz w:val="24"/>
    </w:rPr>
  </w:style>
  <w:style w:type="paragraph" w:styleId="52" w:customStyle="1">
    <w:name w:val="出典"/>
    <w:basedOn w:val="0"/>
    <w:next w:val="52"/>
    <w:link w:val="53"/>
    <w:uiPriority w:val="0"/>
    <w:qFormat/>
    <w:pPr>
      <w:autoSpaceDN w:val="0"/>
      <w:spacing w:line="240" w:lineRule="exact"/>
      <w:ind w:left="567" w:leftChars="270"/>
      <w:jc w:val="right"/>
    </w:pPr>
    <w:rPr>
      <w:rFonts w:ascii="HG丸ｺﾞｼｯｸM-PRO" w:hAnsi="HG丸ｺﾞｼｯｸM-PRO" w:eastAsia="HG丸ｺﾞｼｯｸM-PRO"/>
      <w:sz w:val="18"/>
    </w:rPr>
  </w:style>
  <w:style w:type="character" w:styleId="53" w:customStyle="1">
    <w:name w:val="出典 (文字)"/>
    <w:basedOn w:val="10"/>
    <w:next w:val="53"/>
    <w:link w:val="52"/>
    <w:uiPriority w:val="0"/>
    <w:rPr>
      <w:rFonts w:ascii="HG丸ｺﾞｼｯｸM-PRO" w:hAnsi="HG丸ｺﾞｼｯｸM-PRO" w:eastAsia="HG丸ｺﾞｼｯｸM-PRO"/>
      <w:sz w:val="18"/>
    </w:rPr>
  </w:style>
  <w:style w:type="paragraph" w:styleId="54" w:customStyle="1">
    <w:name w:val="グラフ見出し"/>
    <w:basedOn w:val="0"/>
    <w:next w:val="54"/>
    <w:link w:val="0"/>
    <w:uiPriority w:val="0"/>
    <w:qFormat/>
    <w:pPr>
      <w:tabs>
        <w:tab w:val="right" w:leader="none" w:pos="8789"/>
      </w:tabs>
      <w:spacing w:before="180" w:beforeLines="50" w:beforeAutospacing="0"/>
      <w:ind w:left="840" w:leftChars="400"/>
    </w:pPr>
    <w:rPr>
      <w:rFonts w:ascii="HG丸ｺﾞｼｯｸM-PRO" w:hAnsi="HG丸ｺﾞｼｯｸM-PRO" w:eastAsia="HG丸ｺﾞｼｯｸM-PRO"/>
    </w:rPr>
  </w:style>
  <w:style w:type="paragraph" w:styleId="55" w:customStyle="1">
    <w:name w:val="グラフ"/>
    <w:basedOn w:val="54"/>
    <w:next w:val="55"/>
    <w:link w:val="0"/>
    <w:uiPriority w:val="0"/>
    <w:qFormat/>
    <w:pPr>
      <w:spacing w:before="0" w:beforeLines="0" w:beforeAutospacing="0"/>
      <w:ind w:left="991" w:leftChars="472"/>
    </w:pPr>
  </w:style>
  <w:style w:type="paragraph" w:styleId="56" w:customStyle="1">
    <w:name w:val="表の数値"/>
    <w:basedOn w:val="0"/>
    <w:next w:val="56"/>
    <w:link w:val="57"/>
    <w:uiPriority w:val="0"/>
    <w:qFormat/>
    <w:pPr>
      <w:widowControl w:val="1"/>
      <w:spacing w:line="240" w:lineRule="exact"/>
      <w:jc w:val="right"/>
    </w:pPr>
    <w:rPr>
      <w:rFonts w:asciiTheme="majorEastAsia" w:hAnsiTheme="majorEastAsia" w:eastAsiaTheme="majorEastAsia"/>
      <w:color w:val="000000"/>
      <w:kern w:val="0"/>
      <w:sz w:val="18"/>
    </w:rPr>
  </w:style>
  <w:style w:type="character" w:styleId="57" w:customStyle="1">
    <w:name w:val="表の数値 (文字)"/>
    <w:basedOn w:val="10"/>
    <w:next w:val="57"/>
    <w:link w:val="56"/>
    <w:uiPriority w:val="0"/>
    <w:rPr>
      <w:rFonts w:asciiTheme="majorEastAsia" w:hAnsiTheme="majorEastAsia" w:eastAsiaTheme="majorEastAsia"/>
      <w:color w:val="000000"/>
      <w:kern w:val="0"/>
      <w:sz w:val="18"/>
    </w:rPr>
  </w:style>
  <w:style w:type="paragraph" w:styleId="58" w:customStyle="1">
    <w:name w:val="本文３"/>
    <w:basedOn w:val="0"/>
    <w:next w:val="58"/>
    <w:link w:val="59"/>
    <w:uiPriority w:val="0"/>
    <w:qFormat/>
    <w:pPr>
      <w:autoSpaceDE w:val="0"/>
      <w:autoSpaceDN w:val="0"/>
      <w:ind w:left="630" w:leftChars="300" w:firstLine="100" w:firstLineChars="100"/>
    </w:pPr>
    <w:rPr>
      <w:rFonts w:ascii="HG丸ｺﾞｼｯｸM-PRO" w:hAnsi="HG丸ｺﾞｼｯｸM-PRO" w:eastAsia="HG丸ｺﾞｼｯｸM-PRO"/>
      <w:sz w:val="22"/>
    </w:rPr>
  </w:style>
  <w:style w:type="character" w:styleId="59" w:customStyle="1">
    <w:name w:val="本文３ (文字)"/>
    <w:basedOn w:val="10"/>
    <w:next w:val="59"/>
    <w:link w:val="58"/>
    <w:uiPriority w:val="0"/>
    <w:rPr>
      <w:rFonts w:ascii="HG丸ｺﾞｼｯｸM-PRO" w:hAnsi="HG丸ｺﾞｼｯｸM-PRO" w:eastAsia="HG丸ｺﾞｼｯｸM-PRO"/>
      <w:sz w:val="22"/>
    </w:rPr>
  </w:style>
  <w:style w:type="paragraph" w:styleId="60" w:customStyle="1">
    <w:name w:val="小見出し"/>
    <w:basedOn w:val="0"/>
    <w:next w:val="60"/>
    <w:link w:val="61"/>
    <w:uiPriority w:val="0"/>
    <w:qFormat/>
    <w:pPr>
      <w:autoSpaceDE w:val="0"/>
      <w:autoSpaceDN w:val="0"/>
      <w:spacing w:before="180" w:beforeLines="50" w:beforeAutospacing="0"/>
      <w:ind w:left="630" w:leftChars="300"/>
    </w:pPr>
    <w:rPr>
      <w:rFonts w:asciiTheme="majorEastAsia" w:hAnsiTheme="majorEastAsia" w:eastAsiaTheme="majorEastAsia"/>
    </w:rPr>
  </w:style>
  <w:style w:type="character" w:styleId="61" w:customStyle="1">
    <w:name w:val="小見出し (文字)"/>
    <w:basedOn w:val="10"/>
    <w:next w:val="61"/>
    <w:link w:val="60"/>
    <w:uiPriority w:val="0"/>
    <w:rPr>
      <w:rFonts w:asciiTheme="majorEastAsia" w:hAnsiTheme="majorEastAsia" w:eastAsiaTheme="majorEastAsia"/>
    </w:rPr>
  </w:style>
  <w:style w:type="paragraph" w:styleId="62" w:customStyle="1">
    <w:name w:val="本文２"/>
    <w:basedOn w:val="58"/>
    <w:next w:val="62"/>
    <w:link w:val="63"/>
    <w:uiPriority w:val="0"/>
    <w:qFormat/>
    <w:pPr>
      <w:ind w:firstLine="210"/>
    </w:pPr>
    <w:rPr>
      <w:rFonts w:asciiTheme="majorEastAsia" w:hAnsiTheme="majorEastAsia" w:eastAsiaTheme="majorEastAsia"/>
    </w:rPr>
  </w:style>
  <w:style w:type="character" w:styleId="63" w:customStyle="1">
    <w:name w:val="本文２ (文字)"/>
    <w:basedOn w:val="59"/>
    <w:next w:val="63"/>
    <w:link w:val="62"/>
    <w:uiPriority w:val="0"/>
    <w:rPr>
      <w:rFonts w:asciiTheme="majorEastAsia" w:hAnsiTheme="majorEastAsia" w:eastAsiaTheme="majorEastAsia"/>
      <w:sz w:val="22"/>
    </w:rPr>
  </w:style>
  <w:style w:type="paragraph" w:styleId="64" w:customStyle="1">
    <w:name w:val="図-位置"/>
    <w:basedOn w:val="0"/>
    <w:next w:val="64"/>
    <w:link w:val="65"/>
    <w:uiPriority w:val="0"/>
    <w:qFormat/>
    <w:pPr>
      <w:autoSpaceDE w:val="0"/>
      <w:autoSpaceDN w:val="0"/>
      <w:adjustRightInd w:val="0"/>
      <w:ind w:left="525" w:leftChars="250"/>
      <w:jc w:val="left"/>
    </w:pPr>
    <w:rPr>
      <w:rFonts w:ascii="ＭＳ ゴシック" w:hAnsi="ＭＳ ゴシック" w:eastAsia="ＭＳ ゴシック"/>
      <w:color w:val="000000"/>
      <w:kern w:val="0"/>
    </w:rPr>
  </w:style>
  <w:style w:type="character" w:styleId="65" w:customStyle="1">
    <w:name w:val="図-位置 (文字)"/>
    <w:basedOn w:val="10"/>
    <w:next w:val="65"/>
    <w:link w:val="64"/>
    <w:uiPriority w:val="0"/>
    <w:rPr>
      <w:rFonts w:ascii="ＭＳ ゴシック" w:hAnsi="ＭＳ ゴシック" w:eastAsia="ＭＳ ゴシック"/>
      <w:color w:val="000000"/>
      <w:kern w:val="0"/>
    </w:rPr>
  </w:style>
  <w:style w:type="paragraph" w:styleId="66" w:customStyle="1">
    <w:name w:val="本文１"/>
    <w:basedOn w:val="0"/>
    <w:next w:val="66"/>
    <w:link w:val="67"/>
    <w:uiPriority w:val="0"/>
    <w:qFormat/>
    <w:pPr>
      <w:ind w:left="210" w:leftChars="100" w:firstLine="210" w:firstLineChars="100"/>
    </w:pPr>
    <w:rPr>
      <w:rFonts w:asciiTheme="majorEastAsia" w:hAnsiTheme="majorEastAsia" w:eastAsiaTheme="majorEastAsia"/>
    </w:rPr>
  </w:style>
  <w:style w:type="character" w:styleId="67" w:customStyle="1">
    <w:name w:val="本文１ (文字)"/>
    <w:basedOn w:val="10"/>
    <w:next w:val="67"/>
    <w:link w:val="66"/>
    <w:uiPriority w:val="0"/>
    <w:rPr>
      <w:rFonts w:asciiTheme="majorEastAsia" w:hAnsiTheme="majorEastAsia" w:eastAsiaTheme="majorEastAsia"/>
    </w:rPr>
  </w:style>
  <w:style w:type="paragraph" w:styleId="68" w:customStyle="1">
    <w:name w:val="コメント文"/>
    <w:basedOn w:val="0"/>
    <w:next w:val="68"/>
    <w:link w:val="69"/>
    <w:uiPriority w:val="0"/>
    <w:qFormat/>
    <w:pPr>
      <w:pBdr>
        <w:top w:val="dotted" w:color="auto" w:sz="4" w:space="1"/>
        <w:left w:val="dotted" w:color="auto" w:sz="4" w:space="4"/>
        <w:bottom w:val="dotted" w:color="auto" w:sz="4" w:space="1"/>
        <w:right w:val="dotted" w:color="auto" w:sz="4" w:space="4"/>
      </w:pBdr>
      <w:ind w:left="850" w:leftChars="405" w:right="105" w:rightChars="50" w:firstLine="240" w:firstLineChars="100"/>
    </w:pPr>
    <w:rPr>
      <w:rFonts w:ascii="HG丸ｺﾞｼｯｸM-PRO" w:hAnsi="HG丸ｺﾞｼｯｸM-PRO" w:eastAsia="HG丸ｺﾞｼｯｸM-PRO"/>
      <w:color w:val="000000" w:themeColor="text1"/>
      <w:sz w:val="24"/>
    </w:rPr>
  </w:style>
  <w:style w:type="character" w:styleId="69" w:customStyle="1">
    <w:name w:val="コメント文 (文字)"/>
    <w:basedOn w:val="10"/>
    <w:next w:val="69"/>
    <w:link w:val="68"/>
    <w:uiPriority w:val="0"/>
    <w:rPr>
      <w:rFonts w:ascii="HG丸ｺﾞｼｯｸM-PRO" w:hAnsi="HG丸ｺﾞｼｯｸM-PRO" w:eastAsia="HG丸ｺﾞｼｯｸM-PRO"/>
      <w:color w:val="000000" w:themeColor="text1"/>
      <w:sz w:val="24"/>
    </w:rPr>
  </w:style>
  <w:style w:type="paragraph" w:styleId="70" w:customStyle="1">
    <w:name w:val="グラフ表示部"/>
    <w:basedOn w:val="0"/>
    <w:next w:val="70"/>
    <w:link w:val="71"/>
    <w:uiPriority w:val="0"/>
    <w:qFormat/>
    <w:pPr>
      <w:ind w:left="630" w:leftChars="300" w:right="-630" w:rightChars="-300"/>
    </w:pPr>
    <w:rPr>
      <w:rFonts w:ascii="Century" w:hAnsi="Century" w:eastAsia="ＭＳ 明朝"/>
    </w:rPr>
  </w:style>
  <w:style w:type="character" w:styleId="71" w:customStyle="1">
    <w:name w:val="グラフ表示部 (文字)"/>
    <w:basedOn w:val="10"/>
    <w:next w:val="71"/>
    <w:link w:val="70"/>
    <w:uiPriority w:val="0"/>
    <w:rPr>
      <w:rFonts w:ascii="Century" w:hAnsi="Century" w:eastAsia="ＭＳ 明朝"/>
    </w:rPr>
  </w:style>
  <w:style w:type="paragraph" w:styleId="72" w:customStyle="1">
    <w:name w:val="グラフ表示部隙間あり"/>
    <w:basedOn w:val="70"/>
    <w:next w:val="72"/>
    <w:link w:val="73"/>
    <w:uiPriority w:val="0"/>
    <w:qFormat/>
    <w:pPr>
      <w:spacing w:before="90" w:beforeLines="25" w:beforeAutospacing="0"/>
      <w:ind w:left="337" w:leftChars="337" w:right="-300"/>
    </w:pPr>
  </w:style>
  <w:style w:type="character" w:styleId="73" w:customStyle="1">
    <w:name w:val="グラフ表示部隙間あり (文字)"/>
    <w:basedOn w:val="71"/>
    <w:next w:val="73"/>
    <w:link w:val="72"/>
    <w:uiPriority w:val="0"/>
    <w:rPr>
      <w:rFonts w:ascii="Century" w:hAnsi="Century" w:eastAsia="ＭＳ 明朝"/>
    </w:rPr>
  </w:style>
  <w:style w:type="paragraph" w:styleId="74" w:customStyle="1">
    <w:name w:val="ヒア箇条書き"/>
    <w:basedOn w:val="0"/>
    <w:next w:val="74"/>
    <w:link w:val="0"/>
    <w:uiPriority w:val="0"/>
    <w:qFormat/>
    <w:pPr>
      <w:spacing w:after="180" w:afterLines="50" w:afterAutospacing="0"/>
      <w:ind w:left="1080" w:leftChars="400" w:hanging="240" w:hangingChars="100"/>
    </w:pPr>
    <w:rPr>
      <w:rFonts w:ascii="HG丸ｺﾞｼｯｸM-PRO" w:hAnsi="HG丸ｺﾞｼｯｸM-PRO" w:eastAsia="HG丸ｺﾞｼｯｸM-PRO"/>
      <w:sz w:val="24"/>
    </w:rPr>
  </w:style>
  <w:style w:type="character" w:styleId="75">
    <w:name w:val="footnote reference"/>
    <w:basedOn w:val="10"/>
    <w:next w:val="75"/>
    <w:link w:val="0"/>
    <w:uiPriority w:val="0"/>
    <w:semiHidden/>
    <w:rPr>
      <w:vertAlign w:val="superscript"/>
    </w:rPr>
  </w:style>
  <w:style w:type="character" w:styleId="76">
    <w:name w:val="endnote reference"/>
    <w:basedOn w:val="10"/>
    <w:next w:val="76"/>
    <w:link w:val="0"/>
    <w:uiPriority w:val="0"/>
    <w:semiHidden/>
    <w:rPr>
      <w:vertAlign w:val="superscript"/>
    </w:rPr>
  </w:style>
  <w:style w:type="paragraph" w:styleId="77" w:customStyle="1">
    <w:name w:val="※"/>
    <w:basedOn w:val="0"/>
    <w:next w:val="77"/>
    <w:link w:val="0"/>
    <w:uiPriority w:val="0"/>
    <w:qFormat/>
    <w:pPr>
      <w:keepNext w:val="0"/>
      <w:pageBreakBefore w:val="0"/>
      <w:widowControl w:val="0"/>
      <w:suppressLineNumbers w:val="0"/>
      <w:suppressAutoHyphens w:val="0"/>
      <w:overflowPunct w:val="1"/>
      <w:topLinePunct w:val="0"/>
      <w:autoSpaceDE w:val="1"/>
      <w:autoSpaceDN w:val="1"/>
      <w:adjustRightInd w:val="1"/>
      <w:snapToGrid w:val="0"/>
      <w:spacing w:before="0" w:beforeLines="0" w:beforeAutospacing="0" w:after="0" w:afterLines="0" w:afterAutospacing="0" w:line="276" w:lineRule="auto"/>
      <w:ind w:left="685" w:leftChars="250" w:rightChars="0" w:hanging="160" w:hangingChars="100"/>
      <w:contextualSpacing w:val="0"/>
      <w:mirrorIndents w:val="0"/>
      <w:jc w:val="both"/>
      <w:outlineLvl w:val="9"/>
      <w15:collapsed w:val="0"/>
    </w:pPr>
    <w:rPr>
      <w:rFonts w:eastAsia="ＭＳ 明朝" w:asciiTheme="minorEastAsia" w:hAnsiTheme="minorEastAsia"/>
      <w:dstrike w:val="0"/>
      <w:color w:val="auto"/>
      <w:w w:val="100"/>
      <w:sz w:val="16"/>
      <w:highlight w:val="none"/>
      <w:u w:val="none" w:color="auto"/>
      <w:bdr w:val="none" w:color="auto" w:sz="0" w:space="0"/>
      <w:shd w:val="clear" w:color="auto" w:fill="auto"/>
      <w:vertAlign w:val="baseline"/>
      <w:em w:val="none"/>
    </w:rPr>
  </w:style>
  <w:style w:type="table" w:styleId="78">
    <w:name w:val="Table Grid"/>
    <w:basedOn w:val="11"/>
    <w:next w:val="78"/>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79" w:customStyle="1">
    <w:name w:val="表 (格子)1"/>
    <w:basedOn w:val="11"/>
    <w:next w:val="79"/>
    <w:link w:val="0"/>
    <w:uiPriority w:val="0"/>
    <w:rPr>
      <w:rFonts w:ascii="Century" w:hAnsi="Century" w:eastAsia="ＭＳ 明朝"/>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footer" Target="footer2.xml" /><Relationship Id="rId10" Type="http://schemas.openxmlformats.org/officeDocument/2006/relationships/footer" Target="footer3.xml" /><Relationship Id="rId11" Type="http://schemas.openxmlformats.org/officeDocument/2006/relationships/header" Target="header4.xml" /><Relationship Id="rId12" Type="http://schemas.openxmlformats.org/officeDocument/2006/relationships/header" Target="header5.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header" Target="header6.xml" /><Relationship Id="rId16" Type="http://schemas.openxmlformats.org/officeDocument/2006/relationships/header" Target="header7.xml" /><Relationship Id="rId17" Type="http://schemas.openxmlformats.org/officeDocument/2006/relationships/footer" Target="footer6.xml" /><Relationship Id="rId18" Type="http://schemas.openxmlformats.org/officeDocument/2006/relationships/footer" Target="footer7.xml" /><Relationship Id="rId19" Type="http://schemas.openxmlformats.org/officeDocument/2006/relationships/header" Target="header8.xml" /><Relationship Id="rId20" Type="http://schemas.openxmlformats.org/officeDocument/2006/relationships/header" Target="header9.xml" /><Relationship Id="rId21" Type="http://schemas.openxmlformats.org/officeDocument/2006/relationships/footer" Target="footer8.xml" /><Relationship Id="rId22" Type="http://schemas.openxmlformats.org/officeDocument/2006/relationships/footer" Target="footer9.xml" /><Relationship Id="rId23" Type="http://schemas.openxmlformats.org/officeDocument/2006/relationships/header" Target="header10.xml" /><Relationship Id="rId24" Type="http://schemas.openxmlformats.org/officeDocument/2006/relationships/header" Target="header11.xml" /><Relationship Id="rId25" Type="http://schemas.openxmlformats.org/officeDocument/2006/relationships/footer" Target="footer10.xml" /><Relationship Id="rId26" Type="http://schemas.openxmlformats.org/officeDocument/2006/relationships/footer" Target="foot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footer" Target="footer12.xml" /><Relationship Id="rId30" Type="http://schemas.openxmlformats.org/officeDocument/2006/relationships/footer" Target="footer13.xml" /><Relationship Id="rId31" Type="http://schemas.openxmlformats.org/officeDocument/2006/relationships/header" Target="header14.xml" /><Relationship Id="rId32" Type="http://schemas.openxmlformats.org/officeDocument/2006/relationships/header" Target="header15.xml" /><Relationship Id="rId33" Type="http://schemas.openxmlformats.org/officeDocument/2006/relationships/footer" Target="footer14.xml" /><Relationship Id="rId34" Type="http://schemas.openxmlformats.org/officeDocument/2006/relationships/footer" Target="footer15.xml" /><Relationship Id="rId35" Type="http://schemas.openxmlformats.org/officeDocument/2006/relationships/header" Target="header16.xml" /><Relationship Id="rId36" Type="http://schemas.openxmlformats.org/officeDocument/2006/relationships/header" Target="header17.xml" /><Relationship Id="rId37" Type="http://schemas.openxmlformats.org/officeDocument/2006/relationships/footer" Target="footer16.xml" /><Relationship Id="rId38" Type="http://schemas.openxmlformats.org/officeDocument/2006/relationships/footer" Target="footer17.xml" /><Relationship Id="rId39" Type="http://schemas.openxmlformats.org/officeDocument/2006/relationships/image" Target="media/image1.png" /><Relationship Id="rId40" Type="http://schemas.openxmlformats.org/officeDocument/2006/relationships/image" Target="media/image2.png" /><Relationship Id="rId41" Type="http://schemas.openxmlformats.org/officeDocument/2006/relationships/image" Target="media/image3.png" /><Relationship Id="rId42" Type="http://schemas.openxmlformats.org/officeDocument/2006/relationships/image" Target="media/image4.png" /><Relationship Id="rId43" Type="http://schemas.openxmlformats.org/officeDocument/2006/relationships/image" Target="media/image5.png" /><Relationship Id="rId44" Type="http://schemas.openxmlformats.org/officeDocument/2006/relationships/image" Target="media/image6.emf" /><Relationship Id="rId45" Type="http://schemas.openxmlformats.org/officeDocument/2006/relationships/image" Target="media/image7.png" /><Relationship Id="rId46" Type="http://schemas.openxmlformats.org/officeDocument/2006/relationships/image" Target="media/image8.png" /><Relationship Id="rId47" Type="http://schemas.openxmlformats.org/officeDocument/2006/relationships/image" Target="media/image9.png" /><Relationship Id="rId48" Type="http://schemas.openxmlformats.org/officeDocument/2006/relationships/image" Target="media/image10.png" /><Relationship Id="rId49" Type="http://schemas.openxmlformats.org/officeDocument/2006/relationships/image" Target="media/image11.png" /><Relationship Id="rId50" Type="http://schemas.openxmlformats.org/officeDocument/2006/relationships/image" Target="media/image12.png" /><Relationship Id="rId51" Type="http://schemas.openxmlformats.org/officeDocument/2006/relationships/image" Target="media/image13.emf" /><Relationship Id="rId52" Type="http://schemas.openxmlformats.org/officeDocument/2006/relationships/chart" Target="charts/chart1.xml" /><Relationship Id="rId53" Type="http://schemas.openxmlformats.org/officeDocument/2006/relationships/image" Target="media/image14.png" /><Relationship Id="rId54" Type="http://schemas.openxmlformats.org/officeDocument/2006/relationships/header" Target="header18.xml" /><Relationship Id="rId55" Type="http://schemas.openxmlformats.org/officeDocument/2006/relationships/header" Target="header19.xml" /><Relationship Id="rId56" Type="http://schemas.openxmlformats.org/officeDocument/2006/relationships/footer" Target="footer18.xml" /><Relationship Id="rId57" Type="http://schemas.openxmlformats.org/officeDocument/2006/relationships/footer" Target="footer19.xml" /><Relationship Id="rId58" Type="http://schemas.openxmlformats.org/officeDocument/2006/relationships/header" Target="header20.xml" /><Relationship Id="rId59" Type="http://schemas.openxmlformats.org/officeDocument/2006/relationships/header" Target="header21.xml" /><Relationship Id="rId60" Type="http://schemas.openxmlformats.org/officeDocument/2006/relationships/footer" Target="footer20.xml" /><Relationship Id="rId61" Type="http://schemas.openxmlformats.org/officeDocument/2006/relationships/footer" Target="footer21.xml" /><Relationship Id="rId62" Type="http://schemas.openxmlformats.org/officeDocument/2006/relationships/header" Target="header22.xml" /><Relationship Id="rId63" Type="http://schemas.openxmlformats.org/officeDocument/2006/relationships/header" Target="header23.xml" /><Relationship Id="rId64" Type="http://schemas.openxmlformats.org/officeDocument/2006/relationships/footer" Target="footer22.xml" /><Relationship Id="rId65" Type="http://schemas.openxmlformats.org/officeDocument/2006/relationships/footer" Target="footer23.xml" /><Relationship Id="rId66" Type="http://schemas.openxmlformats.org/officeDocument/2006/relationships/image" Target="media/image15.emf" /><Relationship Id="rId67" Type="http://schemas.openxmlformats.org/officeDocument/2006/relationships/oleObject" Target="embeddings/oleObject1.bin" /><Relationship Id="rId68" Type="http://schemas.openxmlformats.org/officeDocument/2006/relationships/image" Target="media/image16.png" /><Relationship Id="rId69" Type="http://schemas.openxmlformats.org/officeDocument/2006/relationships/header" Target="header24.xml" /><Relationship Id="rId70" Type="http://schemas.openxmlformats.org/officeDocument/2006/relationships/footer" Target="footer24.xml" /><Relationship Id="rId71" Type="http://schemas.openxmlformats.org/officeDocument/2006/relationships/header" Target="header25.xml" /><Relationship Id="rId72" Type="http://schemas.openxmlformats.org/officeDocument/2006/relationships/header" Target="header26.xml" /><Relationship Id="rId73" Type="http://schemas.openxmlformats.org/officeDocument/2006/relationships/footer" Target="footer25.xml" /><Relationship Id="rId74" Type="http://schemas.openxmlformats.org/officeDocument/2006/relationships/footer" Target="footer26.xml" /><Relationship Id="rId75" Type="http://schemas.openxmlformats.org/officeDocument/2006/relationships/header" Target="header27.xml" /><Relationship Id="rId76" Type="http://schemas.openxmlformats.org/officeDocument/2006/relationships/header" Target="header28.xml" /><Relationship Id="rId77" Type="http://schemas.openxmlformats.org/officeDocument/2006/relationships/footer" Target="footer27.xml" /><Relationship Id="rId78" Type="http://schemas.openxmlformats.org/officeDocument/2006/relationships/footer" Target="footer28.xml" /><Relationship Id="rId79" Type="http://schemas.openxmlformats.org/officeDocument/2006/relationships/image" Target="media/image17.png" /><Relationship Id="rId80" Type="http://schemas.microsoft.com/office/2007/relationships/hdphoto" Target="media/hdphoto1.wdp" /><Relationship Id="rId81" Type="http://schemas.openxmlformats.org/officeDocument/2006/relationships/header" Target="header29.xml" /><Relationship Id="rId82" Type="http://schemas.openxmlformats.org/officeDocument/2006/relationships/header" Target="header30.xml" /><Relationship Id="rId83" Type="http://schemas.openxmlformats.org/officeDocument/2006/relationships/footer" Target="footer29.xml" /><Relationship Id="rId84" Type="http://schemas.openxmlformats.org/officeDocument/2006/relationships/footer" Target="footer30.xml" /><Relationship Id="rId85" Type="http://schemas.openxmlformats.org/officeDocument/2006/relationships/header" Target="header31.xml" /><Relationship Id="rId86" Type="http://schemas.openxmlformats.org/officeDocument/2006/relationships/header" Target="header32.xml" /><Relationship Id="rId87" Type="http://schemas.openxmlformats.org/officeDocument/2006/relationships/footer" Target="footer31.xml" /><Relationship Id="rId88" Type="http://schemas.openxmlformats.org/officeDocument/2006/relationships/footer" Target="footer32.xml" /><Relationship Id="rId89" Type="http://schemas.openxmlformats.org/officeDocument/2006/relationships/header" Target="header33.xml" /><Relationship Id="rId90" Type="http://schemas.openxmlformats.org/officeDocument/2006/relationships/header" Target="header34.xml" /><Relationship Id="rId91" Type="http://schemas.openxmlformats.org/officeDocument/2006/relationships/footer" Target="footer33.xml" /><Relationship Id="rId92" Type="http://schemas.openxmlformats.org/officeDocument/2006/relationships/footer" Target="footer34.xml" /><Relationship Id="rId93" Type="http://schemas.microsoft.com/office/2007/relationships/diagramDrawing" Target="diagrams/drawing1.xml" /><Relationship Id="rId94" Type="http://schemas.openxmlformats.org/officeDocument/2006/relationships/diagramData" Target="diagrams/data1.xml" /><Relationship Id="rId95" Type="http://schemas.openxmlformats.org/officeDocument/2006/relationships/diagramLayout" Target="diagrams/layout1.xml" /><Relationship Id="rId96" Type="http://schemas.openxmlformats.org/officeDocument/2006/relationships/diagramQuickStyle" Target="diagrams/quickStyle1.xml" /><Relationship Id="rId97" Type="http://schemas.openxmlformats.org/officeDocument/2006/relationships/diagramColors" Target="diagrams/colors1.xml" /><Relationship Id="rId98" Type="http://schemas.openxmlformats.org/officeDocument/2006/relationships/header" Target="header35.xml" /><Relationship Id="rId99" Type="http://schemas.openxmlformats.org/officeDocument/2006/relationships/header" Target="header36.xml" /><Relationship Id="rId100" Type="http://schemas.openxmlformats.org/officeDocument/2006/relationships/footer" Target="footer35.xml" /><Relationship Id="rId101" Type="http://schemas.openxmlformats.org/officeDocument/2006/relationships/footer" Target="footer36.xml" /><Relationship Id="rId102" Type="http://schemas.openxmlformats.org/officeDocument/2006/relationships/header" Target="header37.xml" /><Relationship Id="rId103" Type="http://schemas.openxmlformats.org/officeDocument/2006/relationships/header" Target="header38.xml" /><Relationship Id="rId104" Type="http://schemas.openxmlformats.org/officeDocument/2006/relationships/footer" Target="footer37.xml" /><Relationship Id="rId105" Type="http://schemas.openxmlformats.org/officeDocument/2006/relationships/footer" Target="footer38.xml" /><Relationship Id="rId106" Type="http://schemas.openxmlformats.org/officeDocument/2006/relationships/header" Target="header39.xml" /><Relationship Id="rId107" Type="http://schemas.openxmlformats.org/officeDocument/2006/relationships/header" Target="header40.xml" /><Relationship Id="rId108" Type="http://schemas.openxmlformats.org/officeDocument/2006/relationships/footer" Target="footer39.xml" /><Relationship Id="rId109" Type="http://schemas.openxmlformats.org/officeDocument/2006/relationships/footer" Target="footer40.xml" /><Relationship Id="rId110" Type="http://schemas.openxmlformats.org/officeDocument/2006/relationships/image" Target="media/image18.png" /><Relationship Id="rId111" Type="http://schemas.openxmlformats.org/officeDocument/2006/relationships/image" Target="media/image19.png" /><Relationship Id="rId112" Type="http://schemas.openxmlformats.org/officeDocument/2006/relationships/image" Target="media/image20.png" /><Relationship Id="rId113" Type="http://schemas.openxmlformats.org/officeDocument/2006/relationships/image" Target="media/image21.png" /><Relationship Id="rId114" Type="http://schemas.openxmlformats.org/officeDocument/2006/relationships/image" Target="media/image22.png" /><Relationship Id="rId115" Type="http://schemas.openxmlformats.org/officeDocument/2006/relationships/image" Target="media/image23.png" /><Relationship Id="rId116" Type="http://schemas.openxmlformats.org/officeDocument/2006/relationships/image" Target="media/image24.png" /><Relationship Id="rId117" Type="http://schemas.openxmlformats.org/officeDocument/2006/relationships/image" Target="media/image25.png" /><Relationship Id="rId118" Type="http://schemas.openxmlformats.org/officeDocument/2006/relationships/image" Target="media/image26.png" /><Relationship Id="rId119" Type="http://schemas.openxmlformats.org/officeDocument/2006/relationships/image" Target="media/image27.png" /><Relationship Id="rId120" Type="http://schemas.openxmlformats.org/officeDocument/2006/relationships/image" Target="media/image28.png" /><Relationship Id="rId121" Type="http://schemas.openxmlformats.org/officeDocument/2006/relationships/image" Target="media/image29.png" /><Relationship Id="rId122" Type="http://schemas.openxmlformats.org/officeDocument/2006/relationships/image" Target="media/image30.png" /><Relationship Id="rId123" Type="http://schemas.openxmlformats.org/officeDocument/2006/relationships/image" Target="media/image31.png" /><Relationship Id="rId124" Type="http://schemas.openxmlformats.org/officeDocument/2006/relationships/image" Target="media/image32.png" /><Relationship Id="rId125" Type="http://schemas.openxmlformats.org/officeDocument/2006/relationships/header" Target="header41.xml" /><Relationship Id="rId126" Type="http://schemas.openxmlformats.org/officeDocument/2006/relationships/header" Target="header42.xml" /><Relationship Id="rId127" Type="http://schemas.openxmlformats.org/officeDocument/2006/relationships/footer" Target="footer41.xml" /><Relationship Id="rId128" Type="http://schemas.openxmlformats.org/officeDocument/2006/relationships/footer" Target="footer42.xml" /><Relationship Id="rId129"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file:///L:\06_&#20225;&#30011;&#35506;\01_&#26410;&#26469;&#21109;&#29983;&#20418;\&#65297;&#65300;&#20154;&#21475;&#12499;&#12472;&#12519;&#12531;&#31574;&#23450;&#21450;&#12403;&#32207;&#21512;&#25126;&#30053;&#31574;&#23450;&#26989;&#21209;&#65288;&#12414;&#12385;&#12539;&#12402;&#12392;&#12539;&#12375;&#12372;&#12392;&#21109;&#29983;&#26377;&#35672;&#32773;&#20250;&#35696;&#65289;\R6\&#65288;&#20225;&#30011;&#35506;&#65289;&#65288;&#20206;&#31216;&#65289;&#20161;&#26408;&#30010;&#12487;&#12472;&#12479;&#12523;&#30000;&#22290;&#37117;&#24066;&#27083;&#24819;&#32207;&#21512;&#25126;&#30053;&#65288;&#31532;3&#26399;&#20161;&#26408;&#30010;&#12414;&#12385;&#12539;&#12402;&#12392;&#12539;&#12375;&#12372;&#12392;&#21109;&#29983;&#20154;&#21475;&#12499;&#12472;&#12519;&#12531;&#12539;&#32207;&#21512;&#25126;&#30053;&#65289;\&#32207;&#21512;&#25126;&#30053;&#12398;&#25913;&#23450;\old&#25913;&#35330;&#20316;&#26989;&#20013;\&#31532;&#65299;~&#65300;&#31456;_&#12471;&#12511;&#12517;&#12524;&#12540;&#12471;&#12519;&#12531;\&#31532;3&#31456;1(1)_&#31038;&#20154;&#30740;&#25512;&#35336;&#28310;&#25312;[&#20196;&#21644;&#65301;&#24180;&#25512;&#35336;]&#21450;&#12403;&#32207;&#21512;&#35336;&#30011;&#12392;&#12398;&#27604;&#36611;v2&#65288;&#35506;&#38263;&#25351;&#25688;&#24460;&#65289;.xlsx" TargetMode="External" /><Relationship Id="rId2" Type="http://schemas.microsoft.com/office/2011/relationships/chartColorStyle" Target="colors1.xml" /><Relationship Id="rId3" Type="http://schemas.microsoft.com/office/2011/relationships/chartStyle" Target="style1.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'[0]総人口の比較 (パターン標記無し) (3)'!$A$2</c:f>
              <c:strCache>
                <c:ptCount val="1"/>
                <c:pt idx="0">
                  <c:v>社人研推計準拠[平成27年推計]</c:v>
                </c:pt>
              </c:strCache>
            </c:strRef>
          </c:tx>
          <c:spPr>
            <a:noFill/>
            <a:ln w="12700" cap="rnd">
              <a:solidFill>
                <a:schemeClr val="accent5">
                  <a:lumMod val="75000"/>
                </a:schemeClr>
              </a:solidFill>
              <a:prstDash val="sysDash"/>
              <a:round/>
            </a:ln>
            <a:effectLst/>
          </c:spPr>
          <c:marker>
            <c:symbol val="triangle"/>
            <c:size val="5"/>
            <c:spPr>
              <a:solidFill>
                <a:schemeClr val="accent5">
                  <a:lumMod val="75000"/>
                </a:schemeClr>
              </a:solidFill>
              <a:ln w="9525">
                <a:noFill/>
              </a:ln>
              <a:effectLst/>
            </c:spPr>
          </c:marker>
          <c:dPt>
            <c:idx val="0"/>
            <c:invertIfNegative val="0"/>
            <c:marker>
              <c:symbol val="triangle"/>
              <c:size val="5"/>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2"/>
            <c:invertIfNegative val="0"/>
            <c:marker>
              <c:symbol val="none"/>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3"/>
            <c:invertIfNegative val="0"/>
            <c:marker>
              <c:symbol val="triangle"/>
              <c:size val="5"/>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4"/>
            <c:invertIfNegative val="0"/>
            <c:marker>
              <c:symbol val="none"/>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6"/>
            <c:invertIfNegative val="0"/>
            <c:marker>
              <c:symbol val="none"/>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8"/>
            <c:invertIfNegative val="0"/>
            <c:marker>
              <c:symbol val="none"/>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10"/>
            <c:invertIfNegative val="0"/>
            <c:marker>
              <c:symbol val="none"/>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11"/>
            <c:invertIfNegative val="0"/>
            <c:marker>
              <c:symbol val="triangle"/>
              <c:size val="5"/>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12"/>
            <c:invertIfNegative val="0"/>
            <c:marker>
              <c:symbol val="none"/>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13"/>
            <c:invertIfNegative val="0"/>
            <c:marker>
              <c:symbol val="triangle"/>
              <c:size val="5"/>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14"/>
            <c:invertIfNegative val="0"/>
            <c:marker>
              <c:symbol val="none"/>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15"/>
            <c:invertIfNegative val="0"/>
            <c:marker>
              <c:symbol val="triangle"/>
              <c:size val="5"/>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16"/>
            <c:invertIfNegative val="0"/>
            <c:marker>
              <c:symbol val="none"/>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17"/>
            <c:invertIfNegative val="0"/>
            <c:marker>
              <c:symbol val="triangle"/>
              <c:size val="5"/>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18"/>
            <c:invertIfNegative val="0"/>
            <c:marker>
              <c:symbol val="none"/>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19"/>
            <c:invertIfNegative val="0"/>
            <c:marker>
              <c:symbol val="triangle"/>
              <c:size val="5"/>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Pt>
            <c:idx val="20"/>
            <c:invertIfNegative val="0"/>
            <c:marker>
              <c:symbol val="none"/>
              <c:spPr>
                <a:solidFill>
                  <a:schemeClr val="accent5">
                    <a:lumMod val="75000"/>
                  </a:schemeClr>
                </a:solidFill>
                <a:ln w="9525">
                  <a:noFill/>
                </a:ln>
                <a:effectLst/>
              </c:spPr>
            </c:marker>
            <c:bubble3D val="0"/>
            <c:spPr>
              <a:noFill/>
              <a:ln w="12700" cap="rnd">
                <a:solidFill>
                  <a:schemeClr val="accent5">
                    <a:lumMod val="75000"/>
                  </a:schemeClr>
                </a:solidFill>
                <a:prstDash val="sysDash"/>
                <a:round/>
              </a:ln>
              <a:effectLst/>
            </c:spPr>
          </c:dPt>
          <c:dLbls>
            <c:dLbl>
              <c:idx val="0"/>
              <c:delete val="1"/>
            </c:dLbl>
            <c:dLbl>
              <c:idx val="2"/>
              <c:delete val="1"/>
            </c:dLbl>
            <c:dLbl>
              <c:idx val="3"/>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t"/>
              <c:showLegendKey val="0"/>
              <c:showVal val="1"/>
              <c:showCatName val="0"/>
              <c:showSerName val="0"/>
              <c:showPercent val="0"/>
              <c:showBubbleSize val="0"/>
            </c:dLbl>
            <c:dLbl>
              <c:idx val="4"/>
              <c:delete val="1"/>
            </c:dLbl>
            <c:dLbl>
              <c:idx val="6"/>
              <c:delete val="1"/>
            </c:dLbl>
            <c:dLbl>
              <c:idx val="8"/>
              <c:delete val="1"/>
            </c:dLbl>
            <c:dLbl>
              <c:idx val="10"/>
              <c:delete val="1"/>
            </c:dLbl>
            <c:dLbl>
              <c:idx val="11"/>
              <c:layout>
                <c:manualLayout>
                  <c:x val="-3.977235370543019e-002"/>
                  <c:y val="4.6043526855793743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12"/>
              <c:delete val="1"/>
            </c:dLbl>
            <c:dLbl>
              <c:idx val="13"/>
              <c:layout>
                <c:manualLayout>
                  <c:x val="-3.9392394067717287e-002"/>
                  <c:y val="4.4882643258109485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14"/>
              <c:delete val="1"/>
            </c:dLbl>
            <c:dLbl>
              <c:idx val="15"/>
              <c:layout>
                <c:manualLayout>
                  <c:x val="-4.1865501477079986e-002"/>
                  <c:y val="3.8971229074834544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16"/>
              <c:delete val="1"/>
            </c:dLbl>
            <c:dLbl>
              <c:idx val="17"/>
              <c:layout>
                <c:manualLayout>
                  <c:x val="-4.1485392072068021e-002"/>
                  <c:y val="3.8767283276193346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18"/>
              <c:delete val="1"/>
            </c:dLbl>
            <c:dLbl>
              <c:idx val="19"/>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b"/>
              <c:showLegendKey val="0"/>
              <c:showVal val="1"/>
              <c:showCatName val="0"/>
              <c:showSerName val="0"/>
              <c:showPercent val="0"/>
              <c:showBubbleSize val="0"/>
            </c:dLbl>
            <c:dLbl>
              <c:idx val="20"/>
              <c:delete val="1"/>
            </c:dLbl>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t"/>
            <c:showLegendKey val="0"/>
            <c:showVal val="1"/>
            <c:showCatName val="0"/>
            <c:showSerName val="0"/>
            <c:showPercent val="0"/>
            <c:showBubbleSize val="0"/>
          </c:dLbls>
          <c:cat>
            <c:strRef>
              <c:f>'[0]総人口の比較 (パターン標記無し) (3)'!$B$1:$U$1</c:f>
              <c:strCache>
                <c:ptCount val="20"/>
                <c:pt idx="0">
                  <c:v>2019年</c:v>
                </c:pt>
                <c:pt idx="1">
                  <c:v>2020年</c:v>
                </c:pt>
                <c:pt idx="3">
                  <c:v>2025年</c:v>
                </c:pt>
                <c:pt idx="5">
                  <c:v>2030年</c:v>
                </c:pt>
                <c:pt idx="7">
                  <c:v>2035年</c:v>
                </c:pt>
                <c:pt idx="9">
                  <c:v>2040年</c:v>
                </c:pt>
                <c:pt idx="11">
                  <c:v>2045年</c:v>
                </c:pt>
                <c:pt idx="13">
                  <c:v>2050年</c:v>
                </c:pt>
                <c:pt idx="15">
                  <c:v>2055年</c:v>
                </c:pt>
                <c:pt idx="17">
                  <c:v>2060年</c:v>
                </c:pt>
                <c:pt idx="19">
                  <c:v>2065年</c:v>
                </c:pt>
              </c:strCache>
            </c:strRef>
          </c:cat>
          <c:val>
            <c:numRef>
              <c:f>'[第3章1(1)_社人研推計準拠[令和５年推計]及び総合計画との比較v2（課長指摘後）.xlsx]総人口の比較 (パターン標記無し) (3)'!$B$2:$U$2</c:f>
              <c:numCache>
                <c:formatCode xml:space="preserve">#,##0_ </c:formatCode>
                <c:ptCount val="20"/>
                <c:pt idx="0">
                  <c:v>3427</c:v>
                </c:pt>
                <c:pt idx="1">
                  <c:v>3180</c:v>
                </c:pt>
                <c:pt idx="2">
                  <c:v>3097.4167012270314</c:v>
                </c:pt>
                <c:pt idx="3">
                  <c:v>3014.8334024540627</c:v>
                </c:pt>
                <c:pt idx="4">
                  <c:v>2896.5543878938406</c:v>
                </c:pt>
                <c:pt idx="5">
                  <c:v>2778.275373333619</c:v>
                </c:pt>
                <c:pt idx="6">
                  <c:v>2666.3348543178763</c:v>
                </c:pt>
                <c:pt idx="7">
                  <c:v>2554.3943353021332</c:v>
                </c:pt>
                <c:pt idx="8">
                  <c:v>2450.9284513137736</c:v>
                </c:pt>
                <c:pt idx="9">
                  <c:v>2347.4625673254145</c:v>
                </c:pt>
                <c:pt idx="10">
                  <c:v>2248.8460985410338</c:v>
                </c:pt>
                <c:pt idx="11">
                  <c:v>2150.2296297566536</c:v>
                </c:pt>
                <c:pt idx="12">
                  <c:v>2063.7067542602481</c:v>
                </c:pt>
                <c:pt idx="13">
                  <c:v>1977.1838787638428</c:v>
                </c:pt>
                <c:pt idx="14">
                  <c:v>1897.9459763976886</c:v>
                </c:pt>
                <c:pt idx="15">
                  <c:v>1818.7080740315344</c:v>
                </c:pt>
                <c:pt idx="16">
                  <c:v>1743.7314134783078</c:v>
                </c:pt>
                <c:pt idx="17">
                  <c:v>1668.7547529250812</c:v>
                </c:pt>
                <c:pt idx="18">
                  <c:v>1596.5854891814761</c:v>
                </c:pt>
                <c:pt idx="19">
                  <c:v>1524.4162254378712</c:v>
                </c:pt>
              </c:numCache>
            </c:numRef>
          </c:val>
          <c:smooth val="0"/>
        </c:ser>
        <c:ser>
          <c:idx val="2"/>
          <c:order val="1"/>
          <c:tx>
            <c:strRef>
              <c:f>'[0]総人口の比較 (パターン標記無し) (3)'!$A$3</c:f>
              <c:strCache>
                <c:ptCount val="1"/>
                <c:pt idx="0">
                  <c:v>社人研推計準拠[令和５年推計]</c:v>
                </c:pt>
              </c:strCache>
            </c:strRef>
          </c:tx>
          <c:spPr>
            <a:noFill/>
            <a:ln w="12700" cap="rnd">
              <a:solidFill>
                <a:schemeClr val="bg2">
                  <a:lumMod val="75000"/>
                </a:schemeClr>
              </a:solidFill>
              <a:prstDash val="dash"/>
              <a:round/>
            </a:ln>
            <a:effectLst/>
          </c:spPr>
          <c:marker>
            <c:symbol val="circle"/>
            <c:size val="5"/>
            <c:spPr>
              <a:solidFill>
                <a:schemeClr val="accent3"/>
              </a:solidFill>
              <a:ln w="9525">
                <a:solidFill>
                  <a:schemeClr val="accent3"/>
                </a:solidFill>
              </a:ln>
              <a:effectLst/>
            </c:spPr>
          </c:marker>
          <c:dPt>
            <c:idx val="0"/>
            <c:invertIfNegative val="0"/>
            <c:marker>
              <c:symbol val="circle"/>
              <c:size val="5"/>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1"/>
            <c:invertIfNegative val="0"/>
            <c:marker>
              <c:symbol val="circle"/>
              <c:size val="5"/>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2"/>
            <c:invertIfNegative val="0"/>
            <c:marker>
              <c:symbol val="none"/>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4"/>
            <c:invertIfNegative val="0"/>
            <c:marker>
              <c:symbol val="none"/>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6"/>
            <c:invertIfNegative val="0"/>
            <c:marker>
              <c:symbol val="none"/>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8"/>
            <c:invertIfNegative val="0"/>
            <c:marker>
              <c:symbol val="none"/>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10"/>
            <c:invertIfNegative val="0"/>
            <c:marker>
              <c:symbol val="none"/>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11"/>
            <c:invertIfNegative val="0"/>
            <c:marker>
              <c:symbol val="circle"/>
              <c:size val="5"/>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12"/>
            <c:invertIfNegative val="0"/>
            <c:marker>
              <c:symbol val="none"/>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13"/>
            <c:invertIfNegative val="0"/>
            <c:marker>
              <c:symbol val="circle"/>
              <c:size val="5"/>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14"/>
            <c:invertIfNegative val="0"/>
            <c:marker>
              <c:symbol val="none"/>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15"/>
            <c:invertIfNegative val="0"/>
            <c:marker>
              <c:symbol val="circle"/>
              <c:size val="5"/>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16"/>
            <c:invertIfNegative val="0"/>
            <c:marker>
              <c:symbol val="none"/>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17"/>
            <c:invertIfNegative val="0"/>
            <c:marker>
              <c:symbol val="circle"/>
              <c:size val="5"/>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18"/>
            <c:invertIfNegative val="0"/>
            <c:marker>
              <c:symbol val="none"/>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Pt>
            <c:idx val="19"/>
            <c:invertIfNegative val="0"/>
            <c:marker>
              <c:symbol val="circle"/>
              <c:size val="5"/>
              <c:spPr>
                <a:solidFill>
                  <a:schemeClr val="accent3"/>
                </a:solidFill>
                <a:ln w="9525">
                  <a:solidFill>
                    <a:schemeClr val="accent3"/>
                  </a:solidFill>
                </a:ln>
                <a:effectLst/>
              </c:spPr>
            </c:marker>
            <c:bubble3D val="0"/>
            <c:spPr>
              <a:noFill/>
              <a:ln w="12700" cap="rnd">
                <a:solidFill>
                  <a:schemeClr val="bg2">
                    <a:lumMod val="75000"/>
                  </a:schemeClr>
                </a:solidFill>
                <a:prstDash val="dash"/>
                <a:round/>
              </a:ln>
              <a:effectLst/>
            </c:spPr>
          </c:dPt>
          <c:dLbls>
            <c:dLbl>
              <c:idx val="0"/>
              <c:delete val="1"/>
            </c:dLbl>
            <c:dLbl>
              <c:idx val="1"/>
              <c:delete val="1"/>
            </c:dLbl>
            <c:dLbl>
              <c:idx val="2"/>
              <c:delete val="1"/>
            </c:dLbl>
            <c:dLbl>
              <c:idx val="4"/>
              <c:delete val="1"/>
            </c:dLbl>
            <c:dLbl>
              <c:idx val="6"/>
              <c:delete val="1"/>
            </c:dLbl>
            <c:dLbl>
              <c:idx val="8"/>
              <c:delete val="1"/>
            </c:dLbl>
            <c:dLbl>
              <c:idx val="10"/>
              <c:delete val="1"/>
            </c:dLbl>
            <c:dLbl>
              <c:idx val="11"/>
              <c:layout>
                <c:manualLayout>
                  <c:x val="-3.6205945012936148e-002"/>
                  <c:y val="-4.241042836152658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12"/>
              <c:delete val="1"/>
            </c:dLbl>
            <c:dLbl>
              <c:idx val="13"/>
              <c:layout>
                <c:manualLayout>
                  <c:x val="-3.7252668666060113e-002"/>
                  <c:y val="-4.0577176656745657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14"/>
              <c:delete val="1"/>
            </c:dLbl>
            <c:dLbl>
              <c:idx val="15"/>
              <c:layout>
                <c:manualLayout>
                  <c:x val="-4.0438967953542182e-002"/>
                  <c:y val="-4.5895590802345877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16"/>
              <c:delete val="1"/>
            </c:dLbl>
            <c:dLbl>
              <c:idx val="17"/>
              <c:layout>
                <c:manualLayout>
                  <c:x val="-3.7919133146873049e-002"/>
                  <c:y val="-3.9899282924562657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18"/>
              <c:delete val="1"/>
            </c:dLbl>
            <c:dLbl>
              <c:idx val="19"/>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t"/>
              <c:showLegendKey val="0"/>
              <c:showVal val="1"/>
              <c:showCatName val="0"/>
              <c:showSerName val="0"/>
              <c:showPercent val="0"/>
              <c:showBubbleSize val="0"/>
            </c:dLbl>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b"/>
            <c:showLegendKey val="0"/>
            <c:showVal val="1"/>
            <c:showCatName val="0"/>
            <c:showSerName val="0"/>
            <c:showPercent val="0"/>
            <c:showBubbleSize val="0"/>
          </c:dLbls>
          <c:cat>
            <c:strRef>
              <c:f>'[0]総人口の比較 (パターン標記無し) (3)'!$B$1:$U$1</c:f>
              <c:strCache>
                <c:ptCount val="20"/>
                <c:pt idx="0">
                  <c:v>2019年</c:v>
                </c:pt>
                <c:pt idx="1">
                  <c:v>2020年</c:v>
                </c:pt>
                <c:pt idx="3">
                  <c:v>2025年</c:v>
                </c:pt>
                <c:pt idx="5">
                  <c:v>2030年</c:v>
                </c:pt>
                <c:pt idx="7">
                  <c:v>2035年</c:v>
                </c:pt>
                <c:pt idx="9">
                  <c:v>2040年</c:v>
                </c:pt>
                <c:pt idx="11">
                  <c:v>2045年</c:v>
                </c:pt>
                <c:pt idx="13">
                  <c:v>2050年</c:v>
                </c:pt>
                <c:pt idx="15">
                  <c:v>2055年</c:v>
                </c:pt>
                <c:pt idx="17">
                  <c:v>2060年</c:v>
                </c:pt>
                <c:pt idx="19">
                  <c:v>2065年</c:v>
                </c:pt>
              </c:strCache>
            </c:strRef>
          </c:cat>
          <c:val>
            <c:numRef>
              <c:f>'[第3章1(1)_社人研推計準拠[令和５年推計]及び総合計画との比較v2（課長指摘後）.xlsx]総人口の比較 (パターン標記無し) (3)'!$B$3:$U$3</c:f>
              <c:numCache>
                <c:formatCode xml:space="preserve">#,##0_ </c:formatCode>
                <c:ptCount val="20"/>
                <c:pt idx="0">
                  <c:v>3427</c:v>
                </c:pt>
                <c:pt idx="1">
                  <c:v>3180</c:v>
                </c:pt>
                <c:pt idx="2">
                  <c:v>3055.1599193718994</c:v>
                </c:pt>
                <c:pt idx="3">
                  <c:v>2930.3198387437992</c:v>
                </c:pt>
                <c:pt idx="4">
                  <c:v>2826.8341724321199</c:v>
                </c:pt>
                <c:pt idx="5">
                  <c:v>2723.3485061204401</c:v>
                </c:pt>
                <c:pt idx="6">
                  <c:v>2620.8201765688827</c:v>
                </c:pt>
                <c:pt idx="7">
                  <c:v>2518.2918470173249</c:v>
                </c:pt>
                <c:pt idx="8">
                  <c:v>2425.8239300460145</c:v>
                </c:pt>
                <c:pt idx="9">
                  <c:v>2333.3560130747037</c:v>
                </c:pt>
                <c:pt idx="10">
                  <c:v>2244.3240436332171</c:v>
                </c:pt>
                <c:pt idx="11">
                  <c:v>2155.2920741917301</c:v>
                </c:pt>
                <c:pt idx="12">
                  <c:v>2072.385039330391</c:v>
                </c:pt>
                <c:pt idx="13">
                  <c:v>1989.4780044690524</c:v>
                </c:pt>
                <c:pt idx="14">
                  <c:v>1913.8384080582127</c:v>
                </c:pt>
                <c:pt idx="15">
                  <c:v>1838.1988116473731</c:v>
                </c:pt>
                <c:pt idx="16">
                  <c:v>1766.0682717847073</c:v>
                </c:pt>
                <c:pt idx="17">
                  <c:v>1693.9377319220416</c:v>
                </c:pt>
                <c:pt idx="18">
                  <c:v>1628.1305541271395</c:v>
                </c:pt>
                <c:pt idx="19">
                  <c:v>1562.3233763322373</c:v>
                </c:pt>
              </c:numCache>
            </c:numRef>
          </c:val>
          <c:smooth val="0"/>
        </c:ser>
        <c:ser>
          <c:idx val="1"/>
          <c:order val="2"/>
          <c:tx>
            <c:strRef>
              <c:f>'[0]総人口の比較 (パターン標記無し) (3)'!$A$4</c:f>
              <c:strCache>
                <c:ptCount val="1"/>
                <c:pt idx="0">
                  <c:v>第６期仁木町総合計画</c:v>
                </c:pt>
              </c:strCache>
            </c:strRef>
          </c:tx>
          <c:spPr>
            <a:noFill/>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'[0]総人口の比較 (パターン標記無し) (3)'!$B$1:$U$1</c:f>
              <c:strCache>
                <c:ptCount val="20"/>
                <c:pt idx="0">
                  <c:v>2019年</c:v>
                </c:pt>
                <c:pt idx="1">
                  <c:v>2020年</c:v>
                </c:pt>
                <c:pt idx="3">
                  <c:v>2025年</c:v>
                </c:pt>
                <c:pt idx="5">
                  <c:v>2030年</c:v>
                </c:pt>
                <c:pt idx="7">
                  <c:v>2035年</c:v>
                </c:pt>
                <c:pt idx="9">
                  <c:v>2040年</c:v>
                </c:pt>
                <c:pt idx="11">
                  <c:v>2045年</c:v>
                </c:pt>
                <c:pt idx="13">
                  <c:v>2050年</c:v>
                </c:pt>
                <c:pt idx="15">
                  <c:v>2055年</c:v>
                </c:pt>
                <c:pt idx="17">
                  <c:v>2060年</c:v>
                </c:pt>
                <c:pt idx="19">
                  <c:v>2065年</c:v>
                </c:pt>
              </c:strCache>
            </c:strRef>
          </c:cat>
          <c:val>
            <c:numRef>
              <c:f>'[第3章1(1)_社人研推計準拠[令和５年推計]及び総合計画との比較v2（課長指摘後）.xlsx]総人口の比較 (パターン標記無し) (3)'!$B$4:$U$4</c:f>
              <c:numCache>
                <c:formatCode>General</c:formatCode>
                <c:ptCount val="20"/>
                <c:pt idx="0" formatCode="#,##0_ ">
                  <c:v>3427</c:v>
                </c:pt>
                <c:pt idx="5" formatCode="#,##0_ ">
                  <c:v>3194</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1"/>
        <c:smooth val="0"/>
        <c:axId val="1"/>
        <c:axId val="2"/>
      </c:lineChart>
      <c:catAx>
        <c:axId val="1"/>
        <c:scaling>
          <c:orientation val="minMax"/>
        </c:scaling>
        <c:delete val="0"/>
        <c:axPos val="b"/>
        <c:minorGridlines>
          <c:spPr>
            <a:noFill/>
            <a:ln w="9525" cap="flat" cmpd="sng" algn="ctr">
              <a:solidFill>
                <a:schemeClr val="tx1">
                  <a:lumMod val="5000"/>
                  <a:lumOff val="95000"/>
                </a:schemeClr>
              </a:solidFill>
              <a:round/>
            </a:ln>
            <a:effectLst/>
          </c:spPr>
        </c:minorGridlines>
        <c:numFmt formatCode="#,##0_ " sourceLinked="1"/>
        <c:majorTickMark val="none"/>
        <c:minorTickMark val="cross"/>
        <c:tickLblPos val="nextTo"/>
        <c:spPr>
          <a:noFill/>
          <a:ln w="9525" cap="flat" cmpd="sng" algn="ctr">
            <a:solidFill>
              <a:schemeClr val="tx1"/>
            </a:solidFill>
            <a:round/>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mn-lt"/>
                <a:ea typeface="+mn-ea"/>
                <a:cs typeface="+mn-cs"/>
              </a:defRPr>
            </a:pPr>
            <a:endParaRPr lang="ja-JP" altLang="en-US"/>
          </a:p>
        </c:txPr>
        <c:crossAx val="2"/>
        <c:crosses val="autoZero"/>
        <c:auto val="1"/>
        <c:lblAlgn val="ctr"/>
        <c:lblOffset val="100"/>
        <c:tickLblSkip val="1"/>
        <c:tickMarkSkip val="4"/>
        <c:noMultiLvlLbl val="0"/>
      </c:catAx>
      <c:valAx>
        <c:axId val="2"/>
        <c:scaling>
          <c:orientation val="minMax"/>
          <c:min val="1000"/>
        </c:scaling>
        <c:delete val="0"/>
        <c:axPos val="l"/>
        <c:majorGridlines>
          <c:spPr>
            <a:noFill/>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mn-lt"/>
                <a:ea typeface="+mn-ea"/>
                <a:cs typeface="+mn-cs"/>
              </a:defRPr>
            </a:pPr>
            <a:endParaRPr lang="ja-JP" altLang="en-US"/>
          </a:p>
        </c:txPr>
        <c:crossAx val="1"/>
        <c:crosses val="autoZero"/>
        <c:crossBetween val="between"/>
      </c:valAx>
      <c:spPr>
        <a:noFill/>
        <a:ln>
          <a:solidFill>
            <a:schemeClr val="tx1"/>
          </a:solid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chemeClr val="tx1"/>
              </a:solidFill>
              <a:latin typeface="+mn-lt"/>
              <a:ea typeface="+mn-ea"/>
              <a:cs typeface="+mn-cs"/>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align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b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C64527-DA64-4E6C-B193-1BCBEDF91BED}" type="doc">
      <dgm:prSet loTypeId="urn:microsoft.com/office/officeart/2005/8/layout/cycle2" loCatId="cycle" qsTypeId="urn:microsoft.com/office/officeart/2005/8/quickstyle/simple5" qsCatId="simple" csTypeId="urn:microsoft.com/office/officeart/2005/8/colors/accent1_2" csCatId="accent1" phldr="1"/>
      <dgm:spPr/>
      <dgm:t>
        <a:bodyPr/>
        <a:lstStyle/>
        <a:p>
          <a:endParaRPr kumimoji="1" lang="ja-JP" altLang="en-US"/>
        </a:p>
      </dgm:t>
    </dgm:pt>
    <dgm:pt modelId="{222EE224-AF32-413C-8C35-BF183000A47B}" type="pres">
      <dgm:prSet presAssocID="{5FC64527-DA64-4E6C-B193-1BCBEDF91BED}" presName="cycle" presStyleCnt="0">
        <dgm:presLayoutVars>
          <dgm:dir/>
          <dgm:resizeHandles val="exact"/>
        </dgm:presLayoutVars>
      </dgm:prSet>
      <dgm:spPr/>
    </dgm:pt>
    <dgm:pt modelId="{32B3B140-4FB5-4C9C-BD1E-670610A0AD58}" type="pres">
      <dgm:prSet presAssocID="{1BAC4192-4614-467B-9D19-F49C466D3DD3}" presName="node" presStyleLbl="node1" presStyleIdx="0" presStyleCnt="4">
        <dgm:presLayoutVars>
          <dgm:bulletEnabled val="1"/>
        </dgm:presLayoutVars>
      </dgm:prSet>
      <dgm:spPr/>
    </dgm:pt>
    <dgm:pt modelId="{DD013BEF-A9BC-45B4-A7F4-DE00DADB6667}" type="pres">
      <dgm:prSet presAssocID="{8AED0222-0F9B-43C4-B82E-99D160621FA5}" presName="sibTrans" presStyleLbl="sibTrans2D1" presStyleIdx="0" presStyleCnt="4"/>
      <dgm:spPr/>
    </dgm:pt>
    <dgm:pt modelId="{1AA4B520-CDC2-4186-BC38-0CF5176A11EF}" type="pres">
      <dgm:prSet presAssocID="{4CD0CAF1-E806-411C-96A6-D27489A103C1}" presName="node" presStyleLbl="node1" presStyleIdx="1" presStyleCnt="4">
        <dgm:presLayoutVars>
          <dgm:bulletEnabled val="1"/>
        </dgm:presLayoutVars>
      </dgm:prSet>
      <dgm:spPr/>
    </dgm:pt>
    <dgm:pt modelId="{6D2AAF9A-FF9C-4206-ADCD-D6E7846F4620}" type="pres">
      <dgm:prSet presAssocID="{A4D2A30F-ADF7-4701-99FE-7B9D7FB13229}" presName="sibTrans" presStyleLbl="sibTrans2D1" presStyleIdx="1" presStyleCnt="4"/>
      <dgm:spPr/>
    </dgm:pt>
    <dgm:pt modelId="{419A0D3A-907C-444F-A2D3-919845E96C23}" type="pres">
      <dgm:prSet presAssocID="{3F96E21D-DF7C-4084-9337-18D653F0E555}" presName="node" presStyleLbl="node1" presStyleIdx="2" presStyleCnt="4">
        <dgm:presLayoutVars>
          <dgm:bulletEnabled val="1"/>
        </dgm:presLayoutVars>
      </dgm:prSet>
      <dgm:spPr/>
    </dgm:pt>
    <dgm:pt modelId="{0FE14563-EFA6-4562-8B15-322D8411C279}" type="pres">
      <dgm:prSet presAssocID="{A08F0CCB-5DB8-4523-A1FA-13040E3B621E}" presName="sibTrans" presStyleLbl="sibTrans2D1" presStyleIdx="2" presStyleCnt="4"/>
      <dgm:spPr/>
    </dgm:pt>
    <dgm:pt modelId="{8F25A7E3-4511-4CD0-B73B-02236637586E}" type="pres">
      <dgm:prSet presAssocID="{DC89F42C-AA27-4B13-8051-4F12D816580B}" presName="node" presStyleLbl="node1" presStyleIdx="3" presStyleCnt="4">
        <dgm:presLayoutVars>
          <dgm:bulletEnabled val="1"/>
        </dgm:presLayoutVars>
      </dgm:prSet>
      <dgm:spPr/>
    </dgm:pt>
    <dgm:pt modelId="{C708B592-5A44-4170-BBB1-1FB1CB688B0B}" type="pres">
      <dgm:prSet presAssocID="{027EE1A2-55E4-4A5F-B258-9A84EA03AF38}" presName="sibTrans" presStyleLbl="sibTrans2D1" presStyleIdx="3" presStyleCnt="4"/>
      <dgm:spPr/>
    </dgm:pt>
    <dgm:pt modelId="{1BAC4192-4614-467B-9D19-F49C466D3DD3}">
      <dgm:prSet phldrT="[テキスト]">
        <dgm:style>
          <a:lnRef idx="1">
            <a:schemeClr val="accent6"/>
          </a:lnRef>
          <a:fillRef idx="2">
            <a:schemeClr val="accent6"/>
          </a:fillRef>
          <a:effectRef idx="1">
            <a:schemeClr val="accent6"/>
          </a:effectRef>
          <a:fontRef idx="minor">
            <a:schemeClr val="dk1"/>
          </a:fontRef>
        </dgm:style>
      </dgm:prSet>
      <dgm:spPr/>
      <dgm:t>
        <a:bodyPr/>
        <a:lstStyle/>
        <a:p>
          <a:r>
            <a:rPr kumimoji="1" lang="en-US" altLang="ja-JP"/>
            <a:t>P</a:t>
          </a:r>
          <a:endParaRPr kumimoji="1" lang="ja-JP" altLang="en-US"/>
        </a:p>
      </dgm:t>
    </dgm:pt>
    <dgm:pt modelId="{A614EE43-AB55-46CD-8CBC-0CD1CF673369}" type="parTrans" cxnId="{DAA97239-53C3-4708-9B5A-1504897CCB3A}">
      <dgm:prSet/>
      <dgm:spPr/>
      <dgm:t>
        <a:bodyPr/>
        <a:lstStyle/>
        <a:p>
          <a:endParaRPr kumimoji="1" lang="ja-JP" altLang="en-US"/>
        </a:p>
      </dgm:t>
    </dgm:pt>
    <dgm:pt modelId="{8AED0222-0F9B-43C4-B82E-99D160621FA5}" type="sibTrans" cxnId="{DAA97239-53C3-4708-9B5A-1504897CCB3A}">
      <dgm:prSet>
        <dgm:style>
          <a:lnRef idx="1">
            <a:schemeClr val="dk1"/>
          </a:lnRef>
          <a:fillRef idx="3">
            <a:schemeClr val="dk1"/>
          </a:fillRef>
          <a:effectRef idx="2">
            <a:schemeClr val="dk1"/>
          </a:effectRef>
          <a:fontRef idx="minor">
            <a:schemeClr val="lt1"/>
          </a:fontRef>
        </dgm:style>
      </dgm:prSet>
      <dgm:spPr>
        <a:solidFill>
          <a:schemeClr val="accent6"/>
        </a:solidFill>
        <a:ln>
          <a:noFill/>
        </a:ln>
      </dgm:spPr>
      <dgm:t>
        <a:bodyPr/>
        <a:lstStyle/>
        <a:p>
          <a:endParaRPr kumimoji="1" lang="ja-JP" altLang="en-US"/>
        </a:p>
      </dgm:t>
    </dgm:pt>
    <dgm:pt modelId="{8FE1D156-E338-412B-B9B9-CBD61669536E}" type="pres">
      <dgm:prSet presAssocID="{8AED0222-0F9B-43C4-B82E-99D160621FA5}" presName="connectorText" presStyleLbl="sibTrans2D1" presStyleIdx="1" presStyleCnt="4"/>
      <dgm:spPr/>
    </dgm:pt>
    <dgm:pt modelId="{4CD0CAF1-E806-411C-96A6-D27489A103C1}">
      <dgm:prSet phldrT="[テキスト]">
        <dgm:style>
          <a:lnRef idx="1">
            <a:schemeClr val="accent6"/>
          </a:lnRef>
          <a:fillRef idx="2">
            <a:schemeClr val="accent6"/>
          </a:fillRef>
          <a:effectRef idx="1">
            <a:schemeClr val="accent6"/>
          </a:effectRef>
          <a:fontRef idx="minor">
            <a:schemeClr val="dk1"/>
          </a:fontRef>
        </dgm:style>
      </dgm:prSet>
      <dgm:spPr/>
      <dgm:t>
        <a:bodyPr/>
        <a:lstStyle/>
        <a:p>
          <a:r>
            <a:rPr kumimoji="1" lang="en-US" altLang="ja-JP"/>
            <a:t>D</a:t>
          </a:r>
          <a:endParaRPr kumimoji="1" lang="ja-JP" altLang="en-US"/>
        </a:p>
      </dgm:t>
    </dgm:pt>
    <dgm:pt modelId="{32F6247C-FE25-4AF2-8AAC-5052C526FAB5}" type="parTrans" cxnId="{9265B4FA-FA2A-4A9D-88A1-63171FFD9553}">
      <dgm:prSet/>
      <dgm:spPr/>
      <dgm:t>
        <a:bodyPr/>
        <a:lstStyle/>
        <a:p>
          <a:endParaRPr kumimoji="1" lang="ja-JP" altLang="en-US"/>
        </a:p>
      </dgm:t>
    </dgm:pt>
    <dgm:pt modelId="{A4D2A30F-ADF7-4701-99FE-7B9D7FB13229}" type="sibTrans" cxnId="{9265B4FA-FA2A-4A9D-88A1-63171FFD9553}">
      <dgm:prSet>
        <dgm:style>
          <a:lnRef idx="1">
            <a:schemeClr val="dk1"/>
          </a:lnRef>
          <a:fillRef idx="3">
            <a:schemeClr val="dk1"/>
          </a:fillRef>
          <a:effectRef idx="2">
            <a:schemeClr val="dk1"/>
          </a:effectRef>
          <a:fontRef idx="minor">
            <a:schemeClr val="lt1"/>
          </a:fontRef>
        </dgm:style>
      </dgm:prSet>
      <dgm:spPr>
        <a:solidFill>
          <a:schemeClr val="accent6"/>
        </a:solidFill>
        <a:ln>
          <a:noFill/>
        </a:ln>
      </dgm:spPr>
      <dgm:t>
        <a:bodyPr/>
        <a:lstStyle/>
        <a:p>
          <a:endParaRPr kumimoji="1" lang="ja-JP" altLang="en-US"/>
        </a:p>
      </dgm:t>
    </dgm:pt>
    <dgm:pt modelId="{1282DEB5-F7D8-48A6-8E82-BB139448C962}" type="pres">
      <dgm:prSet presAssocID="{A4D2A30F-ADF7-4701-99FE-7B9D7FB13229}" presName="connectorText" presStyleLbl="sibTrans2D1" presStyleIdx="2" presStyleCnt="4"/>
      <dgm:spPr/>
    </dgm:pt>
    <dgm:pt modelId="{3F96E21D-DF7C-4084-9337-18D653F0E555}">
      <dgm:prSet phldrT="[テキスト]">
        <dgm:style>
          <a:lnRef idx="1">
            <a:schemeClr val="accent6"/>
          </a:lnRef>
          <a:fillRef idx="2">
            <a:schemeClr val="accent6"/>
          </a:fillRef>
          <a:effectRef idx="1">
            <a:schemeClr val="accent6"/>
          </a:effectRef>
          <a:fontRef idx="minor">
            <a:schemeClr val="dk1"/>
          </a:fontRef>
        </dgm:style>
      </dgm:prSet>
      <dgm:spPr/>
      <dgm:t>
        <a:bodyPr/>
        <a:lstStyle/>
        <a:p>
          <a:r>
            <a:rPr kumimoji="1" lang="en-US" altLang="ja-JP"/>
            <a:t>C</a:t>
          </a:r>
          <a:endParaRPr kumimoji="1" lang="ja-JP" altLang="en-US"/>
        </a:p>
      </dgm:t>
    </dgm:pt>
    <dgm:pt modelId="{1217E287-BAB3-4B24-B7D7-5609A9CC2F0F}" type="parTrans" cxnId="{CC69F711-E7F7-4C8C-AF0A-DBF394B09BF6}">
      <dgm:prSet/>
      <dgm:spPr/>
      <dgm:t>
        <a:bodyPr/>
        <a:lstStyle/>
        <a:p>
          <a:endParaRPr kumimoji="1" lang="ja-JP" altLang="en-US"/>
        </a:p>
      </dgm:t>
    </dgm:pt>
    <dgm:pt modelId="{A08F0CCB-5DB8-4523-A1FA-13040E3B621E}" type="sibTrans" cxnId="{CC69F711-E7F7-4C8C-AF0A-DBF394B09BF6}">
      <dgm:prSet>
        <dgm:style>
          <a:lnRef idx="1">
            <a:schemeClr val="dk1"/>
          </a:lnRef>
          <a:fillRef idx="3">
            <a:schemeClr val="dk1"/>
          </a:fillRef>
          <a:effectRef idx="2">
            <a:schemeClr val="dk1"/>
          </a:effectRef>
          <a:fontRef idx="minor">
            <a:schemeClr val="lt1"/>
          </a:fontRef>
        </dgm:style>
      </dgm:prSet>
      <dgm:spPr>
        <a:solidFill>
          <a:schemeClr val="accent6"/>
        </a:solidFill>
        <a:ln>
          <a:noFill/>
        </a:ln>
      </dgm:spPr>
      <dgm:t>
        <a:bodyPr/>
        <a:lstStyle/>
        <a:p>
          <a:endParaRPr kumimoji="1" lang="ja-JP" altLang="en-US"/>
        </a:p>
      </dgm:t>
    </dgm:pt>
    <dgm:pt modelId="{7F4BDF3C-C143-4C9C-A7AB-5CF700A181A4}" type="pres">
      <dgm:prSet presAssocID="{A08F0CCB-5DB8-4523-A1FA-13040E3B621E}" presName="connectorText" presStyleLbl="sibTrans2D1" presStyleIdx="3" presStyleCnt="4"/>
      <dgm:spPr/>
    </dgm:pt>
    <dgm:pt modelId="{DC89F42C-AA27-4B13-8051-4F12D816580B}">
      <dgm:prSet phldrT="[テキスト]">
        <dgm:style>
          <a:lnRef idx="1">
            <a:schemeClr val="accent6"/>
          </a:lnRef>
          <a:fillRef idx="2">
            <a:schemeClr val="accent6"/>
          </a:fillRef>
          <a:effectRef idx="1">
            <a:schemeClr val="accent6"/>
          </a:effectRef>
          <a:fontRef idx="minor">
            <a:schemeClr val="dk1"/>
          </a:fontRef>
        </dgm:style>
      </dgm:prSet>
      <dgm:spPr/>
      <dgm:t>
        <a:bodyPr/>
        <a:lstStyle/>
        <a:p>
          <a:r>
            <a:rPr kumimoji="1" lang="en-US" altLang="ja-JP"/>
            <a:t>A</a:t>
          </a:r>
          <a:endParaRPr kumimoji="1" lang="ja-JP" altLang="en-US"/>
        </a:p>
      </dgm:t>
    </dgm:pt>
    <dgm:pt modelId="{DC9E59A7-2727-4758-B6B8-47B8F9115DAC}" type="parTrans" cxnId="{B151829F-1590-4256-B7D9-B36F01B857DD}">
      <dgm:prSet/>
      <dgm:spPr/>
      <dgm:t>
        <a:bodyPr/>
        <a:lstStyle/>
        <a:p>
          <a:endParaRPr kumimoji="1" lang="ja-JP" altLang="en-US"/>
        </a:p>
      </dgm:t>
    </dgm:pt>
    <dgm:pt modelId="{027EE1A2-55E4-4A5F-B258-9A84EA03AF38}" type="sibTrans" cxnId="{B151829F-1590-4256-B7D9-B36F01B857DD}">
      <dgm:prSet>
        <dgm:style>
          <a:lnRef idx="1">
            <a:schemeClr val="dk1"/>
          </a:lnRef>
          <a:fillRef idx="3">
            <a:schemeClr val="dk1"/>
          </a:fillRef>
          <a:effectRef idx="2">
            <a:schemeClr val="dk1"/>
          </a:effectRef>
          <a:fontRef idx="minor">
            <a:schemeClr val="lt1"/>
          </a:fontRef>
        </dgm:style>
      </dgm:prSet>
      <dgm:spPr>
        <a:solidFill>
          <a:schemeClr val="accent6"/>
        </a:solidFill>
        <a:ln>
          <a:noFill/>
        </a:ln>
      </dgm:spPr>
      <dgm:t>
        <a:bodyPr/>
        <a:lstStyle/>
        <a:p>
          <a:endParaRPr kumimoji="1" lang="ja-JP" altLang="en-US"/>
        </a:p>
      </dgm:t>
    </dgm:pt>
    <dgm:pt modelId="{F4C6CD30-DFAE-4CDE-8CEC-DC27BDD33458}" type="pres">
      <dgm:prSet presAssocID="{027EE1A2-55E4-4A5F-B258-9A84EA03AF38}" presName="connectorText" presStyleLbl="sibTrans2D1" presStyleIdx="4" presStyleCnt="4"/>
      <dgm:spPr/>
    </dgm:pt>
  </dgm:ptLst>
  <dgm:cxnLst>
    <dgm:cxn modelId="{2091BF7A-197B-4F68-AE04-10CCF824F3C7}" type="presOf" srcId="{5FC64527-DA64-4E6C-B193-1BCBEDF91BED}" destId="{222EE224-AF32-413C-8C35-BF183000A47B}" srcOrd="0" destOrd="0" presId="urn:microsoft.com/office/officeart/2005/8/layout/cycle2"/>
    <dgm:cxn modelId="{D4DDE3FE-C71A-4901-9B1B-1F92668FE212}" type="presOf" srcId="{5FC64527-DA64-4E6C-B193-1BCBEDF91BED}" destId="{32B3B140-4FB5-4C9C-BD1E-670610A0AD58}" srcOrd="1" destOrd="1" presId="urn:microsoft.com/office/officeart/2005/8/layout/cycle2"/>
    <dgm:cxn modelId="{A8E61BC7-3B92-403B-AB54-067D4EE564E4}" type="presOf" srcId="{5FC64527-DA64-4E6C-B193-1BCBEDF91BED}" destId="{DD013BEF-A9BC-45B4-A7F4-DE00DADB6667}" srcOrd="2" destOrd="1" presId="urn:microsoft.com/office/officeart/2005/8/layout/cycle2"/>
    <dgm:cxn modelId="{FDB36F77-B71A-4EDA-8095-78BB94F4827E}" type="presOf" srcId="{5FC64527-DA64-4E6C-B193-1BCBEDF91BED}" destId="{1AA4B520-CDC2-4186-BC38-0CF5176A11EF}" srcOrd="3" destOrd="1" presId="urn:microsoft.com/office/officeart/2005/8/layout/cycle2"/>
    <dgm:cxn modelId="{97F6EFAE-ECED-4C68-8FE8-59489EC4C9D4}" type="presOf" srcId="{5FC64527-DA64-4E6C-B193-1BCBEDF91BED}" destId="{6D2AAF9A-FF9C-4206-ADCD-D6E7846F4620}" srcOrd="4" destOrd="1" presId="urn:microsoft.com/office/officeart/2005/8/layout/cycle2"/>
    <dgm:cxn modelId="{E06496A1-8173-439A-8C7B-75B544F64801}" type="presOf" srcId="{5FC64527-DA64-4E6C-B193-1BCBEDF91BED}" destId="{419A0D3A-907C-444F-A2D3-919845E96C23}" srcOrd="5" destOrd="1" presId="urn:microsoft.com/office/officeart/2005/8/layout/cycle2"/>
    <dgm:cxn modelId="{5873A333-6AC0-420F-90DA-8A3A592064A0}" type="presOf" srcId="{5FC64527-DA64-4E6C-B193-1BCBEDF91BED}" destId="{0FE14563-EFA6-4562-8B15-322D8411C279}" srcOrd="6" destOrd="1" presId="urn:microsoft.com/office/officeart/2005/8/layout/cycle2"/>
    <dgm:cxn modelId="{A7FE5ABA-7E51-44A9-9D9E-E55CCB56C114}" type="presOf" srcId="{5FC64527-DA64-4E6C-B193-1BCBEDF91BED}" destId="{8F25A7E3-4511-4CD0-B73B-02236637586E}" srcOrd="7" destOrd="1" presId="urn:microsoft.com/office/officeart/2005/8/layout/cycle2"/>
    <dgm:cxn modelId="{6B106C8E-8FC6-442C-BC10-38D6BFB1806C}" type="presOf" srcId="{5FC64527-DA64-4E6C-B193-1BCBEDF91BED}" destId="{C708B592-5A44-4170-BBB1-1FB1CB688B0B}" srcOrd="8" destOrd="1" presId="urn:microsoft.com/office/officeart/2005/8/layout/cycle2"/>
    <dgm:cxn modelId="{5501C61C-82DD-4312-9AD9-D0F79A578589}" type="presOf" srcId="{1BAC4192-4614-467B-9D19-F49C466D3DD3}" destId="{32B3B140-4FB5-4C9C-BD1E-670610A0AD58}" srcOrd="0" destOrd="0" presId="urn:microsoft.com/office/officeart/2005/8/layout/cycle2"/>
    <dgm:cxn modelId="{DAA97239-53C3-4708-9B5A-1504897CCB3A}" srcId="{5FC64527-DA64-4E6C-B193-1BCBEDF91BED}" destId="{1BAC4192-4614-467B-9D19-F49C466D3DD3}" srcOrd="0" destOrd="0" parTransId="{A614EE43-AB55-46CD-8CBC-0CD1CF673369}" sibTransId="{8AED0222-0F9B-43C4-B82E-99D160621FA5}" presId="urn:microsoft.com/office/officeart/2005/8/layout/cycle2"/>
    <dgm:cxn modelId="{A6396459-C91B-4C87-BA5F-8B5C360CF785}" type="presOf" srcId="{8AED0222-0F9B-43C4-B82E-99D160621FA5}" destId="{DD013BEF-A9BC-45B4-A7F4-DE00DADB6667}" srcOrd="0" destOrd="0" presId="urn:microsoft.com/office/officeart/2005/8/layout/cycle2"/>
    <dgm:cxn modelId="{CAB59092-8462-4720-B055-D16ACFCE73D3}" type="presOf" srcId="{8AED0222-0F9B-43C4-B82E-99D160621FA5}" destId="{8FE1D156-E338-412B-B9B9-CBD61669536E}" srcOrd="1" destOrd="0" presId="urn:microsoft.com/office/officeart/2005/8/layout/cycle2"/>
    <dgm:cxn modelId="{E3127EC0-1FA3-485B-88AE-CAAAACE253DB}" type="presOf" srcId="{8AED0222-0F9B-43C4-B82E-99D160621FA5}" destId="{8FE1D156-E338-412B-B9B9-CBD61669536E}" srcOrd="2" destOrd="0" presId="urn:microsoft.com/office/officeart/2005/8/layout/cycle2"/>
    <dgm:cxn modelId="{1FF9706E-71C3-49D0-B524-CD52976D0ADC}" type="presOf" srcId="{4CD0CAF1-E806-411C-96A6-D27489A103C1}" destId="{1AA4B520-CDC2-4186-BC38-0CF5176A11EF}" srcOrd="0" destOrd="0" presId="urn:microsoft.com/office/officeart/2005/8/layout/cycle2"/>
    <dgm:cxn modelId="{9265B4FA-FA2A-4A9D-88A1-63171FFD9553}" srcId="{5FC64527-DA64-4E6C-B193-1BCBEDF91BED}" destId="{4CD0CAF1-E806-411C-96A6-D27489A103C1}" srcOrd="1" destOrd="0" parTransId="{32F6247C-FE25-4AF2-8AAC-5052C526FAB5}" sibTransId="{A4D2A30F-ADF7-4701-99FE-7B9D7FB13229}" presId="urn:microsoft.com/office/officeart/2005/8/layout/cycle2"/>
    <dgm:cxn modelId="{DBD7658D-BA6F-4B75-B117-DDEC93605EBA}" type="presOf" srcId="{A4D2A30F-ADF7-4701-99FE-7B9D7FB13229}" destId="{6D2AAF9A-FF9C-4206-ADCD-D6E7846F4620}" srcOrd="0" destOrd="0" presId="urn:microsoft.com/office/officeart/2005/8/layout/cycle2"/>
    <dgm:cxn modelId="{107273EF-8F36-4A5D-9E8C-0EE279475AA9}" type="presOf" srcId="{A4D2A30F-ADF7-4701-99FE-7B9D7FB13229}" destId="{1282DEB5-F7D8-48A6-8E82-BB139448C962}" srcOrd="1" destOrd="0" presId="urn:microsoft.com/office/officeart/2005/8/layout/cycle2"/>
    <dgm:cxn modelId="{189C66BF-EEB4-4306-9C14-E8C05DD28E62}" type="presOf" srcId="{A4D2A30F-ADF7-4701-99FE-7B9D7FB13229}" destId="{1282DEB5-F7D8-48A6-8E82-BB139448C962}" srcOrd="2" destOrd="0" presId="urn:microsoft.com/office/officeart/2005/8/layout/cycle2"/>
    <dgm:cxn modelId="{A329E1EC-36AF-4541-AF4C-9739D0B104E4}" type="presOf" srcId="{3F96E21D-DF7C-4084-9337-18D653F0E555}" destId="{419A0D3A-907C-444F-A2D3-919845E96C23}" srcOrd="0" destOrd="0" presId="urn:microsoft.com/office/officeart/2005/8/layout/cycle2"/>
    <dgm:cxn modelId="{CC69F711-E7F7-4C8C-AF0A-DBF394B09BF6}" srcId="{5FC64527-DA64-4E6C-B193-1BCBEDF91BED}" destId="{3F96E21D-DF7C-4084-9337-18D653F0E555}" srcOrd="2" destOrd="0" parTransId="{1217E287-BAB3-4B24-B7D7-5609A9CC2F0F}" sibTransId="{A08F0CCB-5DB8-4523-A1FA-13040E3B621E}" presId="urn:microsoft.com/office/officeart/2005/8/layout/cycle2"/>
    <dgm:cxn modelId="{745AB58C-8EA0-4435-A58C-4B7E051FCEB4}" type="presOf" srcId="{A08F0CCB-5DB8-4523-A1FA-13040E3B621E}" destId="{0FE14563-EFA6-4562-8B15-322D8411C279}" srcOrd="0" destOrd="0" presId="urn:microsoft.com/office/officeart/2005/8/layout/cycle2"/>
    <dgm:cxn modelId="{37AC7D0B-6214-491D-8AE1-44F9C4249D6F}" type="presOf" srcId="{A08F0CCB-5DB8-4523-A1FA-13040E3B621E}" destId="{7F4BDF3C-C143-4C9C-A7AB-5CF700A181A4}" srcOrd="1" destOrd="0" presId="urn:microsoft.com/office/officeart/2005/8/layout/cycle2"/>
    <dgm:cxn modelId="{838CA217-FC92-4095-B73D-E940BE8F2D85}" type="presOf" srcId="{A08F0CCB-5DB8-4523-A1FA-13040E3B621E}" destId="{7F4BDF3C-C143-4C9C-A7AB-5CF700A181A4}" srcOrd="2" destOrd="0" presId="urn:microsoft.com/office/officeart/2005/8/layout/cycle2"/>
    <dgm:cxn modelId="{FF23FBB4-0C44-4FC6-A8C2-08A93A9BDDCF}" type="presOf" srcId="{DC89F42C-AA27-4B13-8051-4F12D816580B}" destId="{8F25A7E3-4511-4CD0-B73B-02236637586E}" srcOrd="0" destOrd="0" presId="urn:microsoft.com/office/officeart/2005/8/layout/cycle2"/>
    <dgm:cxn modelId="{B151829F-1590-4256-B7D9-B36F01B857DD}" srcId="{5FC64527-DA64-4E6C-B193-1BCBEDF91BED}" destId="{DC89F42C-AA27-4B13-8051-4F12D816580B}" srcOrd="3" destOrd="0" parTransId="{DC9E59A7-2727-4758-B6B8-47B8F9115DAC}" sibTransId="{027EE1A2-55E4-4A5F-B258-9A84EA03AF38}" presId="urn:microsoft.com/office/officeart/2005/8/layout/cycle2"/>
    <dgm:cxn modelId="{99E209C1-A482-41C7-9924-EB658013FA68}" type="presOf" srcId="{027EE1A2-55E4-4A5F-B258-9A84EA03AF38}" destId="{C708B592-5A44-4170-BBB1-1FB1CB688B0B}" srcOrd="0" destOrd="0" presId="urn:microsoft.com/office/officeart/2005/8/layout/cycle2"/>
    <dgm:cxn modelId="{703B8589-38A4-4FD8-89FD-F4EB2419A7A1}" type="presOf" srcId="{027EE1A2-55E4-4A5F-B258-9A84EA03AF38}" destId="{F4C6CD30-DFAE-4CDE-8CEC-DC27BDD33458}" srcOrd="1" destOrd="0" presId="urn:microsoft.com/office/officeart/2005/8/layout/cycle2"/>
    <dgm:cxn modelId="{E56C9DD9-CA19-4F5C-B449-208E29D1519D}" type="presOf" srcId="{027EE1A2-55E4-4A5F-B258-9A84EA03AF38}" destId="{F4C6CD30-DFAE-4CDE-8CEC-DC27BDD33458}" srcOrd="2" destOrd="0" presId="urn:microsoft.com/office/officeart/2005/8/layout/cycle2"/>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3B140-4FB5-4C9C-BD1E-670610A0AD58}">
      <dsp:nvSpPr>
        <dsp:cNvPr id="0" name=""/>
        <dsp:cNvSpPr/>
      </dsp:nvSpPr>
      <dsp:spPr>
        <a:xfrm>
          <a:off x="2410345" y="68"/>
          <a:ext cx="665708" cy="665708"/>
        </a:xfrm>
        <a:prstGeom prst="ellipse">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kumimoji="1" lang="en-US" altLang="ja-JP" sz="2800" kern="1200"/>
            <a:t>P</a:t>
          </a:r>
          <a:endParaRPr kumimoji="1" lang="ja-JP" altLang="en-US" sz="2800" kern="1200"/>
        </a:p>
      </dsp:txBody>
      <dsp:txXfrm>
        <a:off x="2507836" y="97559"/>
        <a:ext cx="470726" cy="470726"/>
      </dsp:txXfrm>
    </dsp:sp>
    <dsp:sp modelId="{DD013BEF-A9BC-45B4-A7F4-DE00DADB6667}">
      <dsp:nvSpPr>
        <dsp:cNvPr id="0" name=""/>
        <dsp:cNvSpPr/>
      </dsp:nvSpPr>
      <dsp:spPr>
        <a:xfrm rot="2700000">
          <a:off x="3004596" y="570486"/>
          <a:ext cx="177011" cy="224676"/>
        </a:xfrm>
        <a:prstGeom prst="rightArrow">
          <a:avLst>
            <a:gd name="adj1" fmla="val 60000"/>
            <a:gd name="adj2" fmla="val 50000"/>
          </a:avLst>
        </a:prstGeom>
        <a:solidFill>
          <a:schemeClr val="accent6"/>
        </a:solidFill>
        <a:ln w="6350" cap="flat" cmpd="sng" algn="ctr">
          <a:no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kumimoji="1" lang="ja-JP" altLang="en-US" sz="900" kern="1200"/>
        </a:p>
      </dsp:txBody>
      <dsp:txXfrm>
        <a:off x="3365698" y="981643"/>
        <a:ext cx="123908" cy="134806"/>
      </dsp:txXfrm>
    </dsp:sp>
    <dsp:sp modelId="{1AA4B520-CDC2-4186-BC38-0CF5176A11EF}">
      <dsp:nvSpPr>
        <dsp:cNvPr id="0" name=""/>
        <dsp:cNvSpPr/>
      </dsp:nvSpPr>
      <dsp:spPr>
        <a:xfrm>
          <a:off x="3117235" y="706958"/>
          <a:ext cx="665708" cy="665708"/>
        </a:xfrm>
        <a:prstGeom prst="ellipse">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kumimoji="1" lang="en-US" altLang="ja-JP" sz="2800" kern="1200"/>
            <a:t>D</a:t>
          </a:r>
          <a:endParaRPr kumimoji="1" lang="ja-JP" altLang="en-US" sz="2800" kern="1200"/>
        </a:p>
      </dsp:txBody>
      <dsp:txXfrm>
        <a:off x="3214726" y="804449"/>
        <a:ext cx="470726" cy="470726"/>
      </dsp:txXfrm>
    </dsp:sp>
    <dsp:sp modelId="{6D2AAF9A-FF9C-4206-ADCD-D6E7846F4620}">
      <dsp:nvSpPr>
        <dsp:cNvPr id="0" name=""/>
        <dsp:cNvSpPr/>
      </dsp:nvSpPr>
      <dsp:spPr>
        <a:xfrm rot="8100000">
          <a:off x="3011681" y="1277376"/>
          <a:ext cx="177011" cy="224676"/>
        </a:xfrm>
        <a:prstGeom prst="rightArrow">
          <a:avLst>
            <a:gd name="adj1" fmla="val 60000"/>
            <a:gd name="adj2" fmla="val 50000"/>
          </a:avLst>
        </a:prstGeom>
        <a:solidFill>
          <a:schemeClr val="accent6"/>
        </a:solidFill>
        <a:ln w="6350" cap="flat" cmpd="sng" algn="ctr">
          <a:no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kumimoji="1" lang="ja-JP" altLang="en-US" sz="900" kern="1200"/>
        </a:p>
      </dsp:txBody>
      <dsp:txXfrm rot="10800000">
        <a:off x="2661200" y="1688533"/>
        <a:ext cx="123908" cy="134806"/>
      </dsp:txXfrm>
    </dsp:sp>
    <dsp:sp modelId="{419A0D3A-907C-444F-A2D3-919845E96C23}">
      <dsp:nvSpPr>
        <dsp:cNvPr id="0" name=""/>
        <dsp:cNvSpPr/>
      </dsp:nvSpPr>
      <dsp:spPr>
        <a:xfrm>
          <a:off x="2410345" y="1413848"/>
          <a:ext cx="665708" cy="665708"/>
        </a:xfrm>
        <a:prstGeom prst="ellipse">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kumimoji="1" lang="en-US" altLang="ja-JP" sz="2800" kern="1200"/>
            <a:t>C</a:t>
          </a:r>
          <a:endParaRPr kumimoji="1" lang="ja-JP" altLang="en-US" sz="2800" kern="1200"/>
        </a:p>
      </dsp:txBody>
      <dsp:txXfrm>
        <a:off x="2507836" y="1511339"/>
        <a:ext cx="470726" cy="470726"/>
      </dsp:txXfrm>
    </dsp:sp>
    <dsp:sp modelId="{0FE14563-EFA6-4562-8B15-322D8411C279}">
      <dsp:nvSpPr>
        <dsp:cNvPr id="0" name=""/>
        <dsp:cNvSpPr/>
      </dsp:nvSpPr>
      <dsp:spPr>
        <a:xfrm rot="13500000">
          <a:off x="2304791" y="1284461"/>
          <a:ext cx="177011" cy="224676"/>
        </a:xfrm>
        <a:prstGeom prst="rightArrow">
          <a:avLst>
            <a:gd name="adj1" fmla="val 60000"/>
            <a:gd name="adj2" fmla="val 50000"/>
          </a:avLst>
        </a:prstGeom>
        <a:solidFill>
          <a:schemeClr val="accent6"/>
        </a:solidFill>
        <a:ln w="6350" cap="flat" cmpd="sng" algn="ctr">
          <a:no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kumimoji="1" lang="ja-JP" altLang="en-US" sz="900" kern="1200"/>
        </a:p>
      </dsp:txBody>
      <dsp:txXfrm rot="10800000">
        <a:off x="1954310" y="985642"/>
        <a:ext cx="123908" cy="134806"/>
      </dsp:txXfrm>
    </dsp:sp>
    <dsp:sp modelId="{8F25A7E3-4511-4CD0-B73B-02236637586E}">
      <dsp:nvSpPr>
        <dsp:cNvPr id="0" name=""/>
        <dsp:cNvSpPr/>
      </dsp:nvSpPr>
      <dsp:spPr>
        <a:xfrm>
          <a:off x="1703456" y="706958"/>
          <a:ext cx="665708" cy="665708"/>
        </a:xfrm>
        <a:prstGeom prst="ellipse">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kumimoji="1" lang="en-US" altLang="ja-JP" sz="2800" kern="1200"/>
            <a:t>A</a:t>
          </a:r>
          <a:endParaRPr kumimoji="1" lang="ja-JP" altLang="en-US" sz="2800" kern="1200"/>
        </a:p>
      </dsp:txBody>
      <dsp:txXfrm>
        <a:off x="1800947" y="804449"/>
        <a:ext cx="470726" cy="470726"/>
      </dsp:txXfrm>
    </dsp:sp>
    <dsp:sp modelId="{C708B592-5A44-4170-BBB1-1FB1CB688B0B}">
      <dsp:nvSpPr>
        <dsp:cNvPr id="0" name=""/>
        <dsp:cNvSpPr/>
      </dsp:nvSpPr>
      <dsp:spPr>
        <a:xfrm rot="18900000">
          <a:off x="2297706" y="577571"/>
          <a:ext cx="177011" cy="224676"/>
        </a:xfrm>
        <a:prstGeom prst="rightArrow">
          <a:avLst>
            <a:gd name="adj1" fmla="val 60000"/>
            <a:gd name="adj2" fmla="val 50000"/>
          </a:avLst>
        </a:prstGeom>
        <a:solidFill>
          <a:schemeClr val="accent6"/>
        </a:solidFill>
        <a:ln w="6350" cap="flat" cmpd="sng" algn="ctr">
          <a:no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kumimoji="1" lang="ja-JP" altLang="en-US" sz="900" kern="1200"/>
        </a:p>
      </dsp:txBody>
      <dsp:txXfrm>
        <a:off x="2658808" y="278752"/>
        <a:ext cx="123908" cy="13480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5819</TotalTime>
  <Pages>86</Pages>
  <Words>320</Words>
  <Characters>29354</Characters>
  <Application>Microsoft Office Word</Application>
  <Lines>2084</Lines>
  <Paragraphs>908</Paragraphs>
  <CharactersWithSpaces>29740</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LABO2</dc:creator>
  <cp:lastModifiedBy>lg-a-kitajima</cp:lastModifiedBy>
  <cp:lastPrinted>2026-03-13T08:42:27Z</cp:lastPrinted>
  <dcterms:created xsi:type="dcterms:W3CDTF">2021-01-20T00:15:00Z</dcterms:created>
  <dcterms:modified xsi:type="dcterms:W3CDTF">2026-03-13T05:43:03Z</dcterms:modified>
  <cp:revision>129</cp:revision>
</cp:coreProperties>
</file>